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C8" w:rsidRPr="00F85874" w:rsidRDefault="00F85874" w:rsidP="004A0FC8">
      <w:pPr>
        <w:autoSpaceDE w:val="0"/>
        <w:autoSpaceDN w:val="0"/>
        <w:adjustRightInd w:val="0"/>
        <w:spacing w:after="0" w:line="240" w:lineRule="auto"/>
        <w:jc w:val="right"/>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 xml:space="preserve">Title of </w:t>
      </w:r>
      <w:proofErr w:type="spellStart"/>
      <w:r>
        <w:rPr>
          <w:rFonts w:asciiTheme="majorBidi" w:hAnsiTheme="majorBidi" w:cstheme="majorBidi"/>
          <w:b/>
          <w:bCs/>
          <w:i/>
          <w:iCs/>
          <w:color w:val="000000"/>
          <w:sz w:val="28"/>
          <w:szCs w:val="28"/>
        </w:rPr>
        <w:t>Lecture</w:t>
      </w:r>
      <w:proofErr w:type="gramStart"/>
      <w:r>
        <w:rPr>
          <w:rFonts w:asciiTheme="majorBidi" w:hAnsiTheme="majorBidi" w:cstheme="majorBidi"/>
          <w:b/>
          <w:bCs/>
          <w:i/>
          <w:iCs/>
          <w:color w:val="000000"/>
          <w:sz w:val="28"/>
          <w:szCs w:val="28"/>
        </w:rPr>
        <w:t>:T</w:t>
      </w:r>
      <w:r w:rsidR="004A0FC8" w:rsidRPr="00F85874">
        <w:rPr>
          <w:rFonts w:asciiTheme="majorBidi" w:hAnsiTheme="majorBidi" w:cstheme="majorBidi"/>
          <w:b/>
          <w:bCs/>
          <w:i/>
          <w:iCs/>
          <w:color w:val="000000"/>
          <w:sz w:val="28"/>
          <w:szCs w:val="28"/>
        </w:rPr>
        <w:t>eeth</w:t>
      </w:r>
      <w:proofErr w:type="spellEnd"/>
      <w:proofErr w:type="gramEnd"/>
      <w:r w:rsidR="004A0FC8" w:rsidRPr="00F85874">
        <w:rPr>
          <w:rFonts w:asciiTheme="majorBidi" w:hAnsiTheme="majorBidi" w:cstheme="majorBidi"/>
          <w:b/>
          <w:bCs/>
          <w:i/>
          <w:iCs/>
          <w:color w:val="000000"/>
          <w:sz w:val="28"/>
          <w:szCs w:val="28"/>
        </w:rPr>
        <w:t xml:space="preserve"> setting and balanced occlusion </w:t>
      </w:r>
    </w:p>
    <w:p w:rsidR="004A0FC8" w:rsidRPr="00F85874" w:rsidRDefault="004A0FC8" w:rsidP="004A0FC8">
      <w:pPr>
        <w:autoSpaceDE w:val="0"/>
        <w:autoSpaceDN w:val="0"/>
        <w:adjustRightInd w:val="0"/>
        <w:spacing w:after="0" w:line="240" w:lineRule="auto"/>
        <w:jc w:val="right"/>
        <w:rPr>
          <w:rFonts w:asciiTheme="majorBidi" w:hAnsiTheme="majorBidi" w:cstheme="majorBidi"/>
          <w:b/>
          <w:bCs/>
          <w:i/>
          <w:iCs/>
          <w:color w:val="000000"/>
          <w:sz w:val="28"/>
          <w:szCs w:val="28"/>
          <w:lang w:bidi="ar-JO"/>
        </w:rPr>
      </w:pPr>
    </w:p>
    <w:p w:rsidR="004A0FC8" w:rsidRPr="00F85874" w:rsidRDefault="004A0FC8" w:rsidP="004A0FC8">
      <w:pPr>
        <w:autoSpaceDE w:val="0"/>
        <w:autoSpaceDN w:val="0"/>
        <w:bidi w:val="0"/>
        <w:adjustRightInd w:val="0"/>
        <w:spacing w:after="0" w:line="240" w:lineRule="auto"/>
        <w:rPr>
          <w:rFonts w:asciiTheme="majorBidi" w:hAnsiTheme="majorBidi" w:cstheme="majorBidi"/>
          <w:b/>
          <w:bCs/>
          <w:i/>
          <w:iCs/>
          <w:color w:val="000000"/>
          <w:sz w:val="28"/>
          <w:szCs w:val="28"/>
          <w:lang w:bidi="ar-JO"/>
        </w:rPr>
      </w:pPr>
      <w:r w:rsidRPr="00F85874">
        <w:rPr>
          <w:rFonts w:asciiTheme="majorBidi" w:hAnsiTheme="majorBidi" w:cstheme="majorBidi"/>
          <w:b/>
          <w:bCs/>
          <w:i/>
          <w:iCs/>
          <w:color w:val="000000"/>
          <w:sz w:val="28"/>
          <w:szCs w:val="28"/>
        </w:rPr>
        <w:t>Date of Lecture:</w:t>
      </w:r>
      <w:r w:rsidRPr="00F85874">
        <w:rPr>
          <w:rFonts w:asciiTheme="majorBidi" w:hAnsiTheme="majorBidi" w:cstheme="majorBidi"/>
          <w:b/>
          <w:bCs/>
          <w:i/>
          <w:iCs/>
          <w:color w:val="000000"/>
          <w:sz w:val="28"/>
          <w:szCs w:val="28"/>
          <w:lang w:bidi="ar-JO"/>
        </w:rPr>
        <w:t xml:space="preserve"> 24/11/2014</w:t>
      </w:r>
    </w:p>
    <w:p w:rsidR="004A0FC8" w:rsidRPr="00F85874" w:rsidRDefault="004A0FC8" w:rsidP="004A0FC8">
      <w:pPr>
        <w:autoSpaceDE w:val="0"/>
        <w:autoSpaceDN w:val="0"/>
        <w:adjustRightInd w:val="0"/>
        <w:spacing w:after="0" w:line="240" w:lineRule="auto"/>
        <w:jc w:val="right"/>
        <w:rPr>
          <w:rFonts w:asciiTheme="majorBidi" w:hAnsiTheme="majorBidi" w:cstheme="majorBidi"/>
          <w:b/>
          <w:bCs/>
          <w:i/>
          <w:iCs/>
          <w:color w:val="000000"/>
          <w:sz w:val="28"/>
          <w:szCs w:val="28"/>
          <w:lang w:bidi="ar-JO"/>
        </w:rPr>
      </w:pPr>
    </w:p>
    <w:p w:rsidR="004A0FC8" w:rsidRPr="00F85874" w:rsidRDefault="004A0FC8" w:rsidP="004A0FC8">
      <w:pPr>
        <w:autoSpaceDE w:val="0"/>
        <w:autoSpaceDN w:val="0"/>
        <w:adjustRightInd w:val="0"/>
        <w:spacing w:after="0" w:line="240" w:lineRule="auto"/>
        <w:jc w:val="right"/>
        <w:rPr>
          <w:rFonts w:asciiTheme="majorBidi" w:hAnsiTheme="majorBidi" w:cstheme="majorBidi"/>
          <w:b/>
          <w:bCs/>
          <w:i/>
          <w:iCs/>
          <w:color w:val="000000"/>
          <w:sz w:val="28"/>
          <w:szCs w:val="28"/>
          <w:lang w:bidi="ar-JO"/>
        </w:rPr>
      </w:pPr>
      <w:r w:rsidRPr="00F85874">
        <w:rPr>
          <w:rFonts w:asciiTheme="majorBidi" w:hAnsiTheme="majorBidi" w:cstheme="majorBidi"/>
          <w:b/>
          <w:bCs/>
          <w:i/>
          <w:iCs/>
          <w:color w:val="000000"/>
          <w:sz w:val="28"/>
          <w:szCs w:val="28"/>
        </w:rPr>
        <w:t>Sheet no: 9</w:t>
      </w:r>
    </w:p>
    <w:p w:rsidR="004A0FC8" w:rsidRPr="00F85874" w:rsidRDefault="004A0FC8" w:rsidP="004A0FC8">
      <w:pPr>
        <w:autoSpaceDE w:val="0"/>
        <w:autoSpaceDN w:val="0"/>
        <w:adjustRightInd w:val="0"/>
        <w:spacing w:after="0" w:line="240" w:lineRule="auto"/>
        <w:jc w:val="right"/>
        <w:rPr>
          <w:rFonts w:asciiTheme="majorBidi" w:hAnsiTheme="majorBidi" w:cstheme="majorBidi"/>
          <w:b/>
          <w:bCs/>
          <w:i/>
          <w:iCs/>
          <w:color w:val="000000"/>
          <w:sz w:val="28"/>
          <w:szCs w:val="28"/>
          <w:rtl/>
        </w:rPr>
      </w:pPr>
    </w:p>
    <w:p w:rsidR="004A0FC8" w:rsidRPr="00F85874" w:rsidRDefault="004A0FC8" w:rsidP="004A0FC8">
      <w:pPr>
        <w:autoSpaceDE w:val="0"/>
        <w:autoSpaceDN w:val="0"/>
        <w:adjustRightInd w:val="0"/>
        <w:spacing w:after="0" w:line="240" w:lineRule="auto"/>
        <w:jc w:val="right"/>
        <w:rPr>
          <w:rFonts w:asciiTheme="majorBidi" w:hAnsiTheme="majorBidi" w:cstheme="majorBidi"/>
          <w:b/>
          <w:bCs/>
          <w:i/>
          <w:iCs/>
          <w:color w:val="000000"/>
          <w:sz w:val="28"/>
          <w:szCs w:val="28"/>
        </w:rPr>
      </w:pPr>
      <w:r w:rsidRPr="00F85874">
        <w:rPr>
          <w:rFonts w:asciiTheme="majorBidi" w:hAnsiTheme="majorBidi" w:cstheme="majorBidi"/>
          <w:b/>
          <w:bCs/>
          <w:i/>
          <w:iCs/>
          <w:color w:val="000000"/>
          <w:sz w:val="28"/>
          <w:szCs w:val="28"/>
        </w:rPr>
        <w:t>Refer to slide no. :</w:t>
      </w:r>
      <w:r w:rsidR="00F85874">
        <w:rPr>
          <w:rFonts w:asciiTheme="majorBidi" w:hAnsiTheme="majorBidi" w:cstheme="majorBidi"/>
          <w:b/>
          <w:bCs/>
          <w:i/>
          <w:iCs/>
          <w:color w:val="000000"/>
          <w:sz w:val="28"/>
          <w:szCs w:val="28"/>
        </w:rPr>
        <w:t xml:space="preserve"> </w:t>
      </w:r>
      <w:r w:rsidRPr="00F85874">
        <w:rPr>
          <w:rFonts w:asciiTheme="majorBidi" w:hAnsiTheme="majorBidi" w:cstheme="majorBidi"/>
          <w:b/>
          <w:bCs/>
          <w:i/>
          <w:iCs/>
          <w:color w:val="000000"/>
          <w:sz w:val="28"/>
          <w:szCs w:val="28"/>
        </w:rPr>
        <w:t xml:space="preserve">6 </w:t>
      </w:r>
    </w:p>
    <w:p w:rsidR="004A0FC8" w:rsidRPr="00F85874" w:rsidRDefault="004A0FC8" w:rsidP="004A0FC8">
      <w:pPr>
        <w:autoSpaceDE w:val="0"/>
        <w:autoSpaceDN w:val="0"/>
        <w:adjustRightInd w:val="0"/>
        <w:spacing w:after="0" w:line="240" w:lineRule="auto"/>
        <w:jc w:val="right"/>
        <w:rPr>
          <w:rFonts w:asciiTheme="majorBidi" w:hAnsiTheme="majorBidi" w:cstheme="majorBidi"/>
          <w:b/>
          <w:bCs/>
          <w:i/>
          <w:iCs/>
          <w:color w:val="000000"/>
          <w:sz w:val="28"/>
          <w:szCs w:val="28"/>
          <w:lang w:bidi="ar-JO"/>
        </w:rPr>
      </w:pPr>
    </w:p>
    <w:p w:rsidR="00F85874" w:rsidRDefault="00F85874" w:rsidP="004A0FC8">
      <w:pPr>
        <w:jc w:val="right"/>
        <w:rPr>
          <w:rFonts w:asciiTheme="majorBidi" w:hAnsiTheme="majorBidi" w:cstheme="majorBidi"/>
          <w:b/>
          <w:bCs/>
          <w:i/>
          <w:iCs/>
          <w:color w:val="000000"/>
          <w:sz w:val="28"/>
          <w:szCs w:val="28"/>
        </w:rPr>
      </w:pPr>
      <w:r>
        <w:rPr>
          <w:rFonts w:asciiTheme="majorBidi" w:hAnsiTheme="majorBidi" w:cstheme="majorBidi"/>
          <w:b/>
          <w:bCs/>
          <w:i/>
          <w:iCs/>
          <w:color w:val="000000"/>
          <w:sz w:val="28"/>
          <w:szCs w:val="28"/>
        </w:rPr>
        <w:t xml:space="preserve">Written by: </w:t>
      </w:r>
      <w:proofErr w:type="spellStart"/>
      <w:r>
        <w:rPr>
          <w:rFonts w:asciiTheme="majorBidi" w:hAnsiTheme="majorBidi" w:cstheme="majorBidi"/>
          <w:b/>
          <w:bCs/>
          <w:i/>
          <w:iCs/>
          <w:color w:val="000000"/>
          <w:sz w:val="28"/>
          <w:szCs w:val="28"/>
        </w:rPr>
        <w:t>Doa’a</w:t>
      </w:r>
      <w:proofErr w:type="spellEnd"/>
      <w:r>
        <w:rPr>
          <w:rFonts w:asciiTheme="majorBidi" w:hAnsiTheme="majorBidi" w:cstheme="majorBidi"/>
          <w:b/>
          <w:bCs/>
          <w:i/>
          <w:iCs/>
          <w:color w:val="000000"/>
          <w:sz w:val="28"/>
          <w:szCs w:val="28"/>
        </w:rPr>
        <w:t xml:space="preserve"> </w:t>
      </w:r>
      <w:proofErr w:type="spellStart"/>
      <w:r>
        <w:rPr>
          <w:rFonts w:asciiTheme="majorBidi" w:hAnsiTheme="majorBidi" w:cstheme="majorBidi"/>
          <w:b/>
          <w:bCs/>
          <w:i/>
          <w:iCs/>
          <w:color w:val="000000"/>
          <w:sz w:val="28"/>
          <w:szCs w:val="28"/>
        </w:rPr>
        <w:t>Alkhouli</w:t>
      </w:r>
      <w:proofErr w:type="spellEnd"/>
      <w:r>
        <w:rPr>
          <w:rFonts w:asciiTheme="majorBidi" w:hAnsiTheme="majorBidi" w:cstheme="majorBidi"/>
          <w:b/>
          <w:bCs/>
          <w:i/>
          <w:iCs/>
          <w:color w:val="000000"/>
          <w:sz w:val="28"/>
          <w:szCs w:val="28"/>
        </w:rPr>
        <w:t xml:space="preserve"> </w:t>
      </w:r>
      <w:r w:rsidR="004A0FC8" w:rsidRPr="00F85874">
        <w:rPr>
          <w:rFonts w:asciiTheme="majorBidi" w:hAnsiTheme="majorBidi" w:cstheme="majorBidi"/>
          <w:b/>
          <w:bCs/>
          <w:i/>
          <w:iCs/>
          <w:color w:val="000000"/>
          <w:sz w:val="28"/>
          <w:szCs w:val="28"/>
        </w:rPr>
        <w:t xml:space="preserve"> </w:t>
      </w:r>
    </w:p>
    <w:p w:rsidR="004A0FC8" w:rsidRPr="00F85874" w:rsidRDefault="00F85874" w:rsidP="004A0FC8">
      <w:pPr>
        <w:jc w:val="right"/>
        <w:rPr>
          <w:rFonts w:asciiTheme="majorBidi" w:hAnsiTheme="majorBidi" w:cstheme="majorBidi"/>
          <w:color w:val="000000"/>
          <w:sz w:val="28"/>
          <w:szCs w:val="28"/>
        </w:rPr>
      </w:pPr>
      <w:r>
        <w:rPr>
          <w:rFonts w:asciiTheme="majorBidi" w:hAnsiTheme="majorBidi" w:cstheme="majorBidi"/>
          <w:b/>
          <w:bCs/>
          <w:i/>
          <w:iCs/>
          <w:color w:val="000000"/>
          <w:sz w:val="28"/>
          <w:szCs w:val="28"/>
        </w:rPr>
        <w:t>Corrected by: D</w:t>
      </w:r>
      <w:r w:rsidR="004A0FC8" w:rsidRPr="00F85874">
        <w:rPr>
          <w:rFonts w:asciiTheme="majorBidi" w:hAnsiTheme="majorBidi" w:cstheme="majorBidi"/>
          <w:b/>
          <w:bCs/>
          <w:i/>
          <w:iCs/>
          <w:color w:val="000000"/>
          <w:sz w:val="28"/>
          <w:szCs w:val="28"/>
        </w:rPr>
        <w:t>ara Abdullah</w:t>
      </w:r>
    </w:p>
    <w:p w:rsidR="004A0FC8" w:rsidRPr="00F85874" w:rsidRDefault="004A0FC8" w:rsidP="004A0FC8">
      <w:pPr>
        <w:jc w:val="right"/>
        <w:rPr>
          <w:rFonts w:asciiTheme="majorBidi" w:hAnsiTheme="majorBidi" w:cstheme="majorBidi"/>
          <w:color w:val="000000"/>
          <w:sz w:val="28"/>
          <w:szCs w:val="28"/>
        </w:rPr>
      </w:pPr>
    </w:p>
    <w:p w:rsidR="00526C81" w:rsidRPr="00F85874" w:rsidRDefault="00526C81" w:rsidP="004A0FC8">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●slide #2</w:t>
      </w:r>
      <w:proofErr w:type="gramStart"/>
      <w:r w:rsidRPr="00F85874">
        <w:rPr>
          <w:rFonts w:asciiTheme="majorBidi" w:hAnsiTheme="majorBidi" w:cstheme="majorBidi"/>
          <w:color w:val="000000"/>
          <w:sz w:val="28"/>
          <w:szCs w:val="28"/>
        </w:rPr>
        <w:t>,#</w:t>
      </w:r>
      <w:proofErr w:type="gramEnd"/>
      <w:r w:rsidRPr="00F85874">
        <w:rPr>
          <w:rFonts w:asciiTheme="majorBidi" w:hAnsiTheme="majorBidi" w:cstheme="majorBidi"/>
          <w:color w:val="000000"/>
          <w:sz w:val="28"/>
          <w:szCs w:val="28"/>
        </w:rPr>
        <w:t xml:space="preserve">3,#4 </w:t>
      </w:r>
      <w:r w:rsidR="0045399A" w:rsidRPr="00F85874">
        <w:rPr>
          <w:rFonts w:asciiTheme="majorBidi" w:hAnsiTheme="majorBidi" w:cstheme="majorBidi"/>
          <w:color w:val="000000"/>
          <w:sz w:val="28"/>
          <w:szCs w:val="28"/>
        </w:rPr>
        <w:t>:</w:t>
      </w:r>
    </w:p>
    <w:p w:rsidR="0045399A" w:rsidRPr="00F85874" w:rsidRDefault="0045399A" w:rsidP="00897CC0">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Every single tooth has its own orien</w:t>
      </w:r>
      <w:r w:rsidR="00EB5EBD" w:rsidRPr="00F85874">
        <w:rPr>
          <w:rFonts w:asciiTheme="majorBidi" w:hAnsiTheme="majorBidi" w:cstheme="majorBidi"/>
          <w:color w:val="000000"/>
          <w:sz w:val="28"/>
          <w:szCs w:val="28"/>
        </w:rPr>
        <w:t>tation that compensates for both its esthetics &amp; function.</w:t>
      </w:r>
    </w:p>
    <w:p w:rsidR="0045399A" w:rsidRPr="00F85874" w:rsidRDefault="00897CC0" w:rsidP="004A0FC8">
      <w:pPr>
        <w:jc w:val="right"/>
        <w:rPr>
          <w:rFonts w:asciiTheme="majorBidi" w:hAnsiTheme="majorBidi" w:cstheme="majorBidi"/>
          <w:color w:val="000000"/>
          <w:sz w:val="28"/>
          <w:szCs w:val="28"/>
        </w:rPr>
      </w:pPr>
      <w:r>
        <w:rPr>
          <w:rFonts w:asciiTheme="majorBidi" w:hAnsiTheme="majorBidi" w:cstheme="majorBidi"/>
          <w:color w:val="000000"/>
          <w:sz w:val="28"/>
          <w:szCs w:val="28"/>
        </w:rPr>
        <w:t>●slide #5</w:t>
      </w:r>
    </w:p>
    <w:p w:rsidR="0045399A" w:rsidRPr="00F85874" w:rsidRDefault="00EB5EBD" w:rsidP="004A0FC8">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When setting the lower teeth, we must take the different relations of the lower teeth with the upper teeth into consideration:</w:t>
      </w:r>
    </w:p>
    <w:p w:rsidR="00A5363B" w:rsidRPr="00F85874" w:rsidRDefault="00EB5EBD" w:rsidP="00EB5EB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1- T</w:t>
      </w:r>
      <w:r w:rsidR="004A5372" w:rsidRPr="00F85874">
        <w:rPr>
          <w:rFonts w:asciiTheme="majorBidi" w:hAnsiTheme="majorBidi" w:cstheme="majorBidi"/>
          <w:color w:val="000000"/>
          <w:sz w:val="28"/>
          <w:szCs w:val="28"/>
        </w:rPr>
        <w:t xml:space="preserve">he first relation is </w:t>
      </w:r>
      <w:r w:rsidRPr="00F85874">
        <w:rPr>
          <w:rFonts w:asciiTheme="majorBidi" w:hAnsiTheme="majorBidi" w:cstheme="majorBidi"/>
          <w:color w:val="000000"/>
          <w:sz w:val="28"/>
          <w:szCs w:val="28"/>
        </w:rPr>
        <w:t>the “</w:t>
      </w:r>
      <w:proofErr w:type="spellStart"/>
      <w:r w:rsidRPr="00F85874">
        <w:rPr>
          <w:rFonts w:asciiTheme="majorBidi" w:hAnsiTheme="majorBidi" w:cstheme="majorBidi"/>
          <w:color w:val="000000"/>
          <w:sz w:val="28"/>
          <w:szCs w:val="28"/>
        </w:rPr>
        <w:t>overjet</w:t>
      </w:r>
      <w:proofErr w:type="spellEnd"/>
      <w:r w:rsidRPr="00F85874">
        <w:rPr>
          <w:rFonts w:asciiTheme="majorBidi" w:hAnsiTheme="majorBidi" w:cstheme="majorBidi"/>
          <w:color w:val="000000"/>
          <w:sz w:val="28"/>
          <w:szCs w:val="28"/>
        </w:rPr>
        <w:t xml:space="preserve">” </w:t>
      </w:r>
      <w:r w:rsidR="004A5372" w:rsidRPr="00F85874">
        <w:rPr>
          <w:rFonts w:asciiTheme="majorBidi" w:hAnsiTheme="majorBidi" w:cstheme="majorBidi"/>
          <w:color w:val="000000"/>
          <w:sz w:val="28"/>
          <w:szCs w:val="28"/>
        </w:rPr>
        <w:t>horizontally</w:t>
      </w:r>
      <w:r w:rsidRPr="00F85874">
        <w:rPr>
          <w:rFonts w:asciiTheme="majorBidi" w:hAnsiTheme="majorBidi" w:cstheme="majorBidi"/>
          <w:color w:val="000000"/>
          <w:sz w:val="28"/>
          <w:szCs w:val="28"/>
        </w:rPr>
        <w:t xml:space="preserve">. The upper </w:t>
      </w:r>
      <w:proofErr w:type="spellStart"/>
      <w:r w:rsidRPr="00F85874">
        <w:rPr>
          <w:rFonts w:asciiTheme="majorBidi" w:hAnsiTheme="majorBidi" w:cstheme="majorBidi"/>
          <w:color w:val="000000"/>
          <w:sz w:val="28"/>
          <w:szCs w:val="28"/>
        </w:rPr>
        <w:t>anteriors</w:t>
      </w:r>
      <w:proofErr w:type="spellEnd"/>
      <w:r w:rsidRPr="00F85874">
        <w:rPr>
          <w:rFonts w:asciiTheme="majorBidi" w:hAnsiTheme="majorBidi" w:cstheme="majorBidi"/>
          <w:color w:val="000000"/>
          <w:sz w:val="28"/>
          <w:szCs w:val="28"/>
        </w:rPr>
        <w:t xml:space="preserve">, as you all know, were set </w:t>
      </w:r>
      <w:proofErr w:type="spellStart"/>
      <w:r w:rsidRPr="00F85874">
        <w:rPr>
          <w:rFonts w:asciiTheme="majorBidi" w:hAnsiTheme="majorBidi" w:cstheme="majorBidi"/>
          <w:color w:val="000000"/>
          <w:sz w:val="28"/>
          <w:szCs w:val="28"/>
        </w:rPr>
        <w:t>labially</w:t>
      </w:r>
      <w:proofErr w:type="spellEnd"/>
      <w:r w:rsidRPr="00F85874">
        <w:rPr>
          <w:rFonts w:asciiTheme="majorBidi" w:hAnsiTheme="majorBidi" w:cstheme="majorBidi"/>
          <w:color w:val="000000"/>
          <w:sz w:val="28"/>
          <w:szCs w:val="28"/>
        </w:rPr>
        <w:t xml:space="preserve"> inclined. The lower anterior should be set behind the </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edges of the upper with a space of 1.5-2mm.</w:t>
      </w:r>
    </w:p>
    <w:p w:rsidR="00EB5EBD" w:rsidRPr="00F85874" w:rsidRDefault="00EB5EBD" w:rsidP="00EB5EB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2- The</w:t>
      </w:r>
      <w:r w:rsidR="00A5363B" w:rsidRPr="00F85874">
        <w:rPr>
          <w:rFonts w:asciiTheme="majorBidi" w:hAnsiTheme="majorBidi" w:cstheme="majorBidi"/>
          <w:color w:val="000000"/>
          <w:sz w:val="28"/>
          <w:szCs w:val="28"/>
        </w:rPr>
        <w:t xml:space="preserve"> second relation is </w:t>
      </w:r>
      <w:r w:rsidRPr="00F85874">
        <w:rPr>
          <w:rFonts w:asciiTheme="majorBidi" w:hAnsiTheme="majorBidi" w:cstheme="majorBidi"/>
          <w:color w:val="000000"/>
          <w:sz w:val="28"/>
          <w:szCs w:val="28"/>
        </w:rPr>
        <w:t>the “overbite” vertically, in which a part of the lower in incisors are covered by the upper incisors. This part should be 1.5 mm in length.</w:t>
      </w:r>
      <w:r w:rsidR="00A5363B" w:rsidRPr="00F85874">
        <w:rPr>
          <w:rFonts w:asciiTheme="majorBidi" w:hAnsiTheme="majorBidi" w:cstheme="majorBidi"/>
          <w:color w:val="000000"/>
          <w:sz w:val="28"/>
          <w:szCs w:val="28"/>
        </w:rPr>
        <w:t xml:space="preserve"> </w:t>
      </w:r>
      <w:r w:rsidRPr="00F85874">
        <w:rPr>
          <w:rFonts w:asciiTheme="majorBidi" w:hAnsiTheme="majorBidi" w:cstheme="majorBidi"/>
          <w:color w:val="000000"/>
          <w:sz w:val="28"/>
          <w:szCs w:val="28"/>
        </w:rPr>
        <w:t xml:space="preserve">To achieve this, the lower </w:t>
      </w:r>
      <w:proofErr w:type="spellStart"/>
      <w:r w:rsidRPr="00F85874">
        <w:rPr>
          <w:rFonts w:asciiTheme="majorBidi" w:hAnsiTheme="majorBidi" w:cstheme="majorBidi"/>
          <w:color w:val="000000"/>
          <w:sz w:val="28"/>
          <w:szCs w:val="28"/>
        </w:rPr>
        <w:t>anteriors</w:t>
      </w:r>
      <w:proofErr w:type="spellEnd"/>
      <w:r w:rsidRPr="00F85874">
        <w:rPr>
          <w:rFonts w:asciiTheme="majorBidi" w:hAnsiTheme="majorBidi" w:cstheme="majorBidi"/>
          <w:color w:val="000000"/>
          <w:sz w:val="28"/>
          <w:szCs w:val="28"/>
        </w:rPr>
        <w:t xml:space="preserve"> must be set perpendicular to the </w:t>
      </w:r>
      <w:proofErr w:type="spellStart"/>
      <w:r w:rsidRPr="00F85874">
        <w:rPr>
          <w:rFonts w:asciiTheme="majorBidi" w:hAnsiTheme="majorBidi" w:cstheme="majorBidi"/>
          <w:color w:val="000000"/>
          <w:sz w:val="28"/>
          <w:szCs w:val="28"/>
        </w:rPr>
        <w:t>occlusal</w:t>
      </w:r>
      <w:proofErr w:type="spellEnd"/>
      <w:r w:rsidRPr="00F85874">
        <w:rPr>
          <w:rFonts w:asciiTheme="majorBidi" w:hAnsiTheme="majorBidi" w:cstheme="majorBidi"/>
          <w:color w:val="000000"/>
          <w:sz w:val="28"/>
          <w:szCs w:val="28"/>
        </w:rPr>
        <w:t xml:space="preserve"> plane.</w:t>
      </w:r>
    </w:p>
    <w:p w:rsidR="003C2562" w:rsidRPr="00F85874" w:rsidRDefault="00EB5EBD" w:rsidP="00EB5EB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These </w:t>
      </w:r>
      <w:r w:rsidR="003C2562" w:rsidRPr="00F85874">
        <w:rPr>
          <w:rFonts w:asciiTheme="majorBidi" w:hAnsiTheme="majorBidi" w:cstheme="majorBidi"/>
          <w:color w:val="000000"/>
          <w:sz w:val="28"/>
          <w:szCs w:val="28"/>
        </w:rPr>
        <w:t>two components make</w:t>
      </w:r>
      <w:r w:rsidRPr="00F85874">
        <w:rPr>
          <w:rFonts w:asciiTheme="majorBidi" w:hAnsiTheme="majorBidi" w:cstheme="majorBidi"/>
          <w:color w:val="000000"/>
          <w:sz w:val="28"/>
          <w:szCs w:val="28"/>
        </w:rPr>
        <w:t xml:space="preserve"> up</w:t>
      </w:r>
      <w:r w:rsidR="003C2562" w:rsidRPr="00F85874">
        <w:rPr>
          <w:rFonts w:asciiTheme="majorBidi" w:hAnsiTheme="majorBidi" w:cstheme="majorBidi"/>
          <w:color w:val="000000"/>
          <w:sz w:val="28"/>
          <w:szCs w:val="28"/>
        </w:rPr>
        <w:t xml:space="preserve"> the relation between </w:t>
      </w:r>
      <w:r w:rsidRPr="00F85874">
        <w:rPr>
          <w:rFonts w:asciiTheme="majorBidi" w:hAnsiTheme="majorBidi" w:cstheme="majorBidi"/>
          <w:color w:val="000000"/>
          <w:sz w:val="28"/>
          <w:szCs w:val="28"/>
        </w:rPr>
        <w:t xml:space="preserve">the </w:t>
      </w:r>
      <w:r w:rsidR="003C2562" w:rsidRPr="00F85874">
        <w:rPr>
          <w:rFonts w:asciiTheme="majorBidi" w:hAnsiTheme="majorBidi" w:cstheme="majorBidi"/>
          <w:color w:val="000000"/>
          <w:sz w:val="28"/>
          <w:szCs w:val="28"/>
        </w:rPr>
        <w:t xml:space="preserve">upper and </w:t>
      </w:r>
      <w:r w:rsidRPr="00F85874">
        <w:rPr>
          <w:rFonts w:asciiTheme="majorBidi" w:hAnsiTheme="majorBidi" w:cstheme="majorBidi"/>
          <w:color w:val="000000"/>
          <w:sz w:val="28"/>
          <w:szCs w:val="28"/>
        </w:rPr>
        <w:t xml:space="preserve">the </w:t>
      </w:r>
      <w:r w:rsidR="003C2562" w:rsidRPr="00F85874">
        <w:rPr>
          <w:rFonts w:asciiTheme="majorBidi" w:hAnsiTheme="majorBidi" w:cstheme="majorBidi"/>
          <w:color w:val="000000"/>
          <w:sz w:val="28"/>
          <w:szCs w:val="28"/>
        </w:rPr>
        <w:t>lower</w:t>
      </w:r>
      <w:r w:rsidRPr="00F85874">
        <w:rPr>
          <w:rFonts w:asciiTheme="majorBidi" w:hAnsiTheme="majorBidi" w:cstheme="majorBidi"/>
          <w:color w:val="000000"/>
          <w:sz w:val="28"/>
          <w:szCs w:val="28"/>
        </w:rPr>
        <w:t xml:space="preserve"> </w:t>
      </w:r>
      <w:proofErr w:type="spellStart"/>
      <w:r w:rsidRPr="00F85874">
        <w:rPr>
          <w:rFonts w:asciiTheme="majorBidi" w:hAnsiTheme="majorBidi" w:cstheme="majorBidi"/>
          <w:color w:val="000000"/>
          <w:sz w:val="28"/>
          <w:szCs w:val="28"/>
        </w:rPr>
        <w:t>anteriors</w:t>
      </w:r>
      <w:proofErr w:type="spellEnd"/>
      <w:r w:rsidRPr="00F85874">
        <w:rPr>
          <w:rFonts w:asciiTheme="majorBidi" w:hAnsiTheme="majorBidi" w:cstheme="majorBidi"/>
          <w:color w:val="000000"/>
          <w:sz w:val="28"/>
          <w:szCs w:val="28"/>
        </w:rPr>
        <w:t xml:space="preserve">; termed </w:t>
      </w:r>
      <w:r w:rsidR="003C2562" w:rsidRPr="00F85874">
        <w:rPr>
          <w:rFonts w:asciiTheme="majorBidi" w:hAnsiTheme="majorBidi" w:cstheme="majorBidi"/>
          <w:color w:val="000000"/>
          <w:sz w:val="28"/>
          <w:szCs w:val="28"/>
        </w:rPr>
        <w:t>“</w:t>
      </w:r>
      <w:proofErr w:type="spellStart"/>
      <w:r w:rsidR="003C2562" w:rsidRPr="00F85874">
        <w:rPr>
          <w:rFonts w:asciiTheme="majorBidi" w:hAnsiTheme="majorBidi" w:cstheme="majorBidi"/>
          <w:color w:val="000000"/>
          <w:sz w:val="28"/>
          <w:szCs w:val="28"/>
        </w:rPr>
        <w:t>incisal</w:t>
      </w:r>
      <w:proofErr w:type="spellEnd"/>
      <w:r w:rsidR="003C2562" w:rsidRPr="00F85874">
        <w:rPr>
          <w:rFonts w:asciiTheme="majorBidi" w:hAnsiTheme="majorBidi" w:cstheme="majorBidi"/>
          <w:color w:val="000000"/>
          <w:sz w:val="28"/>
          <w:szCs w:val="28"/>
        </w:rPr>
        <w:t xml:space="preserve"> guidance”.</w:t>
      </w:r>
    </w:p>
    <w:p w:rsidR="004A5372" w:rsidRPr="00F85874" w:rsidRDefault="003C2562" w:rsidP="00C81F0B">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w:t>
      </w:r>
      <w:r w:rsidR="00C81F0B" w:rsidRPr="00F85874">
        <w:rPr>
          <w:rFonts w:asciiTheme="majorBidi" w:hAnsiTheme="majorBidi" w:cstheme="majorBidi"/>
          <w:color w:val="000000"/>
          <w:sz w:val="28"/>
          <w:szCs w:val="28"/>
        </w:rPr>
        <w:t xml:space="preserve"> Note: we set the upper </w:t>
      </w:r>
      <w:proofErr w:type="spellStart"/>
      <w:r w:rsidR="00C81F0B" w:rsidRPr="00F85874">
        <w:rPr>
          <w:rFonts w:asciiTheme="majorBidi" w:hAnsiTheme="majorBidi" w:cstheme="majorBidi"/>
          <w:color w:val="000000"/>
          <w:sz w:val="28"/>
          <w:szCs w:val="28"/>
        </w:rPr>
        <w:t>anteriors</w:t>
      </w:r>
      <w:proofErr w:type="spellEnd"/>
      <w:r w:rsidR="00C81F0B" w:rsidRPr="00F85874">
        <w:rPr>
          <w:rFonts w:asciiTheme="majorBidi" w:hAnsiTheme="majorBidi" w:cstheme="majorBidi"/>
          <w:color w:val="000000"/>
          <w:sz w:val="28"/>
          <w:szCs w:val="28"/>
        </w:rPr>
        <w:t xml:space="preserve"> </w:t>
      </w:r>
      <w:proofErr w:type="spellStart"/>
      <w:r w:rsidR="00C81F0B" w:rsidRPr="00F85874">
        <w:rPr>
          <w:rFonts w:asciiTheme="majorBidi" w:hAnsiTheme="majorBidi" w:cstheme="majorBidi"/>
          <w:color w:val="000000"/>
          <w:sz w:val="28"/>
          <w:szCs w:val="28"/>
        </w:rPr>
        <w:t>buccally</w:t>
      </w:r>
      <w:proofErr w:type="spellEnd"/>
      <w:r w:rsidR="00C81F0B" w:rsidRPr="00F85874">
        <w:rPr>
          <w:rFonts w:asciiTheme="majorBidi" w:hAnsiTheme="majorBidi" w:cstheme="majorBidi"/>
          <w:color w:val="000000"/>
          <w:sz w:val="28"/>
          <w:szCs w:val="28"/>
        </w:rPr>
        <w:t xml:space="preserve"> inclined according to the pattern of </w:t>
      </w:r>
      <w:proofErr w:type="spellStart"/>
      <w:r w:rsidR="00C81F0B" w:rsidRPr="00F85874">
        <w:rPr>
          <w:rFonts w:asciiTheme="majorBidi" w:hAnsiTheme="majorBidi" w:cstheme="majorBidi"/>
          <w:color w:val="000000"/>
          <w:sz w:val="28"/>
          <w:szCs w:val="28"/>
        </w:rPr>
        <w:t>resorption</w:t>
      </w:r>
      <w:proofErr w:type="spellEnd"/>
      <w:r w:rsidR="00C81F0B" w:rsidRPr="00F85874">
        <w:rPr>
          <w:rFonts w:asciiTheme="majorBidi" w:hAnsiTheme="majorBidi" w:cstheme="majorBidi"/>
          <w:color w:val="000000"/>
          <w:sz w:val="28"/>
          <w:szCs w:val="28"/>
        </w:rPr>
        <w:t xml:space="preserve"> there.</w:t>
      </w:r>
    </w:p>
    <w:p w:rsidR="000B5A6C" w:rsidRPr="00F85874" w:rsidRDefault="000B5A6C" w:rsidP="007E759B">
      <w:pPr>
        <w:jc w:val="right"/>
        <w:rPr>
          <w:rFonts w:asciiTheme="majorBidi" w:hAnsiTheme="majorBidi" w:cstheme="majorBidi"/>
          <w:color w:val="000000"/>
          <w:sz w:val="28"/>
          <w:szCs w:val="28"/>
        </w:rPr>
      </w:pPr>
    </w:p>
    <w:p w:rsidR="000B5A6C" w:rsidRPr="00F85874" w:rsidRDefault="000B5A6C" w:rsidP="007E759B">
      <w:pPr>
        <w:jc w:val="right"/>
        <w:rPr>
          <w:rFonts w:asciiTheme="majorBidi" w:hAnsiTheme="majorBidi" w:cstheme="majorBidi"/>
          <w:color w:val="000000"/>
          <w:sz w:val="28"/>
          <w:szCs w:val="28"/>
        </w:rPr>
      </w:pPr>
    </w:p>
    <w:p w:rsidR="000B6558" w:rsidRPr="00F85874" w:rsidRDefault="00C81F0B" w:rsidP="000B6558">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 </w:t>
      </w:r>
      <w:proofErr w:type="gramStart"/>
      <w:r w:rsidRPr="00F85874">
        <w:rPr>
          <w:rFonts w:asciiTheme="majorBidi" w:hAnsiTheme="majorBidi" w:cstheme="majorBidi"/>
          <w:color w:val="000000"/>
          <w:sz w:val="28"/>
          <w:szCs w:val="28"/>
        </w:rPr>
        <w:t>slide</w:t>
      </w:r>
      <w:proofErr w:type="gramEnd"/>
      <w:r w:rsidRPr="00F85874">
        <w:rPr>
          <w:rFonts w:asciiTheme="majorBidi" w:hAnsiTheme="majorBidi" w:cstheme="majorBidi"/>
          <w:color w:val="000000"/>
          <w:sz w:val="28"/>
          <w:szCs w:val="28"/>
        </w:rPr>
        <w:t xml:space="preserve"> #8:</w:t>
      </w:r>
    </w:p>
    <w:p w:rsidR="000B5A6C" w:rsidRPr="00F85874" w:rsidRDefault="000B5A6C" w:rsidP="0095207E">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 </w:t>
      </w:r>
      <w:r w:rsidR="000B6558" w:rsidRPr="00F85874">
        <w:rPr>
          <w:rFonts w:asciiTheme="majorBidi" w:hAnsiTheme="majorBidi" w:cstheme="majorBidi"/>
          <w:color w:val="000000"/>
          <w:sz w:val="28"/>
          <w:szCs w:val="28"/>
        </w:rPr>
        <w:t>-</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guidance angle:</w:t>
      </w:r>
      <w:r w:rsidR="0095207E" w:rsidRPr="00F85874">
        <w:rPr>
          <w:rFonts w:asciiTheme="majorBidi" w:hAnsiTheme="majorBidi" w:cstheme="majorBidi"/>
          <w:color w:val="000000"/>
          <w:sz w:val="28"/>
          <w:szCs w:val="28"/>
        </w:rPr>
        <w:t xml:space="preserve"> </w:t>
      </w:r>
      <w:r w:rsidR="0095207E" w:rsidRPr="00F85874">
        <w:rPr>
          <w:rFonts w:asciiTheme="majorBidi" w:eastAsia="Calibri" w:hAnsiTheme="majorBidi" w:cstheme="majorBidi"/>
          <w:color w:val="000000"/>
          <w:sz w:val="28"/>
          <w:szCs w:val="28"/>
        </w:rPr>
        <w:t xml:space="preserve">Anatomically, the angle formed by the intersection of the plane of occlusion and a line within the </w:t>
      </w:r>
      <w:proofErr w:type="spellStart"/>
      <w:r w:rsidR="0095207E" w:rsidRPr="00F85874">
        <w:rPr>
          <w:rFonts w:asciiTheme="majorBidi" w:eastAsia="Calibri" w:hAnsiTheme="majorBidi" w:cstheme="majorBidi"/>
          <w:color w:val="000000"/>
          <w:sz w:val="28"/>
          <w:szCs w:val="28"/>
        </w:rPr>
        <w:t>sagittal</w:t>
      </w:r>
      <w:proofErr w:type="spellEnd"/>
      <w:r w:rsidR="0095207E" w:rsidRPr="00F85874">
        <w:rPr>
          <w:rFonts w:asciiTheme="majorBidi" w:eastAsia="Calibri" w:hAnsiTheme="majorBidi" w:cstheme="majorBidi"/>
          <w:color w:val="000000"/>
          <w:sz w:val="28"/>
          <w:szCs w:val="28"/>
        </w:rPr>
        <w:t xml:space="preserve"> plane determined by the </w:t>
      </w:r>
      <w:proofErr w:type="spellStart"/>
      <w:r w:rsidR="0095207E" w:rsidRPr="00F85874">
        <w:rPr>
          <w:rFonts w:asciiTheme="majorBidi" w:eastAsia="Calibri" w:hAnsiTheme="majorBidi" w:cstheme="majorBidi"/>
          <w:color w:val="000000"/>
          <w:sz w:val="28"/>
          <w:szCs w:val="28"/>
        </w:rPr>
        <w:t>incisal</w:t>
      </w:r>
      <w:proofErr w:type="spellEnd"/>
      <w:r w:rsidR="0095207E" w:rsidRPr="00F85874">
        <w:rPr>
          <w:rFonts w:asciiTheme="majorBidi" w:eastAsia="Calibri" w:hAnsiTheme="majorBidi" w:cstheme="majorBidi"/>
          <w:color w:val="000000"/>
          <w:sz w:val="28"/>
          <w:szCs w:val="28"/>
        </w:rPr>
        <w:t xml:space="preserve"> edges of the maxillary and </w:t>
      </w:r>
      <w:proofErr w:type="spellStart"/>
      <w:r w:rsidR="0095207E" w:rsidRPr="00F85874">
        <w:rPr>
          <w:rFonts w:asciiTheme="majorBidi" w:eastAsia="Calibri" w:hAnsiTheme="majorBidi" w:cstheme="majorBidi"/>
          <w:color w:val="000000"/>
          <w:sz w:val="28"/>
          <w:szCs w:val="28"/>
        </w:rPr>
        <w:t>mandibular</w:t>
      </w:r>
      <w:proofErr w:type="spellEnd"/>
      <w:r w:rsidR="0095207E" w:rsidRPr="00F85874">
        <w:rPr>
          <w:rFonts w:asciiTheme="majorBidi" w:eastAsia="Calibri" w:hAnsiTheme="majorBidi" w:cstheme="majorBidi"/>
          <w:color w:val="000000"/>
          <w:sz w:val="28"/>
          <w:szCs w:val="28"/>
        </w:rPr>
        <w:t xml:space="preserve"> central incisors when the teeth are in maximum </w:t>
      </w:r>
      <w:proofErr w:type="spellStart"/>
      <w:r w:rsidR="0095207E" w:rsidRPr="00F85874">
        <w:rPr>
          <w:rFonts w:asciiTheme="majorBidi" w:eastAsia="Calibri" w:hAnsiTheme="majorBidi" w:cstheme="majorBidi"/>
          <w:color w:val="000000"/>
          <w:sz w:val="28"/>
          <w:szCs w:val="28"/>
        </w:rPr>
        <w:t>intercuspation</w:t>
      </w:r>
      <w:proofErr w:type="spellEnd"/>
      <w:r w:rsidR="0095207E" w:rsidRPr="00F85874">
        <w:rPr>
          <w:rFonts w:asciiTheme="majorBidi" w:hAnsiTheme="majorBidi" w:cstheme="majorBidi"/>
          <w:color w:val="000000"/>
          <w:sz w:val="28"/>
          <w:szCs w:val="28"/>
        </w:rPr>
        <w:t>.</w:t>
      </w:r>
    </w:p>
    <w:p w:rsidR="000B6558" w:rsidRPr="00F85874" w:rsidRDefault="0095207E" w:rsidP="0095207E">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-The shallower this angle is in a complete denture, the more stable the denture is.</w:t>
      </w:r>
    </w:p>
    <w:p w:rsidR="000B6558" w:rsidRPr="00F85874" w:rsidRDefault="000B6558" w:rsidP="00324B6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 </w:t>
      </w:r>
      <w:proofErr w:type="gramStart"/>
      <w:r w:rsidRPr="00F85874">
        <w:rPr>
          <w:rFonts w:asciiTheme="majorBidi" w:hAnsiTheme="majorBidi" w:cstheme="majorBidi"/>
          <w:color w:val="000000"/>
          <w:sz w:val="28"/>
          <w:szCs w:val="28"/>
        </w:rPr>
        <w:t>slide</w:t>
      </w:r>
      <w:proofErr w:type="gramEnd"/>
      <w:r w:rsidRPr="00F85874">
        <w:rPr>
          <w:rFonts w:asciiTheme="majorBidi" w:hAnsiTheme="majorBidi" w:cstheme="majorBidi"/>
          <w:color w:val="000000"/>
          <w:sz w:val="28"/>
          <w:szCs w:val="28"/>
        </w:rPr>
        <w:t xml:space="preserve"> #11:</w:t>
      </w:r>
      <w:r w:rsidR="0095207E" w:rsidRPr="00F85874">
        <w:rPr>
          <w:rFonts w:asciiTheme="majorBidi" w:hAnsiTheme="majorBidi" w:cstheme="majorBidi"/>
          <w:color w:val="000000"/>
          <w:sz w:val="28"/>
          <w:szCs w:val="28"/>
        </w:rPr>
        <w:t xml:space="preserve"> Protrusion is an eccentric dynamic relation.</w:t>
      </w:r>
      <w:r w:rsidRPr="00F85874">
        <w:rPr>
          <w:rFonts w:asciiTheme="majorBidi" w:hAnsiTheme="majorBidi" w:cstheme="majorBidi"/>
          <w:color w:val="000000"/>
          <w:sz w:val="28"/>
          <w:szCs w:val="28"/>
        </w:rPr>
        <w:t xml:space="preserve"> </w:t>
      </w:r>
      <w:r w:rsidR="0095207E" w:rsidRPr="00F85874">
        <w:rPr>
          <w:rFonts w:asciiTheme="majorBidi" w:hAnsiTheme="majorBidi" w:cstheme="majorBidi"/>
          <w:color w:val="000000"/>
          <w:sz w:val="28"/>
          <w:szCs w:val="28"/>
        </w:rPr>
        <w:t>During</w:t>
      </w:r>
      <w:r w:rsidRPr="00F85874">
        <w:rPr>
          <w:rFonts w:asciiTheme="majorBidi" w:hAnsiTheme="majorBidi" w:cstheme="majorBidi"/>
          <w:color w:val="000000"/>
          <w:sz w:val="28"/>
          <w:szCs w:val="28"/>
        </w:rPr>
        <w:t xml:space="preserve"> protrusion the teeth will move according to the </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guidance.</w:t>
      </w:r>
      <w:r w:rsidR="00324B6D" w:rsidRPr="00F85874">
        <w:rPr>
          <w:rFonts w:asciiTheme="majorBidi" w:hAnsiTheme="majorBidi" w:cstheme="majorBidi"/>
          <w:color w:val="000000"/>
          <w:sz w:val="28"/>
          <w:szCs w:val="28"/>
        </w:rPr>
        <w:t xml:space="preserve"> It is the movement of which the </w:t>
      </w:r>
      <w:proofErr w:type="spellStart"/>
      <w:r w:rsidR="00324B6D" w:rsidRPr="00F85874">
        <w:rPr>
          <w:rFonts w:asciiTheme="majorBidi" w:hAnsiTheme="majorBidi" w:cstheme="majorBidi"/>
          <w:color w:val="000000"/>
          <w:sz w:val="28"/>
          <w:szCs w:val="28"/>
        </w:rPr>
        <w:t>incisal</w:t>
      </w:r>
      <w:proofErr w:type="spellEnd"/>
      <w:r w:rsidR="00324B6D" w:rsidRPr="00F85874">
        <w:rPr>
          <w:rFonts w:asciiTheme="majorBidi" w:hAnsiTheme="majorBidi" w:cstheme="majorBidi"/>
          <w:color w:val="000000"/>
          <w:sz w:val="28"/>
          <w:szCs w:val="28"/>
        </w:rPr>
        <w:t xml:space="preserve"> edges of the lower teeth will glide with the lingual surfaces of the upper </w:t>
      </w:r>
      <w:proofErr w:type="spellStart"/>
      <w:r w:rsidR="00324B6D" w:rsidRPr="00F85874">
        <w:rPr>
          <w:rFonts w:asciiTheme="majorBidi" w:hAnsiTheme="majorBidi" w:cstheme="majorBidi"/>
          <w:color w:val="000000"/>
          <w:sz w:val="28"/>
          <w:szCs w:val="28"/>
        </w:rPr>
        <w:t>anteriors</w:t>
      </w:r>
      <w:proofErr w:type="spellEnd"/>
      <w:r w:rsidR="00324B6D" w:rsidRPr="00F85874">
        <w:rPr>
          <w:rFonts w:asciiTheme="majorBidi" w:hAnsiTheme="majorBidi" w:cstheme="majorBidi"/>
          <w:color w:val="000000"/>
          <w:sz w:val="28"/>
          <w:szCs w:val="28"/>
        </w:rPr>
        <w:t xml:space="preserve"> until the </w:t>
      </w:r>
      <w:proofErr w:type="spellStart"/>
      <w:r w:rsidR="00324B6D" w:rsidRPr="00F85874">
        <w:rPr>
          <w:rFonts w:asciiTheme="majorBidi" w:hAnsiTheme="majorBidi" w:cstheme="majorBidi"/>
          <w:color w:val="000000"/>
          <w:sz w:val="28"/>
          <w:szCs w:val="28"/>
        </w:rPr>
        <w:t>incisal</w:t>
      </w:r>
      <w:proofErr w:type="spellEnd"/>
      <w:r w:rsidR="00324B6D" w:rsidRPr="00F85874">
        <w:rPr>
          <w:rFonts w:asciiTheme="majorBidi" w:hAnsiTheme="majorBidi" w:cstheme="majorBidi"/>
          <w:color w:val="000000"/>
          <w:sz w:val="28"/>
          <w:szCs w:val="28"/>
        </w:rPr>
        <w:t xml:space="preserve"> edges touch. Posterior teeth should remain in contact during this movement to prevent removal of the denture. </w:t>
      </w:r>
    </w:p>
    <w:p w:rsidR="00324B6D" w:rsidRPr="00F85874" w:rsidRDefault="000B6558" w:rsidP="00324B6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●slide #12:</w:t>
      </w:r>
    </w:p>
    <w:p w:rsidR="00324B6D" w:rsidRPr="00F85874" w:rsidRDefault="00324B6D" w:rsidP="00324B6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The angle on your articulator is set at 15 degrees as long as the </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pin is at the zero line &amp; touching the </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table. If the pin lifts during protrusion, you would have to increase the OJ or decrease the OB. </w:t>
      </w:r>
    </w:p>
    <w:p w:rsidR="009F6D7C" w:rsidRDefault="009F6D7C" w:rsidP="00324B6D">
      <w:pPr>
        <w:jc w:val="right"/>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 </w:t>
      </w:r>
      <w:r w:rsidR="00324B6D" w:rsidRPr="00F85874">
        <w:rPr>
          <w:rFonts w:asciiTheme="majorBidi" w:hAnsiTheme="majorBidi" w:cstheme="majorBidi"/>
          <w:color w:val="000000"/>
          <w:sz w:val="28"/>
          <w:szCs w:val="28"/>
        </w:rPr>
        <w:t>You</w:t>
      </w:r>
      <w:r w:rsidRPr="00F85874">
        <w:rPr>
          <w:rFonts w:asciiTheme="majorBidi" w:hAnsiTheme="majorBidi" w:cstheme="majorBidi"/>
          <w:color w:val="000000"/>
          <w:sz w:val="28"/>
          <w:szCs w:val="28"/>
        </w:rPr>
        <w:t xml:space="preserve"> have to </w:t>
      </w:r>
      <w:r w:rsidR="00324B6D" w:rsidRPr="00F85874">
        <w:rPr>
          <w:rFonts w:asciiTheme="majorBidi" w:hAnsiTheme="majorBidi" w:cstheme="majorBidi"/>
          <w:color w:val="000000"/>
          <w:sz w:val="28"/>
          <w:szCs w:val="28"/>
        </w:rPr>
        <w:t>know where each cusp will touch in the opposing tooth.</w:t>
      </w:r>
    </w:p>
    <w:p w:rsidR="00897CC0" w:rsidRDefault="00897CC0" w:rsidP="00324B6D">
      <w:pPr>
        <w:jc w:val="right"/>
        <w:rPr>
          <w:rFonts w:asciiTheme="majorBidi" w:hAnsiTheme="majorBidi" w:cstheme="majorBidi"/>
          <w:color w:val="000000"/>
          <w:sz w:val="28"/>
          <w:szCs w:val="28"/>
        </w:rPr>
      </w:pPr>
    </w:p>
    <w:p w:rsidR="00897CC0" w:rsidRDefault="00897CC0" w:rsidP="00324B6D">
      <w:pPr>
        <w:jc w:val="right"/>
        <w:rPr>
          <w:rFonts w:asciiTheme="majorBidi" w:hAnsiTheme="majorBidi" w:cstheme="majorBidi"/>
          <w:color w:val="000000"/>
          <w:sz w:val="28"/>
          <w:szCs w:val="28"/>
        </w:rPr>
      </w:pPr>
    </w:p>
    <w:p w:rsidR="00897CC0" w:rsidRPr="00F85874" w:rsidRDefault="00897CC0" w:rsidP="00324B6D">
      <w:pPr>
        <w:jc w:val="right"/>
        <w:rPr>
          <w:rFonts w:asciiTheme="majorBidi" w:hAnsiTheme="majorBidi" w:cstheme="majorBidi"/>
          <w:color w:val="000000"/>
          <w:sz w:val="28"/>
          <w:szCs w:val="28"/>
        </w:rPr>
      </w:pPr>
      <w:r>
        <w:rPr>
          <w:rFonts w:asciiTheme="majorBidi" w:hAnsiTheme="majorBidi" w:cstheme="majorBidi"/>
          <w:noProof/>
          <w:color w:val="000000"/>
          <w:sz w:val="28"/>
          <w:szCs w:val="28"/>
          <w:lang w:val="en-GB" w:eastAsia="en-GB"/>
        </w:rPr>
        <w:lastRenderedPageBreak/>
        <w:drawing>
          <wp:inline distT="0" distB="0" distL="0" distR="0">
            <wp:extent cx="4616746" cy="33279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324" t="19216" r="15363" b="12907"/>
                    <a:stretch>
                      <a:fillRect/>
                    </a:stretch>
                  </pic:blipFill>
                  <pic:spPr bwMode="auto">
                    <a:xfrm>
                      <a:off x="0" y="0"/>
                      <a:ext cx="4622845" cy="3332388"/>
                    </a:xfrm>
                    <a:prstGeom prst="rect">
                      <a:avLst/>
                    </a:prstGeom>
                    <a:noFill/>
                    <a:ln w="9525">
                      <a:noFill/>
                      <a:miter lim="800000"/>
                      <a:headEnd/>
                      <a:tailEnd/>
                    </a:ln>
                  </pic:spPr>
                </pic:pic>
              </a:graphicData>
            </a:graphic>
          </wp:inline>
        </w:drawing>
      </w:r>
    </w:p>
    <w:p w:rsidR="00897CC0" w:rsidRDefault="00897CC0" w:rsidP="00897CC0">
      <w:pPr>
        <w:bidi w:val="0"/>
        <w:rPr>
          <w:rFonts w:asciiTheme="majorBidi" w:hAnsiTheme="majorBidi" w:cstheme="majorBidi"/>
          <w:color w:val="000000"/>
          <w:sz w:val="28"/>
          <w:szCs w:val="28"/>
        </w:rPr>
      </w:pPr>
      <w:r>
        <w:rPr>
          <w:rFonts w:asciiTheme="majorBidi" w:hAnsiTheme="majorBidi" w:cstheme="majorBidi"/>
          <w:color w:val="000000"/>
          <w:sz w:val="28"/>
          <w:szCs w:val="28"/>
        </w:rPr>
        <w:t>Take a look at the picture above:</w:t>
      </w:r>
    </w:p>
    <w:p w:rsidR="00897CC0" w:rsidRDefault="00897CC0" w:rsidP="00897CC0">
      <w:pPr>
        <w:bidi w:val="0"/>
        <w:rPr>
          <w:rFonts w:asciiTheme="majorBidi" w:hAnsiTheme="majorBidi" w:cstheme="majorBidi"/>
          <w:color w:val="000000"/>
          <w:sz w:val="28"/>
          <w:szCs w:val="28"/>
        </w:rPr>
      </w:pPr>
      <w:r>
        <w:rPr>
          <w:rFonts w:asciiTheme="majorBidi" w:hAnsiTheme="majorBidi" w:cstheme="majorBidi"/>
          <w:color w:val="000000"/>
          <w:sz w:val="28"/>
          <w:szCs w:val="28"/>
        </w:rPr>
        <w:t xml:space="preserve">Top left triangle: Here the </w:t>
      </w:r>
      <w:proofErr w:type="spellStart"/>
      <w:r>
        <w:rPr>
          <w:rFonts w:asciiTheme="majorBidi" w:hAnsiTheme="majorBidi" w:cstheme="majorBidi"/>
          <w:color w:val="000000"/>
          <w:sz w:val="28"/>
          <w:szCs w:val="28"/>
        </w:rPr>
        <w:t>overjet</w:t>
      </w:r>
      <w:proofErr w:type="spellEnd"/>
      <w:r>
        <w:rPr>
          <w:rFonts w:asciiTheme="majorBidi" w:hAnsiTheme="majorBidi" w:cstheme="majorBidi"/>
          <w:color w:val="000000"/>
          <w:sz w:val="28"/>
          <w:szCs w:val="28"/>
        </w:rPr>
        <w:t xml:space="preserve"> is fixed, but we decreased the overbite, thus resulting in an angle that is much smaller. </w:t>
      </w:r>
    </w:p>
    <w:p w:rsidR="00897CC0" w:rsidRDefault="00897CC0" w:rsidP="00897CC0">
      <w:pPr>
        <w:bidi w:val="0"/>
        <w:rPr>
          <w:rFonts w:asciiTheme="majorBidi" w:hAnsiTheme="majorBidi" w:cstheme="majorBidi"/>
          <w:color w:val="000000"/>
          <w:sz w:val="28"/>
          <w:szCs w:val="28"/>
        </w:rPr>
      </w:pPr>
      <w:r>
        <w:rPr>
          <w:rFonts w:asciiTheme="majorBidi" w:hAnsiTheme="majorBidi" w:cstheme="majorBidi"/>
          <w:color w:val="000000"/>
          <w:sz w:val="28"/>
          <w:szCs w:val="28"/>
        </w:rPr>
        <w:t xml:space="preserve">Top right triangle: Here the overbite is fixed but the </w:t>
      </w:r>
      <w:proofErr w:type="spellStart"/>
      <w:r>
        <w:rPr>
          <w:rFonts w:asciiTheme="majorBidi" w:hAnsiTheme="majorBidi" w:cstheme="majorBidi"/>
          <w:color w:val="000000"/>
          <w:sz w:val="28"/>
          <w:szCs w:val="28"/>
        </w:rPr>
        <w:t>overjet</w:t>
      </w:r>
      <w:proofErr w:type="spellEnd"/>
      <w:r>
        <w:rPr>
          <w:rFonts w:asciiTheme="majorBidi" w:hAnsiTheme="majorBidi" w:cstheme="majorBidi"/>
          <w:color w:val="000000"/>
          <w:sz w:val="28"/>
          <w:szCs w:val="28"/>
        </w:rPr>
        <w:t xml:space="preserve"> was increased. This will also (as you can see) result in a smaller angle. </w:t>
      </w:r>
    </w:p>
    <w:p w:rsidR="00897CC0" w:rsidRDefault="00897CC0" w:rsidP="00897CC0">
      <w:pPr>
        <w:bidi w:val="0"/>
        <w:rPr>
          <w:rFonts w:asciiTheme="majorBidi" w:hAnsiTheme="majorBidi" w:cstheme="majorBidi"/>
          <w:color w:val="000000"/>
          <w:sz w:val="28"/>
          <w:szCs w:val="28"/>
        </w:rPr>
      </w:pPr>
      <w:r>
        <w:rPr>
          <w:rFonts w:asciiTheme="majorBidi" w:hAnsiTheme="majorBidi" w:cstheme="majorBidi"/>
          <w:color w:val="000000"/>
          <w:sz w:val="28"/>
          <w:szCs w:val="28"/>
        </w:rPr>
        <w:t xml:space="preserve">Bottom left triangle: Here the </w:t>
      </w:r>
      <w:proofErr w:type="spellStart"/>
      <w:r>
        <w:rPr>
          <w:rFonts w:asciiTheme="majorBidi" w:hAnsiTheme="majorBidi" w:cstheme="majorBidi"/>
          <w:color w:val="000000"/>
          <w:sz w:val="28"/>
          <w:szCs w:val="28"/>
        </w:rPr>
        <w:t>overjet</w:t>
      </w:r>
      <w:proofErr w:type="spellEnd"/>
      <w:r>
        <w:rPr>
          <w:rFonts w:asciiTheme="majorBidi" w:hAnsiTheme="majorBidi" w:cstheme="majorBidi"/>
          <w:color w:val="000000"/>
          <w:sz w:val="28"/>
          <w:szCs w:val="28"/>
        </w:rPr>
        <w:t xml:space="preserve"> is fixed, but we increased the overbite. This resulted in a bigger angle. </w:t>
      </w:r>
    </w:p>
    <w:p w:rsidR="00897CC0" w:rsidRDefault="00897CC0" w:rsidP="00897CC0">
      <w:pPr>
        <w:bidi w:val="0"/>
        <w:rPr>
          <w:rFonts w:asciiTheme="majorBidi" w:hAnsiTheme="majorBidi" w:cstheme="majorBidi"/>
          <w:color w:val="000000"/>
          <w:sz w:val="28"/>
          <w:szCs w:val="28"/>
        </w:rPr>
      </w:pPr>
      <w:r>
        <w:rPr>
          <w:rFonts w:asciiTheme="majorBidi" w:hAnsiTheme="majorBidi" w:cstheme="majorBidi"/>
          <w:color w:val="000000"/>
          <w:sz w:val="28"/>
          <w:szCs w:val="28"/>
        </w:rPr>
        <w:t xml:space="preserve">Bottom right triangle: Here the overbite is fixed but we decreased the </w:t>
      </w:r>
      <w:proofErr w:type="spellStart"/>
      <w:r>
        <w:rPr>
          <w:rFonts w:asciiTheme="majorBidi" w:hAnsiTheme="majorBidi" w:cstheme="majorBidi"/>
          <w:color w:val="000000"/>
          <w:sz w:val="28"/>
          <w:szCs w:val="28"/>
        </w:rPr>
        <w:t>overjet</w:t>
      </w:r>
      <w:proofErr w:type="spellEnd"/>
      <w:r>
        <w:rPr>
          <w:rFonts w:asciiTheme="majorBidi" w:hAnsiTheme="majorBidi" w:cstheme="majorBidi"/>
          <w:color w:val="000000"/>
          <w:sz w:val="28"/>
          <w:szCs w:val="28"/>
        </w:rPr>
        <w:t xml:space="preserve">. This will also result in a bigger angle. </w:t>
      </w:r>
    </w:p>
    <w:p w:rsidR="00324B6D" w:rsidRPr="00F85874" w:rsidRDefault="009F6D7C" w:rsidP="00897CC0">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●slide #20:</w:t>
      </w:r>
    </w:p>
    <w:p w:rsidR="00BB1D48" w:rsidRPr="00F85874" w:rsidRDefault="00324B6D" w:rsidP="00BB1D48">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1- Centric occlusion (</w:t>
      </w:r>
      <w:r w:rsidR="009F6D7C" w:rsidRPr="00F85874">
        <w:rPr>
          <w:rFonts w:asciiTheme="majorBidi" w:hAnsiTheme="majorBidi" w:cstheme="majorBidi"/>
          <w:color w:val="000000"/>
          <w:sz w:val="28"/>
          <w:szCs w:val="28"/>
        </w:rPr>
        <w:t>teeth): maximu</w:t>
      </w:r>
      <w:r w:rsidRPr="00F85874">
        <w:rPr>
          <w:rFonts w:asciiTheme="majorBidi" w:hAnsiTheme="majorBidi" w:cstheme="majorBidi"/>
          <w:color w:val="000000"/>
          <w:sz w:val="28"/>
          <w:szCs w:val="28"/>
        </w:rPr>
        <w:t xml:space="preserve">m </w:t>
      </w:r>
      <w:proofErr w:type="spellStart"/>
      <w:r w:rsidRPr="00F85874">
        <w:rPr>
          <w:rFonts w:asciiTheme="majorBidi" w:hAnsiTheme="majorBidi" w:cstheme="majorBidi"/>
          <w:color w:val="000000"/>
          <w:sz w:val="28"/>
          <w:szCs w:val="28"/>
        </w:rPr>
        <w:t>interdigitation</w:t>
      </w:r>
      <w:proofErr w:type="spellEnd"/>
      <w:r w:rsidRPr="00F85874">
        <w:rPr>
          <w:rFonts w:asciiTheme="majorBidi" w:hAnsiTheme="majorBidi" w:cstheme="majorBidi"/>
          <w:color w:val="000000"/>
          <w:sz w:val="28"/>
          <w:szCs w:val="28"/>
        </w:rPr>
        <w:t xml:space="preserve"> between teeth;</w:t>
      </w:r>
      <w:r w:rsidR="009F6D7C" w:rsidRPr="00F85874">
        <w:rPr>
          <w:rFonts w:asciiTheme="majorBidi" w:hAnsiTheme="majorBidi" w:cstheme="majorBidi"/>
          <w:color w:val="000000"/>
          <w:sz w:val="28"/>
          <w:szCs w:val="28"/>
        </w:rPr>
        <w:t xml:space="preserve"> it is coincidence with centric relation.</w:t>
      </w:r>
    </w:p>
    <w:p w:rsidR="00BB1D48" w:rsidRPr="00F85874" w:rsidRDefault="009F6D7C" w:rsidP="00BB1D48">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2- </w:t>
      </w:r>
      <w:r w:rsidR="00BB1D48" w:rsidRPr="00F85874">
        <w:rPr>
          <w:rFonts w:asciiTheme="majorBidi" w:hAnsiTheme="majorBidi" w:cstheme="majorBidi"/>
          <w:color w:val="000000"/>
          <w:sz w:val="28"/>
          <w:szCs w:val="28"/>
        </w:rPr>
        <w:t>Why do we leave a space between the canine &amp; the 1</w:t>
      </w:r>
      <w:r w:rsidR="00BB1D48" w:rsidRPr="00F85874">
        <w:rPr>
          <w:rFonts w:asciiTheme="majorBidi" w:hAnsiTheme="majorBidi" w:cstheme="majorBidi"/>
          <w:color w:val="000000"/>
          <w:sz w:val="28"/>
          <w:szCs w:val="28"/>
          <w:vertAlign w:val="superscript"/>
        </w:rPr>
        <w:t>st</w:t>
      </w:r>
      <w:r w:rsidR="00BB1D48" w:rsidRPr="00F85874">
        <w:rPr>
          <w:rFonts w:asciiTheme="majorBidi" w:hAnsiTheme="majorBidi" w:cstheme="majorBidi"/>
          <w:color w:val="000000"/>
          <w:sz w:val="28"/>
          <w:szCs w:val="28"/>
        </w:rPr>
        <w:t xml:space="preserve"> premolar during the setting </w:t>
      </w:r>
      <w:r w:rsidRPr="00F85874">
        <w:rPr>
          <w:rFonts w:asciiTheme="majorBidi" w:hAnsiTheme="majorBidi" w:cstheme="majorBidi"/>
          <w:color w:val="000000"/>
          <w:sz w:val="28"/>
          <w:szCs w:val="28"/>
        </w:rPr>
        <w:t>in the lab</w:t>
      </w:r>
      <w:r w:rsidR="00BB1D48" w:rsidRPr="00F85874">
        <w:rPr>
          <w:rFonts w:asciiTheme="majorBidi" w:hAnsiTheme="majorBidi" w:cstheme="majorBidi"/>
          <w:color w:val="000000"/>
          <w:sz w:val="28"/>
          <w:szCs w:val="28"/>
        </w:rPr>
        <w:t xml:space="preserve">? </w:t>
      </w:r>
      <w:proofErr w:type="gramStart"/>
      <w:r w:rsidR="00BB1D48" w:rsidRPr="00F85874">
        <w:rPr>
          <w:rFonts w:asciiTheme="majorBidi" w:hAnsiTheme="majorBidi" w:cstheme="majorBidi"/>
          <w:color w:val="000000"/>
          <w:sz w:val="28"/>
          <w:szCs w:val="28"/>
        </w:rPr>
        <w:t>For easier setting &amp; easier maintenance of the centric occlusion.</w:t>
      </w:r>
      <w:proofErr w:type="gramEnd"/>
      <w:r w:rsidR="00BB1D48" w:rsidRPr="00F85874">
        <w:rPr>
          <w:rFonts w:asciiTheme="majorBidi" w:hAnsiTheme="majorBidi" w:cstheme="majorBidi"/>
          <w:color w:val="000000"/>
          <w:sz w:val="28"/>
          <w:szCs w:val="28"/>
        </w:rPr>
        <w:t xml:space="preserve"> </w:t>
      </w:r>
      <w:r w:rsidRPr="00F85874">
        <w:rPr>
          <w:rFonts w:asciiTheme="majorBidi" w:hAnsiTheme="majorBidi" w:cstheme="majorBidi"/>
          <w:color w:val="000000"/>
          <w:sz w:val="28"/>
          <w:szCs w:val="28"/>
        </w:rPr>
        <w:t xml:space="preserve"> </w:t>
      </w:r>
    </w:p>
    <w:p w:rsidR="005F487B" w:rsidRPr="00F85874" w:rsidRDefault="009F6D7C" w:rsidP="00BB1D48">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lastRenderedPageBreak/>
        <w:t>3-</w:t>
      </w:r>
      <w:r w:rsidR="00BB1D48" w:rsidRPr="00F85874">
        <w:rPr>
          <w:rFonts w:asciiTheme="majorBidi" w:hAnsiTheme="majorBidi" w:cstheme="majorBidi"/>
          <w:color w:val="000000"/>
          <w:sz w:val="28"/>
          <w:szCs w:val="28"/>
        </w:rPr>
        <w:t xml:space="preserve"> </w:t>
      </w:r>
      <w:proofErr w:type="spellStart"/>
      <w:r w:rsidR="00BB1D48" w:rsidRPr="00F85874">
        <w:rPr>
          <w:rFonts w:asciiTheme="majorBidi" w:hAnsiTheme="majorBidi" w:cstheme="majorBidi"/>
          <w:color w:val="000000"/>
          <w:sz w:val="28"/>
          <w:szCs w:val="28"/>
        </w:rPr>
        <w:t>B</w:t>
      </w:r>
      <w:r w:rsidR="005F487B" w:rsidRPr="00F85874">
        <w:rPr>
          <w:rFonts w:asciiTheme="majorBidi" w:hAnsiTheme="majorBidi" w:cstheme="majorBidi"/>
          <w:color w:val="000000"/>
          <w:sz w:val="28"/>
          <w:szCs w:val="28"/>
        </w:rPr>
        <w:t>uccal</w:t>
      </w:r>
      <w:proofErr w:type="spellEnd"/>
      <w:r w:rsidR="005F487B" w:rsidRPr="00F85874">
        <w:rPr>
          <w:rFonts w:asciiTheme="majorBidi" w:hAnsiTheme="majorBidi" w:cstheme="majorBidi"/>
          <w:color w:val="000000"/>
          <w:sz w:val="28"/>
          <w:szCs w:val="28"/>
        </w:rPr>
        <w:t xml:space="preserve"> </w:t>
      </w:r>
      <w:proofErr w:type="spellStart"/>
      <w:r w:rsidR="005F487B" w:rsidRPr="00F85874">
        <w:rPr>
          <w:rFonts w:asciiTheme="majorBidi" w:hAnsiTheme="majorBidi" w:cstheme="majorBidi"/>
          <w:color w:val="000000"/>
          <w:sz w:val="28"/>
          <w:szCs w:val="28"/>
        </w:rPr>
        <w:t>overjet</w:t>
      </w:r>
      <w:proofErr w:type="spellEnd"/>
      <w:r w:rsidR="00BB1D48" w:rsidRPr="00F85874">
        <w:rPr>
          <w:rFonts w:asciiTheme="majorBidi" w:hAnsiTheme="majorBidi" w:cstheme="majorBidi"/>
          <w:color w:val="000000"/>
          <w:sz w:val="28"/>
          <w:szCs w:val="28"/>
        </w:rPr>
        <w:t xml:space="preserve"> is a horizontal relation of which the </w:t>
      </w:r>
      <w:proofErr w:type="spellStart"/>
      <w:r w:rsidR="00BB1D48" w:rsidRPr="00F85874">
        <w:rPr>
          <w:rFonts w:asciiTheme="majorBidi" w:hAnsiTheme="majorBidi" w:cstheme="majorBidi"/>
          <w:color w:val="000000"/>
          <w:sz w:val="28"/>
          <w:szCs w:val="28"/>
        </w:rPr>
        <w:t>buccal</w:t>
      </w:r>
      <w:proofErr w:type="spellEnd"/>
      <w:r w:rsidR="00BB1D48" w:rsidRPr="00F85874">
        <w:rPr>
          <w:rFonts w:asciiTheme="majorBidi" w:hAnsiTheme="majorBidi" w:cstheme="majorBidi"/>
          <w:color w:val="000000"/>
          <w:sz w:val="28"/>
          <w:szCs w:val="28"/>
        </w:rPr>
        <w:t xml:space="preserve"> cusps of the maxillary teeth are </w:t>
      </w:r>
      <w:proofErr w:type="spellStart"/>
      <w:r w:rsidR="00BB1D48" w:rsidRPr="00F85874">
        <w:rPr>
          <w:rFonts w:asciiTheme="majorBidi" w:hAnsiTheme="majorBidi" w:cstheme="majorBidi"/>
          <w:color w:val="000000"/>
          <w:sz w:val="28"/>
          <w:szCs w:val="28"/>
        </w:rPr>
        <w:t>overjetting</w:t>
      </w:r>
      <w:proofErr w:type="spellEnd"/>
      <w:r w:rsidR="00BB1D48" w:rsidRPr="00F85874">
        <w:rPr>
          <w:rFonts w:asciiTheme="majorBidi" w:hAnsiTheme="majorBidi" w:cstheme="majorBidi"/>
          <w:color w:val="000000"/>
          <w:sz w:val="28"/>
          <w:szCs w:val="28"/>
        </w:rPr>
        <w:t xml:space="preserve"> the </w:t>
      </w:r>
      <w:proofErr w:type="spellStart"/>
      <w:r w:rsidR="00BB1D48" w:rsidRPr="00F85874">
        <w:rPr>
          <w:rFonts w:asciiTheme="majorBidi" w:hAnsiTheme="majorBidi" w:cstheme="majorBidi"/>
          <w:color w:val="000000"/>
          <w:sz w:val="28"/>
          <w:szCs w:val="28"/>
        </w:rPr>
        <w:t>mandibular</w:t>
      </w:r>
      <w:proofErr w:type="spellEnd"/>
      <w:r w:rsidR="00BB1D48" w:rsidRPr="00F85874">
        <w:rPr>
          <w:rFonts w:asciiTheme="majorBidi" w:hAnsiTheme="majorBidi" w:cstheme="majorBidi"/>
          <w:color w:val="000000"/>
          <w:sz w:val="28"/>
          <w:szCs w:val="28"/>
        </w:rPr>
        <w:t xml:space="preserve"> </w:t>
      </w:r>
      <w:proofErr w:type="spellStart"/>
      <w:r w:rsidR="00BB1D48" w:rsidRPr="00F85874">
        <w:rPr>
          <w:rFonts w:asciiTheme="majorBidi" w:hAnsiTheme="majorBidi" w:cstheme="majorBidi"/>
          <w:color w:val="000000"/>
          <w:sz w:val="28"/>
          <w:szCs w:val="28"/>
        </w:rPr>
        <w:t>buccal</w:t>
      </w:r>
      <w:proofErr w:type="spellEnd"/>
      <w:r w:rsidR="00BB1D48" w:rsidRPr="00F85874">
        <w:rPr>
          <w:rFonts w:asciiTheme="majorBidi" w:hAnsiTheme="majorBidi" w:cstheme="majorBidi"/>
          <w:color w:val="000000"/>
          <w:sz w:val="28"/>
          <w:szCs w:val="28"/>
        </w:rPr>
        <w:t xml:space="preserve"> cusps.</w:t>
      </w:r>
      <w:r w:rsidR="005F487B" w:rsidRPr="00F85874">
        <w:rPr>
          <w:rFonts w:asciiTheme="majorBidi" w:hAnsiTheme="majorBidi" w:cstheme="majorBidi"/>
          <w:color w:val="000000"/>
          <w:sz w:val="28"/>
          <w:szCs w:val="28"/>
        </w:rPr>
        <w:t xml:space="preserve"> </w:t>
      </w:r>
      <w:r w:rsidR="00BB1D48" w:rsidRPr="00F85874">
        <w:rPr>
          <w:rFonts w:asciiTheme="majorBidi" w:hAnsiTheme="majorBidi" w:cstheme="majorBidi"/>
          <w:color w:val="000000"/>
          <w:sz w:val="28"/>
          <w:szCs w:val="28"/>
        </w:rPr>
        <w:t xml:space="preserve">This helps in protecting the cheeks. </w:t>
      </w:r>
    </w:p>
    <w:p w:rsidR="005F487B" w:rsidRPr="00F85874" w:rsidRDefault="005F487B" w:rsidP="005F487B">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●slide #21</w:t>
      </w:r>
      <w:proofErr w:type="gramStart"/>
      <w:r w:rsidRPr="00F85874">
        <w:rPr>
          <w:rFonts w:asciiTheme="majorBidi" w:hAnsiTheme="majorBidi" w:cstheme="majorBidi"/>
          <w:color w:val="000000"/>
          <w:sz w:val="28"/>
          <w:szCs w:val="28"/>
        </w:rPr>
        <w:t>,#</w:t>
      </w:r>
      <w:proofErr w:type="gramEnd"/>
      <w:r w:rsidRPr="00F85874">
        <w:rPr>
          <w:rFonts w:asciiTheme="majorBidi" w:hAnsiTheme="majorBidi" w:cstheme="majorBidi"/>
          <w:color w:val="000000"/>
          <w:sz w:val="28"/>
          <w:szCs w:val="28"/>
        </w:rPr>
        <w:t>23,#24  must be memorized.</w:t>
      </w:r>
    </w:p>
    <w:p w:rsidR="005F487B" w:rsidRPr="00F85874" w:rsidRDefault="005F487B" w:rsidP="005F487B">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●slide #27: Eccentric position:-</w:t>
      </w:r>
    </w:p>
    <w:p w:rsidR="005F487B" w:rsidRPr="00F85874" w:rsidRDefault="005F487B" w:rsidP="00BB1D48">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1-</w:t>
      </w:r>
      <w:r w:rsidR="00BB1D48" w:rsidRPr="00F85874">
        <w:rPr>
          <w:rFonts w:asciiTheme="majorBidi" w:hAnsiTheme="majorBidi" w:cstheme="majorBidi"/>
          <w:color w:val="000000"/>
          <w:sz w:val="28"/>
          <w:szCs w:val="28"/>
        </w:rPr>
        <w:t xml:space="preserve"> Protrusion</w:t>
      </w:r>
      <w:r w:rsidRPr="00F85874">
        <w:rPr>
          <w:rFonts w:asciiTheme="majorBidi" w:hAnsiTheme="majorBidi" w:cstheme="majorBidi"/>
          <w:color w:val="000000"/>
          <w:sz w:val="28"/>
          <w:szCs w:val="28"/>
        </w:rPr>
        <w:t xml:space="preserve">: </w:t>
      </w:r>
      <w:proofErr w:type="spellStart"/>
      <w:r w:rsidR="00BB1D48" w:rsidRPr="00F85874">
        <w:rPr>
          <w:rFonts w:asciiTheme="majorBidi" w:hAnsiTheme="majorBidi" w:cstheme="majorBidi"/>
          <w:color w:val="000000"/>
          <w:sz w:val="28"/>
          <w:szCs w:val="28"/>
        </w:rPr>
        <w:t>incisal</w:t>
      </w:r>
      <w:proofErr w:type="spellEnd"/>
      <w:r w:rsidR="00BB1D48" w:rsidRPr="00F85874">
        <w:rPr>
          <w:rFonts w:asciiTheme="majorBidi" w:hAnsiTheme="majorBidi" w:cstheme="majorBidi"/>
          <w:color w:val="000000"/>
          <w:sz w:val="28"/>
          <w:szCs w:val="28"/>
        </w:rPr>
        <w:t xml:space="preserve"> guidance </w:t>
      </w:r>
      <w:proofErr w:type="spellStart"/>
      <w:r w:rsidR="00BB1D48" w:rsidRPr="00F85874">
        <w:rPr>
          <w:rFonts w:asciiTheme="majorBidi" w:hAnsiTheme="majorBidi" w:cstheme="majorBidi"/>
          <w:color w:val="000000"/>
          <w:sz w:val="28"/>
          <w:szCs w:val="28"/>
        </w:rPr>
        <w:t>anteriorly</w:t>
      </w:r>
      <w:proofErr w:type="spellEnd"/>
      <w:r w:rsidR="00BB1D48" w:rsidRPr="00F85874">
        <w:rPr>
          <w:rFonts w:asciiTheme="majorBidi" w:hAnsiTheme="majorBidi" w:cstheme="majorBidi"/>
          <w:color w:val="000000"/>
          <w:sz w:val="28"/>
          <w:szCs w:val="28"/>
        </w:rPr>
        <w:t xml:space="preserve">. Teeth should remain in contact </w:t>
      </w:r>
      <w:proofErr w:type="spellStart"/>
      <w:r w:rsidR="00BB1D48" w:rsidRPr="00F85874">
        <w:rPr>
          <w:rFonts w:asciiTheme="majorBidi" w:hAnsiTheme="majorBidi" w:cstheme="majorBidi"/>
          <w:color w:val="000000"/>
          <w:sz w:val="28"/>
          <w:szCs w:val="28"/>
        </w:rPr>
        <w:t>posteriorly</w:t>
      </w:r>
      <w:proofErr w:type="spellEnd"/>
      <w:r w:rsidR="00BB1D48" w:rsidRPr="00F85874">
        <w:rPr>
          <w:rFonts w:asciiTheme="majorBidi" w:hAnsiTheme="majorBidi" w:cstheme="majorBidi"/>
          <w:color w:val="000000"/>
          <w:sz w:val="28"/>
          <w:szCs w:val="28"/>
        </w:rPr>
        <w:t>.</w:t>
      </w:r>
    </w:p>
    <w:p w:rsidR="00722F5D" w:rsidRPr="00F85874" w:rsidRDefault="00BB1D48" w:rsidP="0056760A">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2- L</w:t>
      </w:r>
      <w:r w:rsidR="005F487B" w:rsidRPr="00F85874">
        <w:rPr>
          <w:rFonts w:asciiTheme="majorBidi" w:hAnsiTheme="majorBidi" w:cstheme="majorBidi"/>
          <w:color w:val="000000"/>
          <w:sz w:val="28"/>
          <w:szCs w:val="28"/>
        </w:rPr>
        <w:t>ateral movement</w:t>
      </w:r>
      <w:r w:rsidRPr="00F85874">
        <w:rPr>
          <w:rFonts w:asciiTheme="majorBidi" w:hAnsiTheme="majorBidi" w:cstheme="majorBidi"/>
          <w:color w:val="000000"/>
          <w:sz w:val="28"/>
          <w:szCs w:val="28"/>
        </w:rPr>
        <w:t xml:space="preserve"> doesn’t happen in natural teeth. As you see in the pictures, when the working side is moving, the non working side should remain in contact. This is to stabilize the denture. In natural teeth, there will be </w:t>
      </w:r>
      <w:r w:rsidR="0056760A" w:rsidRPr="00F85874">
        <w:rPr>
          <w:rFonts w:asciiTheme="majorBidi" w:hAnsiTheme="majorBidi" w:cstheme="majorBidi"/>
          <w:color w:val="000000"/>
          <w:sz w:val="28"/>
          <w:szCs w:val="28"/>
        </w:rPr>
        <w:t xml:space="preserve">a space forming on the balancing side during lateral movements. </w:t>
      </w:r>
    </w:p>
    <w:p w:rsidR="00722F5D" w:rsidRPr="00F85874" w:rsidRDefault="00722F5D" w:rsidP="00722F5D">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 </w:t>
      </w:r>
      <w:proofErr w:type="gramStart"/>
      <w:r w:rsidRPr="00F85874">
        <w:rPr>
          <w:rFonts w:asciiTheme="majorBidi" w:hAnsiTheme="majorBidi" w:cstheme="majorBidi"/>
          <w:color w:val="000000"/>
          <w:sz w:val="28"/>
          <w:szCs w:val="28"/>
        </w:rPr>
        <w:t>slide</w:t>
      </w:r>
      <w:proofErr w:type="gramEnd"/>
      <w:r w:rsidRPr="00F85874">
        <w:rPr>
          <w:rFonts w:asciiTheme="majorBidi" w:hAnsiTheme="majorBidi" w:cstheme="majorBidi"/>
          <w:color w:val="000000"/>
          <w:sz w:val="28"/>
          <w:szCs w:val="28"/>
        </w:rPr>
        <w:t xml:space="preserve"> #35: </w:t>
      </w:r>
    </w:p>
    <w:p w:rsidR="00722F5D" w:rsidRPr="00F85874" w:rsidRDefault="0056760A" w:rsidP="00722F5D">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The factors for maintaining a </w:t>
      </w:r>
      <w:r w:rsidR="00722F5D" w:rsidRPr="00F85874">
        <w:rPr>
          <w:rFonts w:asciiTheme="majorBidi" w:hAnsiTheme="majorBidi" w:cstheme="majorBidi"/>
          <w:color w:val="000000"/>
          <w:sz w:val="28"/>
          <w:szCs w:val="28"/>
        </w:rPr>
        <w:t xml:space="preserve">balanced occlusion (contact </w:t>
      </w:r>
      <w:proofErr w:type="spellStart"/>
      <w:r w:rsidR="00722F5D" w:rsidRPr="00F85874">
        <w:rPr>
          <w:rFonts w:asciiTheme="majorBidi" w:hAnsiTheme="majorBidi" w:cstheme="majorBidi"/>
          <w:color w:val="000000"/>
          <w:sz w:val="28"/>
          <w:szCs w:val="28"/>
        </w:rPr>
        <w:t>posteriorly</w:t>
      </w:r>
      <w:proofErr w:type="spellEnd"/>
      <w:r w:rsidR="00722F5D" w:rsidRPr="00F85874">
        <w:rPr>
          <w:rFonts w:asciiTheme="majorBidi" w:hAnsiTheme="majorBidi" w:cstheme="majorBidi"/>
          <w:color w:val="000000"/>
          <w:sz w:val="28"/>
          <w:szCs w:val="28"/>
        </w:rPr>
        <w:t xml:space="preserve"> in protrusion, contact on bala</w:t>
      </w:r>
      <w:r w:rsidRPr="00F85874">
        <w:rPr>
          <w:rFonts w:asciiTheme="majorBidi" w:hAnsiTheme="majorBidi" w:cstheme="majorBidi"/>
          <w:color w:val="000000"/>
          <w:sz w:val="28"/>
          <w:szCs w:val="28"/>
        </w:rPr>
        <w:t>ncing side in lateral movement)</w:t>
      </w:r>
      <w:r w:rsidR="00722F5D" w:rsidRPr="00F85874">
        <w:rPr>
          <w:rFonts w:asciiTheme="majorBidi" w:hAnsiTheme="majorBidi" w:cstheme="majorBidi"/>
          <w:color w:val="000000"/>
          <w:sz w:val="28"/>
          <w:szCs w:val="28"/>
        </w:rPr>
        <w:t>:</w:t>
      </w:r>
    </w:p>
    <w:p w:rsidR="00CF1022" w:rsidRPr="00F85874" w:rsidRDefault="00CF1022" w:rsidP="00CF1022">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1-c</w:t>
      </w:r>
      <w:r w:rsidR="0056760A" w:rsidRPr="00F85874">
        <w:rPr>
          <w:rFonts w:asciiTheme="majorBidi" w:hAnsiTheme="majorBidi" w:cstheme="majorBidi"/>
          <w:color w:val="000000"/>
          <w:sz w:val="28"/>
          <w:szCs w:val="28"/>
        </w:rPr>
        <w:t>ondylar guidance (fixed factor)</w:t>
      </w:r>
      <w:r w:rsidRPr="00F85874">
        <w:rPr>
          <w:rFonts w:asciiTheme="majorBidi" w:hAnsiTheme="majorBidi" w:cstheme="majorBidi"/>
          <w:color w:val="000000"/>
          <w:sz w:val="28"/>
          <w:szCs w:val="28"/>
        </w:rPr>
        <w:t>: is determine by the anatomy of the TMJ.</w:t>
      </w:r>
    </w:p>
    <w:p w:rsidR="00CF1022" w:rsidRPr="00F85874" w:rsidRDefault="0056760A" w:rsidP="00CF1022">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2- </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guidance (can be altered). </w:t>
      </w:r>
    </w:p>
    <w:p w:rsidR="00CF1022" w:rsidRPr="00F85874" w:rsidRDefault="00CF1022" w:rsidP="00CF1022">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3-</w:t>
      </w:r>
      <w:r w:rsidR="0056760A" w:rsidRPr="00F85874">
        <w:rPr>
          <w:rFonts w:asciiTheme="majorBidi" w:hAnsiTheme="majorBidi" w:cstheme="majorBidi"/>
          <w:color w:val="000000"/>
          <w:sz w:val="28"/>
          <w:szCs w:val="28"/>
        </w:rPr>
        <w:t xml:space="preserve"> </w:t>
      </w:r>
      <w:proofErr w:type="spellStart"/>
      <w:r w:rsidR="0056760A" w:rsidRPr="00F85874">
        <w:rPr>
          <w:rFonts w:asciiTheme="majorBidi" w:hAnsiTheme="majorBidi" w:cstheme="majorBidi"/>
          <w:color w:val="000000"/>
          <w:sz w:val="28"/>
          <w:szCs w:val="28"/>
        </w:rPr>
        <w:t>Cuspal</w:t>
      </w:r>
      <w:proofErr w:type="spellEnd"/>
      <w:r w:rsidR="0056760A" w:rsidRPr="00F85874">
        <w:rPr>
          <w:rFonts w:asciiTheme="majorBidi" w:hAnsiTheme="majorBidi" w:cstheme="majorBidi"/>
          <w:color w:val="000000"/>
          <w:sz w:val="28"/>
          <w:szCs w:val="28"/>
        </w:rPr>
        <w:t xml:space="preserve"> angle</w:t>
      </w:r>
      <w:r w:rsidRPr="00F85874">
        <w:rPr>
          <w:rFonts w:asciiTheme="majorBidi" w:hAnsiTheme="majorBidi" w:cstheme="majorBidi"/>
          <w:color w:val="000000"/>
          <w:sz w:val="28"/>
          <w:szCs w:val="28"/>
        </w:rPr>
        <w:t xml:space="preserve"> </w:t>
      </w:r>
      <w:r w:rsidR="0056760A" w:rsidRPr="00F85874">
        <w:rPr>
          <w:rFonts w:asciiTheme="majorBidi" w:hAnsiTheme="majorBidi" w:cstheme="majorBidi"/>
          <w:color w:val="000000"/>
          <w:sz w:val="28"/>
          <w:szCs w:val="28"/>
        </w:rPr>
        <w:t>(can be altered).</w:t>
      </w:r>
    </w:p>
    <w:p w:rsidR="00CF1022" w:rsidRPr="00F85874" w:rsidRDefault="0056760A" w:rsidP="0056760A">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4-occlusal plane (fixed factor)</w:t>
      </w:r>
      <w:r w:rsidR="00CF1022" w:rsidRPr="00F85874">
        <w:rPr>
          <w:rFonts w:asciiTheme="majorBidi" w:hAnsiTheme="majorBidi" w:cstheme="majorBidi"/>
          <w:color w:val="000000"/>
          <w:sz w:val="28"/>
          <w:szCs w:val="28"/>
        </w:rPr>
        <w:t xml:space="preserve">: </w:t>
      </w:r>
      <w:r w:rsidRPr="00F85874">
        <w:rPr>
          <w:rFonts w:asciiTheme="majorBidi" w:hAnsiTheme="majorBidi" w:cstheme="majorBidi"/>
          <w:color w:val="000000"/>
          <w:sz w:val="28"/>
          <w:szCs w:val="28"/>
        </w:rPr>
        <w:t xml:space="preserve">It is the average line between a line joining the cusp tips </w:t>
      </w:r>
      <w:proofErr w:type="spellStart"/>
      <w:r w:rsidRPr="00F85874">
        <w:rPr>
          <w:rFonts w:asciiTheme="majorBidi" w:hAnsiTheme="majorBidi" w:cstheme="majorBidi"/>
          <w:color w:val="000000"/>
          <w:sz w:val="28"/>
          <w:szCs w:val="28"/>
        </w:rPr>
        <w:t>posteriorly</w:t>
      </w:r>
      <w:proofErr w:type="spellEnd"/>
      <w:r w:rsidRPr="00F85874">
        <w:rPr>
          <w:rFonts w:asciiTheme="majorBidi" w:hAnsiTheme="majorBidi" w:cstheme="majorBidi"/>
          <w:color w:val="000000"/>
          <w:sz w:val="28"/>
          <w:szCs w:val="28"/>
        </w:rPr>
        <w:t xml:space="preserve"> &amp; a line joining the </w:t>
      </w:r>
      <w:proofErr w:type="spellStart"/>
      <w:r w:rsidRPr="00F85874">
        <w:rPr>
          <w:rFonts w:asciiTheme="majorBidi" w:hAnsiTheme="majorBidi" w:cstheme="majorBidi"/>
          <w:color w:val="000000"/>
          <w:sz w:val="28"/>
          <w:szCs w:val="28"/>
        </w:rPr>
        <w:t>incisal</w:t>
      </w:r>
      <w:proofErr w:type="spellEnd"/>
      <w:r w:rsidRPr="00F85874">
        <w:rPr>
          <w:rFonts w:asciiTheme="majorBidi" w:hAnsiTheme="majorBidi" w:cstheme="majorBidi"/>
          <w:color w:val="000000"/>
          <w:sz w:val="28"/>
          <w:szCs w:val="28"/>
        </w:rPr>
        <w:t xml:space="preserve"> edges </w:t>
      </w:r>
      <w:proofErr w:type="spellStart"/>
      <w:r w:rsidRPr="00F85874">
        <w:rPr>
          <w:rFonts w:asciiTheme="majorBidi" w:hAnsiTheme="majorBidi" w:cstheme="majorBidi"/>
          <w:color w:val="000000"/>
          <w:sz w:val="28"/>
          <w:szCs w:val="28"/>
        </w:rPr>
        <w:t>anteriorly</w:t>
      </w:r>
      <w:proofErr w:type="spellEnd"/>
      <w:r w:rsidRPr="00F85874">
        <w:rPr>
          <w:rFonts w:asciiTheme="majorBidi" w:hAnsiTheme="majorBidi" w:cstheme="majorBidi"/>
          <w:color w:val="000000"/>
          <w:sz w:val="28"/>
          <w:szCs w:val="28"/>
        </w:rPr>
        <w:t>.</w:t>
      </w:r>
    </w:p>
    <w:p w:rsidR="009F6D7C" w:rsidRPr="00F85874" w:rsidRDefault="00CF1022" w:rsidP="0056760A">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5-compensating curve</w:t>
      </w:r>
      <w:bookmarkStart w:id="0" w:name="_GoBack"/>
      <w:bookmarkEnd w:id="0"/>
      <w:r w:rsidR="0056760A" w:rsidRPr="00F85874">
        <w:rPr>
          <w:rFonts w:asciiTheme="majorBidi" w:hAnsiTheme="majorBidi" w:cstheme="majorBidi"/>
          <w:color w:val="000000"/>
          <w:sz w:val="28"/>
          <w:szCs w:val="28"/>
        </w:rPr>
        <w:t xml:space="preserve"> (</w:t>
      </w:r>
      <w:proofErr w:type="spellStart"/>
      <w:r w:rsidR="0056760A" w:rsidRPr="00F85874">
        <w:rPr>
          <w:rFonts w:asciiTheme="majorBidi" w:hAnsiTheme="majorBidi" w:cstheme="majorBidi"/>
          <w:color w:val="000000"/>
          <w:sz w:val="28"/>
          <w:szCs w:val="28"/>
        </w:rPr>
        <w:t>posteriorly</w:t>
      </w:r>
      <w:proofErr w:type="spellEnd"/>
      <w:r w:rsidR="0056760A" w:rsidRPr="00F85874">
        <w:rPr>
          <w:rFonts w:asciiTheme="majorBidi" w:hAnsiTheme="majorBidi" w:cstheme="majorBidi"/>
          <w:color w:val="000000"/>
          <w:sz w:val="28"/>
          <w:szCs w:val="28"/>
        </w:rPr>
        <w:t xml:space="preserve"> curving upward as you can see on slide #36). This also can be altered. </w:t>
      </w:r>
    </w:p>
    <w:p w:rsidR="0056760A" w:rsidRPr="00F85874" w:rsidRDefault="0056760A" w:rsidP="0056760A">
      <w:pPr>
        <w:bidi w:val="0"/>
        <w:rPr>
          <w:rFonts w:asciiTheme="majorBidi" w:hAnsiTheme="majorBidi" w:cstheme="majorBidi"/>
          <w:color w:val="000000"/>
          <w:sz w:val="28"/>
          <w:szCs w:val="28"/>
        </w:rPr>
      </w:pPr>
      <w:r w:rsidRPr="00F85874">
        <w:rPr>
          <w:rFonts w:asciiTheme="majorBidi" w:hAnsiTheme="majorBidi" w:cstheme="majorBidi"/>
          <w:color w:val="000000"/>
          <w:sz w:val="28"/>
          <w:szCs w:val="28"/>
        </w:rPr>
        <w:t xml:space="preserve">There are two compensating curves: </w:t>
      </w:r>
    </w:p>
    <w:p w:rsidR="0056760A" w:rsidRPr="00F85874" w:rsidRDefault="0056760A" w:rsidP="0056760A">
      <w:pPr>
        <w:pStyle w:val="ListParagraph"/>
        <w:numPr>
          <w:ilvl w:val="0"/>
          <w:numId w:val="4"/>
        </w:numPr>
        <w:bidi w:val="0"/>
        <w:rPr>
          <w:rFonts w:asciiTheme="majorBidi" w:hAnsiTheme="majorBidi" w:cstheme="majorBidi"/>
          <w:color w:val="000000"/>
          <w:sz w:val="28"/>
          <w:szCs w:val="28"/>
        </w:rPr>
      </w:pPr>
      <w:proofErr w:type="spellStart"/>
      <w:r w:rsidRPr="00F85874">
        <w:rPr>
          <w:rFonts w:asciiTheme="majorBidi" w:hAnsiTheme="majorBidi" w:cstheme="majorBidi"/>
          <w:color w:val="000000"/>
          <w:sz w:val="28"/>
          <w:szCs w:val="28"/>
        </w:rPr>
        <w:t>Anterio</w:t>
      </w:r>
      <w:proofErr w:type="spellEnd"/>
      <w:r w:rsidRPr="00F85874">
        <w:rPr>
          <w:rFonts w:asciiTheme="majorBidi" w:hAnsiTheme="majorBidi" w:cstheme="majorBidi"/>
          <w:color w:val="000000"/>
          <w:sz w:val="28"/>
          <w:szCs w:val="28"/>
        </w:rPr>
        <w:t>-posterior</w:t>
      </w:r>
    </w:p>
    <w:p w:rsidR="00897CC0" w:rsidRPr="00897CC0" w:rsidRDefault="0056760A" w:rsidP="00897CC0">
      <w:pPr>
        <w:pStyle w:val="ListParagraph"/>
        <w:numPr>
          <w:ilvl w:val="0"/>
          <w:numId w:val="4"/>
        </w:numPr>
        <w:bidi w:val="0"/>
        <w:rPr>
          <w:rFonts w:asciiTheme="majorBidi" w:hAnsiTheme="majorBidi" w:cstheme="majorBidi"/>
          <w:color w:val="000000"/>
          <w:sz w:val="28"/>
          <w:szCs w:val="28"/>
        </w:rPr>
      </w:pPr>
      <w:proofErr w:type="spellStart"/>
      <w:r w:rsidRPr="00F85874">
        <w:rPr>
          <w:rFonts w:asciiTheme="majorBidi" w:hAnsiTheme="majorBidi" w:cstheme="majorBidi"/>
          <w:color w:val="000000"/>
          <w:sz w:val="28"/>
          <w:szCs w:val="28"/>
        </w:rPr>
        <w:t>Medio</w:t>
      </w:r>
      <w:proofErr w:type="spellEnd"/>
      <w:r w:rsidRPr="00F85874">
        <w:rPr>
          <w:rFonts w:asciiTheme="majorBidi" w:hAnsiTheme="majorBidi" w:cstheme="majorBidi"/>
          <w:color w:val="000000"/>
          <w:sz w:val="28"/>
          <w:szCs w:val="28"/>
        </w:rPr>
        <w:t>-lateral: for lateral movements.</w:t>
      </w:r>
    </w:p>
    <w:p w:rsidR="00897CC0" w:rsidRPr="00897CC0" w:rsidRDefault="00897CC0" w:rsidP="00897CC0">
      <w:pPr>
        <w:bidi w:val="0"/>
        <w:rPr>
          <w:rFonts w:asciiTheme="majorBidi" w:hAnsiTheme="majorBidi" w:cstheme="majorBidi"/>
          <w:color w:val="000000"/>
          <w:sz w:val="28"/>
          <w:szCs w:val="28"/>
        </w:rPr>
      </w:pPr>
    </w:p>
    <w:p w:rsidR="005F487B" w:rsidRPr="00F85874" w:rsidRDefault="00897CC0" w:rsidP="00897CC0">
      <w:pPr>
        <w:bidi w:val="0"/>
        <w:rPr>
          <w:rFonts w:asciiTheme="majorBidi" w:hAnsiTheme="majorBidi" w:cstheme="majorBidi"/>
          <w:color w:val="000000"/>
          <w:sz w:val="28"/>
          <w:szCs w:val="28"/>
        </w:rPr>
      </w:pPr>
      <w:r>
        <w:rPr>
          <w:rFonts w:asciiTheme="majorBidi" w:hAnsiTheme="majorBidi" w:cstheme="majorBidi"/>
          <w:color w:val="000000"/>
          <w:sz w:val="28"/>
          <w:szCs w:val="28"/>
        </w:rPr>
        <w:t xml:space="preserve">Note: We have added the extra explanations &amp; notes, thus you have to refer to the slides as well. </w:t>
      </w:r>
    </w:p>
    <w:sectPr w:rsidR="005F487B" w:rsidRPr="00F85874" w:rsidSect="007E19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1">
    <w:altName w:val="Times New Roman"/>
    <w:charset w:val="00"/>
    <w:family w:val="auto"/>
    <w:pitch w:val="default"/>
    <w:sig w:usb0="00000000" w:usb1="00000000" w:usb2="00000000" w:usb3="00000000" w:csb0="00000000" w:csb1="00000000"/>
  </w:font>
  <w:font w:name="f2">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4DF5"/>
    <w:multiLevelType w:val="hybridMultilevel"/>
    <w:tmpl w:val="EAAEAC1C"/>
    <w:lvl w:ilvl="0" w:tplc="768EC2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9368F"/>
    <w:multiLevelType w:val="hybridMultilevel"/>
    <w:tmpl w:val="DD908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3D6FF7"/>
    <w:multiLevelType w:val="hybridMultilevel"/>
    <w:tmpl w:val="061EF802"/>
    <w:lvl w:ilvl="0" w:tplc="D25A8140">
      <w:start w:val="2"/>
      <w:numFmt w:val="bullet"/>
      <w:lvlText w:val="-"/>
      <w:lvlJc w:val="left"/>
      <w:pPr>
        <w:ind w:left="720" w:hanging="360"/>
      </w:pPr>
      <w:rPr>
        <w:rFonts w:ascii="Georgia" w:eastAsiaTheme="minorHAnsi" w:hAnsi="Georgia"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86FF8"/>
    <w:multiLevelType w:val="hybridMultilevel"/>
    <w:tmpl w:val="B51C6FBC"/>
    <w:lvl w:ilvl="0" w:tplc="CE60C1C8">
      <w:start w:val="2"/>
      <w:numFmt w:val="bullet"/>
      <w:lvlText w:val="-"/>
      <w:lvlJc w:val="left"/>
      <w:pPr>
        <w:ind w:left="720" w:hanging="360"/>
      </w:pPr>
      <w:rPr>
        <w:rFonts w:ascii="Georgia" w:eastAsiaTheme="minorHAnsi" w:hAnsi="Georgia"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0FC8"/>
    <w:rsid w:val="000B5A6C"/>
    <w:rsid w:val="000B6558"/>
    <w:rsid w:val="00324B6D"/>
    <w:rsid w:val="003C2562"/>
    <w:rsid w:val="0045399A"/>
    <w:rsid w:val="004A0FC8"/>
    <w:rsid w:val="004A5372"/>
    <w:rsid w:val="00526C81"/>
    <w:rsid w:val="0056760A"/>
    <w:rsid w:val="005F487B"/>
    <w:rsid w:val="00620D45"/>
    <w:rsid w:val="00646776"/>
    <w:rsid w:val="00722F5D"/>
    <w:rsid w:val="007C3FF1"/>
    <w:rsid w:val="007E19A5"/>
    <w:rsid w:val="007E759B"/>
    <w:rsid w:val="00897CC0"/>
    <w:rsid w:val="0095207E"/>
    <w:rsid w:val="0097622B"/>
    <w:rsid w:val="009F6D7C"/>
    <w:rsid w:val="00A5363B"/>
    <w:rsid w:val="00B33948"/>
    <w:rsid w:val="00B74EE5"/>
    <w:rsid w:val="00BB1D48"/>
    <w:rsid w:val="00C81F0B"/>
    <w:rsid w:val="00CF1022"/>
    <w:rsid w:val="00EB5EBD"/>
    <w:rsid w:val="00F8587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72"/>
    <w:pPr>
      <w:ind w:left="720"/>
      <w:contextualSpacing/>
    </w:pPr>
  </w:style>
  <w:style w:type="character" w:customStyle="1" w:styleId="f11">
    <w:name w:val="f11"/>
    <w:basedOn w:val="DefaultParagraphFont"/>
    <w:rsid w:val="000B6558"/>
    <w:rPr>
      <w:rFonts w:ascii="f1" w:hAnsi="f1" w:hint="default"/>
      <w:b w:val="0"/>
      <w:bCs w:val="0"/>
      <w:i w:val="0"/>
      <w:iCs w:val="0"/>
      <w:vertAlign w:val="baseline"/>
    </w:rPr>
  </w:style>
  <w:style w:type="character" w:customStyle="1" w:styleId="f21">
    <w:name w:val="f21"/>
    <w:basedOn w:val="DefaultParagraphFont"/>
    <w:rsid w:val="000B6558"/>
    <w:rPr>
      <w:rFonts w:ascii="f2" w:hAnsi="f2" w:hint="default"/>
      <w:b w:val="0"/>
      <w:bCs w:val="0"/>
      <w:i w:val="0"/>
      <w:iCs w:val="0"/>
      <w:vertAlign w:val="baseline"/>
    </w:rPr>
  </w:style>
  <w:style w:type="paragraph" w:styleId="BalloonText">
    <w:name w:val="Balloon Text"/>
    <w:basedOn w:val="Normal"/>
    <w:link w:val="BalloonTextChar"/>
    <w:uiPriority w:val="99"/>
    <w:semiHidden/>
    <w:unhideWhenUsed/>
    <w:rsid w:val="0089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372"/>
    <w:pPr>
      <w:ind w:left="720"/>
      <w:contextualSpacing/>
    </w:pPr>
  </w:style>
  <w:style w:type="character" w:customStyle="1" w:styleId="f11">
    <w:name w:val="f11"/>
    <w:basedOn w:val="DefaultParagraphFont"/>
    <w:rsid w:val="000B6558"/>
    <w:rPr>
      <w:rFonts w:ascii="f1" w:hAnsi="f1" w:hint="default"/>
      <w:b w:val="0"/>
      <w:bCs w:val="0"/>
      <w:i w:val="0"/>
      <w:iCs w:val="0"/>
      <w:vertAlign w:val="baseline"/>
    </w:rPr>
  </w:style>
  <w:style w:type="character" w:customStyle="1" w:styleId="f21">
    <w:name w:val="f21"/>
    <w:basedOn w:val="DefaultParagraphFont"/>
    <w:rsid w:val="000B6558"/>
    <w:rPr>
      <w:rFonts w:ascii="f2" w:hAnsi="f2" w:hint="default"/>
      <w:b w:val="0"/>
      <w:bCs w:val="0"/>
      <w:i w:val="0"/>
      <w:iCs w:val="0"/>
      <w:vertAlign w:val="baseline"/>
    </w:rPr>
  </w:style>
</w:styles>
</file>

<file path=word/webSettings.xml><?xml version="1.0" encoding="utf-8"?>
<w:webSettings xmlns:r="http://schemas.openxmlformats.org/officeDocument/2006/relationships" xmlns:w="http://schemas.openxmlformats.org/wordprocessingml/2006/main">
  <w:divs>
    <w:div w:id="136075096">
      <w:bodyDiv w:val="1"/>
      <w:marLeft w:val="0"/>
      <w:marRight w:val="0"/>
      <w:marTop w:val="0"/>
      <w:marBottom w:val="0"/>
      <w:divBdr>
        <w:top w:val="none" w:sz="0" w:space="0" w:color="auto"/>
        <w:left w:val="none" w:sz="0" w:space="0" w:color="auto"/>
        <w:bottom w:val="none" w:sz="0" w:space="0" w:color="auto"/>
        <w:right w:val="none" w:sz="0" w:space="0" w:color="auto"/>
      </w:divBdr>
      <w:divsChild>
        <w:div w:id="958955239">
          <w:marLeft w:val="0"/>
          <w:marRight w:val="0"/>
          <w:marTop w:val="0"/>
          <w:marBottom w:val="0"/>
          <w:divBdr>
            <w:top w:val="none" w:sz="0" w:space="0" w:color="auto"/>
            <w:left w:val="none" w:sz="0" w:space="0" w:color="auto"/>
            <w:bottom w:val="none" w:sz="0" w:space="0" w:color="auto"/>
            <w:right w:val="none" w:sz="0" w:space="0" w:color="auto"/>
          </w:divBdr>
          <w:divsChild>
            <w:div w:id="669413268">
              <w:marLeft w:val="0"/>
              <w:marRight w:val="0"/>
              <w:marTop w:val="0"/>
              <w:marBottom w:val="0"/>
              <w:divBdr>
                <w:top w:val="none" w:sz="0" w:space="0" w:color="auto"/>
                <w:left w:val="none" w:sz="0" w:space="0" w:color="auto"/>
                <w:bottom w:val="none" w:sz="0" w:space="0" w:color="auto"/>
                <w:right w:val="none" w:sz="0" w:space="0" w:color="auto"/>
              </w:divBdr>
              <w:divsChild>
                <w:div w:id="1854343373">
                  <w:marLeft w:val="0"/>
                  <w:marRight w:val="0"/>
                  <w:marTop w:val="0"/>
                  <w:marBottom w:val="0"/>
                  <w:divBdr>
                    <w:top w:val="none" w:sz="0" w:space="0" w:color="auto"/>
                    <w:left w:val="none" w:sz="0" w:space="0" w:color="auto"/>
                    <w:bottom w:val="none" w:sz="0" w:space="0" w:color="auto"/>
                    <w:right w:val="none" w:sz="0" w:space="0" w:color="auto"/>
                  </w:divBdr>
                  <w:divsChild>
                    <w:div w:id="429161917">
                      <w:marLeft w:val="0"/>
                      <w:marRight w:val="0"/>
                      <w:marTop w:val="0"/>
                      <w:marBottom w:val="0"/>
                      <w:divBdr>
                        <w:top w:val="none" w:sz="0" w:space="0" w:color="auto"/>
                        <w:left w:val="none" w:sz="0" w:space="0" w:color="auto"/>
                        <w:bottom w:val="none" w:sz="0" w:space="0" w:color="auto"/>
                        <w:right w:val="none" w:sz="0" w:space="0" w:color="auto"/>
                      </w:divBdr>
                      <w:divsChild>
                        <w:div w:id="563490100">
                          <w:marLeft w:val="0"/>
                          <w:marRight w:val="0"/>
                          <w:marTop w:val="0"/>
                          <w:marBottom w:val="0"/>
                          <w:divBdr>
                            <w:top w:val="none" w:sz="0" w:space="0" w:color="auto"/>
                            <w:left w:val="none" w:sz="0" w:space="0" w:color="auto"/>
                            <w:bottom w:val="none" w:sz="0" w:space="0" w:color="auto"/>
                            <w:right w:val="none" w:sz="0" w:space="0" w:color="auto"/>
                          </w:divBdr>
                        </w:div>
                        <w:div w:id="1080834651">
                          <w:marLeft w:val="0"/>
                          <w:marRight w:val="0"/>
                          <w:marTop w:val="0"/>
                          <w:marBottom w:val="0"/>
                          <w:divBdr>
                            <w:top w:val="none" w:sz="0" w:space="0" w:color="auto"/>
                            <w:left w:val="none" w:sz="0" w:space="0" w:color="auto"/>
                            <w:bottom w:val="none" w:sz="0" w:space="0" w:color="auto"/>
                            <w:right w:val="none" w:sz="0" w:space="0" w:color="auto"/>
                          </w:divBdr>
                        </w:div>
                        <w:div w:id="1374841578">
                          <w:marLeft w:val="0"/>
                          <w:marRight w:val="0"/>
                          <w:marTop w:val="0"/>
                          <w:marBottom w:val="0"/>
                          <w:divBdr>
                            <w:top w:val="none" w:sz="0" w:space="0" w:color="auto"/>
                            <w:left w:val="none" w:sz="0" w:space="0" w:color="auto"/>
                            <w:bottom w:val="none" w:sz="0" w:space="0" w:color="auto"/>
                            <w:right w:val="none" w:sz="0" w:space="0" w:color="auto"/>
                          </w:divBdr>
                        </w:div>
                        <w:div w:id="1096170074">
                          <w:marLeft w:val="0"/>
                          <w:marRight w:val="0"/>
                          <w:marTop w:val="0"/>
                          <w:marBottom w:val="0"/>
                          <w:divBdr>
                            <w:top w:val="none" w:sz="0" w:space="0" w:color="auto"/>
                            <w:left w:val="none" w:sz="0" w:space="0" w:color="auto"/>
                            <w:bottom w:val="none" w:sz="0" w:space="0" w:color="auto"/>
                            <w:right w:val="none" w:sz="0" w:space="0" w:color="auto"/>
                          </w:divBdr>
                        </w:div>
                        <w:div w:id="493761606">
                          <w:marLeft w:val="0"/>
                          <w:marRight w:val="0"/>
                          <w:marTop w:val="0"/>
                          <w:marBottom w:val="0"/>
                          <w:divBdr>
                            <w:top w:val="none" w:sz="0" w:space="0" w:color="auto"/>
                            <w:left w:val="none" w:sz="0" w:space="0" w:color="auto"/>
                            <w:bottom w:val="none" w:sz="0" w:space="0" w:color="auto"/>
                            <w:right w:val="none" w:sz="0" w:space="0" w:color="auto"/>
                          </w:divBdr>
                        </w:div>
                        <w:div w:id="30763158">
                          <w:marLeft w:val="0"/>
                          <w:marRight w:val="0"/>
                          <w:marTop w:val="0"/>
                          <w:marBottom w:val="0"/>
                          <w:divBdr>
                            <w:top w:val="none" w:sz="0" w:space="0" w:color="auto"/>
                            <w:left w:val="none" w:sz="0" w:space="0" w:color="auto"/>
                            <w:bottom w:val="none" w:sz="0" w:space="0" w:color="auto"/>
                            <w:right w:val="none" w:sz="0" w:space="0" w:color="auto"/>
                          </w:divBdr>
                        </w:div>
                        <w:div w:id="1500072035">
                          <w:marLeft w:val="0"/>
                          <w:marRight w:val="0"/>
                          <w:marTop w:val="0"/>
                          <w:marBottom w:val="0"/>
                          <w:divBdr>
                            <w:top w:val="none" w:sz="0" w:space="0" w:color="auto"/>
                            <w:left w:val="none" w:sz="0" w:space="0" w:color="auto"/>
                            <w:bottom w:val="none" w:sz="0" w:space="0" w:color="auto"/>
                            <w:right w:val="none" w:sz="0" w:space="0" w:color="auto"/>
                          </w:divBdr>
                        </w:div>
                        <w:div w:id="685061499">
                          <w:marLeft w:val="0"/>
                          <w:marRight w:val="0"/>
                          <w:marTop w:val="0"/>
                          <w:marBottom w:val="0"/>
                          <w:divBdr>
                            <w:top w:val="none" w:sz="0" w:space="0" w:color="auto"/>
                            <w:left w:val="none" w:sz="0" w:space="0" w:color="auto"/>
                            <w:bottom w:val="none" w:sz="0" w:space="0" w:color="auto"/>
                            <w:right w:val="none" w:sz="0" w:space="0" w:color="auto"/>
                          </w:divBdr>
                        </w:div>
                        <w:div w:id="1286544327">
                          <w:marLeft w:val="0"/>
                          <w:marRight w:val="0"/>
                          <w:marTop w:val="0"/>
                          <w:marBottom w:val="0"/>
                          <w:divBdr>
                            <w:top w:val="none" w:sz="0" w:space="0" w:color="auto"/>
                            <w:left w:val="none" w:sz="0" w:space="0" w:color="auto"/>
                            <w:bottom w:val="none" w:sz="0" w:space="0" w:color="auto"/>
                            <w:right w:val="none" w:sz="0" w:space="0" w:color="auto"/>
                          </w:divBdr>
                        </w:div>
                        <w:div w:id="947854192">
                          <w:marLeft w:val="0"/>
                          <w:marRight w:val="0"/>
                          <w:marTop w:val="0"/>
                          <w:marBottom w:val="0"/>
                          <w:divBdr>
                            <w:top w:val="none" w:sz="0" w:space="0" w:color="auto"/>
                            <w:left w:val="none" w:sz="0" w:space="0" w:color="auto"/>
                            <w:bottom w:val="none" w:sz="0" w:space="0" w:color="auto"/>
                            <w:right w:val="none" w:sz="0" w:space="0" w:color="auto"/>
                          </w:divBdr>
                        </w:div>
                        <w:div w:id="540629267">
                          <w:marLeft w:val="0"/>
                          <w:marRight w:val="0"/>
                          <w:marTop w:val="0"/>
                          <w:marBottom w:val="0"/>
                          <w:divBdr>
                            <w:top w:val="none" w:sz="0" w:space="0" w:color="auto"/>
                            <w:left w:val="none" w:sz="0" w:space="0" w:color="auto"/>
                            <w:bottom w:val="none" w:sz="0" w:space="0" w:color="auto"/>
                            <w:right w:val="none" w:sz="0" w:space="0" w:color="auto"/>
                          </w:divBdr>
                        </w:div>
                        <w:div w:id="1199201946">
                          <w:marLeft w:val="0"/>
                          <w:marRight w:val="0"/>
                          <w:marTop w:val="0"/>
                          <w:marBottom w:val="0"/>
                          <w:divBdr>
                            <w:top w:val="none" w:sz="0" w:space="0" w:color="auto"/>
                            <w:left w:val="none" w:sz="0" w:space="0" w:color="auto"/>
                            <w:bottom w:val="none" w:sz="0" w:space="0" w:color="auto"/>
                            <w:right w:val="none" w:sz="0" w:space="0" w:color="auto"/>
                          </w:divBdr>
                        </w:div>
                        <w:div w:id="1824422030">
                          <w:marLeft w:val="0"/>
                          <w:marRight w:val="0"/>
                          <w:marTop w:val="0"/>
                          <w:marBottom w:val="0"/>
                          <w:divBdr>
                            <w:top w:val="none" w:sz="0" w:space="0" w:color="auto"/>
                            <w:left w:val="none" w:sz="0" w:space="0" w:color="auto"/>
                            <w:bottom w:val="none" w:sz="0" w:space="0" w:color="auto"/>
                            <w:right w:val="none" w:sz="0" w:space="0" w:color="auto"/>
                          </w:divBdr>
                        </w:div>
                        <w:div w:id="2035646230">
                          <w:marLeft w:val="0"/>
                          <w:marRight w:val="0"/>
                          <w:marTop w:val="0"/>
                          <w:marBottom w:val="0"/>
                          <w:divBdr>
                            <w:top w:val="none" w:sz="0" w:space="0" w:color="auto"/>
                            <w:left w:val="none" w:sz="0" w:space="0" w:color="auto"/>
                            <w:bottom w:val="none" w:sz="0" w:space="0" w:color="auto"/>
                            <w:right w:val="none" w:sz="0" w:space="0" w:color="auto"/>
                          </w:divBdr>
                        </w:div>
                        <w:div w:id="708381114">
                          <w:marLeft w:val="0"/>
                          <w:marRight w:val="0"/>
                          <w:marTop w:val="0"/>
                          <w:marBottom w:val="0"/>
                          <w:divBdr>
                            <w:top w:val="none" w:sz="0" w:space="0" w:color="auto"/>
                            <w:left w:val="none" w:sz="0" w:space="0" w:color="auto"/>
                            <w:bottom w:val="none" w:sz="0" w:space="0" w:color="auto"/>
                            <w:right w:val="none" w:sz="0" w:space="0" w:color="auto"/>
                          </w:divBdr>
                        </w:div>
                        <w:div w:id="639697298">
                          <w:marLeft w:val="0"/>
                          <w:marRight w:val="0"/>
                          <w:marTop w:val="0"/>
                          <w:marBottom w:val="0"/>
                          <w:divBdr>
                            <w:top w:val="none" w:sz="0" w:space="0" w:color="auto"/>
                            <w:left w:val="none" w:sz="0" w:space="0" w:color="auto"/>
                            <w:bottom w:val="none" w:sz="0" w:space="0" w:color="auto"/>
                            <w:right w:val="none" w:sz="0" w:space="0" w:color="auto"/>
                          </w:divBdr>
                        </w:div>
                        <w:div w:id="1397970149">
                          <w:marLeft w:val="0"/>
                          <w:marRight w:val="0"/>
                          <w:marTop w:val="0"/>
                          <w:marBottom w:val="0"/>
                          <w:divBdr>
                            <w:top w:val="none" w:sz="0" w:space="0" w:color="auto"/>
                            <w:left w:val="none" w:sz="0" w:space="0" w:color="auto"/>
                            <w:bottom w:val="none" w:sz="0" w:space="0" w:color="auto"/>
                            <w:right w:val="none" w:sz="0" w:space="0" w:color="auto"/>
                          </w:divBdr>
                        </w:div>
                        <w:div w:id="54933651">
                          <w:marLeft w:val="0"/>
                          <w:marRight w:val="0"/>
                          <w:marTop w:val="0"/>
                          <w:marBottom w:val="0"/>
                          <w:divBdr>
                            <w:top w:val="none" w:sz="0" w:space="0" w:color="auto"/>
                            <w:left w:val="none" w:sz="0" w:space="0" w:color="auto"/>
                            <w:bottom w:val="none" w:sz="0" w:space="0" w:color="auto"/>
                            <w:right w:val="none" w:sz="0" w:space="0" w:color="auto"/>
                          </w:divBdr>
                        </w:div>
                        <w:div w:id="1832060740">
                          <w:marLeft w:val="0"/>
                          <w:marRight w:val="0"/>
                          <w:marTop w:val="0"/>
                          <w:marBottom w:val="0"/>
                          <w:divBdr>
                            <w:top w:val="none" w:sz="0" w:space="0" w:color="auto"/>
                            <w:left w:val="none" w:sz="0" w:space="0" w:color="auto"/>
                            <w:bottom w:val="none" w:sz="0" w:space="0" w:color="auto"/>
                            <w:right w:val="none" w:sz="0" w:space="0" w:color="auto"/>
                          </w:divBdr>
                        </w:div>
                        <w:div w:id="911306433">
                          <w:marLeft w:val="0"/>
                          <w:marRight w:val="0"/>
                          <w:marTop w:val="0"/>
                          <w:marBottom w:val="0"/>
                          <w:divBdr>
                            <w:top w:val="none" w:sz="0" w:space="0" w:color="auto"/>
                            <w:left w:val="none" w:sz="0" w:space="0" w:color="auto"/>
                            <w:bottom w:val="none" w:sz="0" w:space="0" w:color="auto"/>
                            <w:right w:val="none" w:sz="0" w:space="0" w:color="auto"/>
                          </w:divBdr>
                        </w:div>
                        <w:div w:id="245651598">
                          <w:marLeft w:val="0"/>
                          <w:marRight w:val="0"/>
                          <w:marTop w:val="0"/>
                          <w:marBottom w:val="0"/>
                          <w:divBdr>
                            <w:top w:val="none" w:sz="0" w:space="0" w:color="auto"/>
                            <w:left w:val="none" w:sz="0" w:space="0" w:color="auto"/>
                            <w:bottom w:val="none" w:sz="0" w:space="0" w:color="auto"/>
                            <w:right w:val="none" w:sz="0" w:space="0" w:color="auto"/>
                          </w:divBdr>
                        </w:div>
                        <w:div w:id="1754618619">
                          <w:marLeft w:val="0"/>
                          <w:marRight w:val="0"/>
                          <w:marTop w:val="0"/>
                          <w:marBottom w:val="0"/>
                          <w:divBdr>
                            <w:top w:val="none" w:sz="0" w:space="0" w:color="auto"/>
                            <w:left w:val="none" w:sz="0" w:space="0" w:color="auto"/>
                            <w:bottom w:val="none" w:sz="0" w:space="0" w:color="auto"/>
                            <w:right w:val="none" w:sz="0" w:space="0" w:color="auto"/>
                          </w:divBdr>
                        </w:div>
                        <w:div w:id="1829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98302">
      <w:bodyDiv w:val="1"/>
      <w:marLeft w:val="0"/>
      <w:marRight w:val="0"/>
      <w:marTop w:val="0"/>
      <w:marBottom w:val="0"/>
      <w:divBdr>
        <w:top w:val="none" w:sz="0" w:space="0" w:color="auto"/>
        <w:left w:val="none" w:sz="0" w:space="0" w:color="auto"/>
        <w:bottom w:val="none" w:sz="0" w:space="0" w:color="auto"/>
        <w:right w:val="none" w:sz="0" w:space="0" w:color="auto"/>
      </w:divBdr>
      <w:divsChild>
        <w:div w:id="697505274">
          <w:marLeft w:val="0"/>
          <w:marRight w:val="0"/>
          <w:marTop w:val="0"/>
          <w:marBottom w:val="0"/>
          <w:divBdr>
            <w:top w:val="none" w:sz="0" w:space="0" w:color="auto"/>
            <w:left w:val="none" w:sz="0" w:space="0" w:color="auto"/>
            <w:bottom w:val="none" w:sz="0" w:space="0" w:color="auto"/>
            <w:right w:val="none" w:sz="0" w:space="0" w:color="auto"/>
          </w:divBdr>
          <w:divsChild>
            <w:div w:id="1841431857">
              <w:marLeft w:val="0"/>
              <w:marRight w:val="0"/>
              <w:marTop w:val="0"/>
              <w:marBottom w:val="0"/>
              <w:divBdr>
                <w:top w:val="none" w:sz="0" w:space="0" w:color="auto"/>
                <w:left w:val="none" w:sz="0" w:space="0" w:color="auto"/>
                <w:bottom w:val="none" w:sz="0" w:space="0" w:color="auto"/>
                <w:right w:val="none" w:sz="0" w:space="0" w:color="auto"/>
              </w:divBdr>
              <w:divsChild>
                <w:div w:id="1646010693">
                  <w:marLeft w:val="0"/>
                  <w:marRight w:val="0"/>
                  <w:marTop w:val="0"/>
                  <w:marBottom w:val="0"/>
                  <w:divBdr>
                    <w:top w:val="none" w:sz="0" w:space="0" w:color="auto"/>
                    <w:left w:val="none" w:sz="0" w:space="0" w:color="auto"/>
                    <w:bottom w:val="none" w:sz="0" w:space="0" w:color="auto"/>
                    <w:right w:val="none" w:sz="0" w:space="0" w:color="auto"/>
                  </w:divBdr>
                  <w:divsChild>
                    <w:div w:id="895361516">
                      <w:marLeft w:val="0"/>
                      <w:marRight w:val="0"/>
                      <w:marTop w:val="0"/>
                      <w:marBottom w:val="0"/>
                      <w:divBdr>
                        <w:top w:val="none" w:sz="0" w:space="0" w:color="auto"/>
                        <w:left w:val="none" w:sz="0" w:space="0" w:color="auto"/>
                        <w:bottom w:val="none" w:sz="0" w:space="0" w:color="auto"/>
                        <w:right w:val="none" w:sz="0" w:space="0" w:color="auto"/>
                      </w:divBdr>
                      <w:divsChild>
                        <w:div w:id="893659652">
                          <w:marLeft w:val="0"/>
                          <w:marRight w:val="0"/>
                          <w:marTop w:val="0"/>
                          <w:marBottom w:val="0"/>
                          <w:divBdr>
                            <w:top w:val="none" w:sz="0" w:space="0" w:color="auto"/>
                            <w:left w:val="none" w:sz="0" w:space="0" w:color="auto"/>
                            <w:bottom w:val="none" w:sz="0" w:space="0" w:color="auto"/>
                            <w:right w:val="none" w:sz="0" w:space="0" w:color="auto"/>
                          </w:divBdr>
                        </w:div>
                        <w:div w:id="1755513435">
                          <w:marLeft w:val="0"/>
                          <w:marRight w:val="0"/>
                          <w:marTop w:val="0"/>
                          <w:marBottom w:val="0"/>
                          <w:divBdr>
                            <w:top w:val="none" w:sz="0" w:space="0" w:color="auto"/>
                            <w:left w:val="none" w:sz="0" w:space="0" w:color="auto"/>
                            <w:bottom w:val="none" w:sz="0" w:space="0" w:color="auto"/>
                            <w:right w:val="none" w:sz="0" w:space="0" w:color="auto"/>
                          </w:divBdr>
                        </w:div>
                        <w:div w:id="1865485286">
                          <w:marLeft w:val="0"/>
                          <w:marRight w:val="0"/>
                          <w:marTop w:val="0"/>
                          <w:marBottom w:val="0"/>
                          <w:divBdr>
                            <w:top w:val="none" w:sz="0" w:space="0" w:color="auto"/>
                            <w:left w:val="none" w:sz="0" w:space="0" w:color="auto"/>
                            <w:bottom w:val="none" w:sz="0" w:space="0" w:color="auto"/>
                            <w:right w:val="none" w:sz="0" w:space="0" w:color="auto"/>
                          </w:divBdr>
                        </w:div>
                        <w:div w:id="156191489">
                          <w:marLeft w:val="0"/>
                          <w:marRight w:val="0"/>
                          <w:marTop w:val="0"/>
                          <w:marBottom w:val="0"/>
                          <w:divBdr>
                            <w:top w:val="none" w:sz="0" w:space="0" w:color="auto"/>
                            <w:left w:val="none" w:sz="0" w:space="0" w:color="auto"/>
                            <w:bottom w:val="none" w:sz="0" w:space="0" w:color="auto"/>
                            <w:right w:val="none" w:sz="0" w:space="0" w:color="auto"/>
                          </w:divBdr>
                        </w:div>
                        <w:div w:id="2132281129">
                          <w:marLeft w:val="0"/>
                          <w:marRight w:val="0"/>
                          <w:marTop w:val="0"/>
                          <w:marBottom w:val="0"/>
                          <w:divBdr>
                            <w:top w:val="none" w:sz="0" w:space="0" w:color="auto"/>
                            <w:left w:val="none" w:sz="0" w:space="0" w:color="auto"/>
                            <w:bottom w:val="none" w:sz="0" w:space="0" w:color="auto"/>
                            <w:right w:val="none" w:sz="0" w:space="0" w:color="auto"/>
                          </w:divBdr>
                        </w:div>
                        <w:div w:id="1142888302">
                          <w:marLeft w:val="0"/>
                          <w:marRight w:val="0"/>
                          <w:marTop w:val="0"/>
                          <w:marBottom w:val="0"/>
                          <w:divBdr>
                            <w:top w:val="none" w:sz="0" w:space="0" w:color="auto"/>
                            <w:left w:val="none" w:sz="0" w:space="0" w:color="auto"/>
                            <w:bottom w:val="none" w:sz="0" w:space="0" w:color="auto"/>
                            <w:right w:val="none" w:sz="0" w:space="0" w:color="auto"/>
                          </w:divBdr>
                        </w:div>
                        <w:div w:id="1814133524">
                          <w:marLeft w:val="0"/>
                          <w:marRight w:val="0"/>
                          <w:marTop w:val="0"/>
                          <w:marBottom w:val="0"/>
                          <w:divBdr>
                            <w:top w:val="none" w:sz="0" w:space="0" w:color="auto"/>
                            <w:left w:val="none" w:sz="0" w:space="0" w:color="auto"/>
                            <w:bottom w:val="none" w:sz="0" w:space="0" w:color="auto"/>
                            <w:right w:val="none" w:sz="0" w:space="0" w:color="auto"/>
                          </w:divBdr>
                        </w:div>
                        <w:div w:id="1848061807">
                          <w:marLeft w:val="0"/>
                          <w:marRight w:val="0"/>
                          <w:marTop w:val="0"/>
                          <w:marBottom w:val="0"/>
                          <w:divBdr>
                            <w:top w:val="none" w:sz="0" w:space="0" w:color="auto"/>
                            <w:left w:val="none" w:sz="0" w:space="0" w:color="auto"/>
                            <w:bottom w:val="none" w:sz="0" w:space="0" w:color="auto"/>
                            <w:right w:val="none" w:sz="0" w:space="0" w:color="auto"/>
                          </w:divBdr>
                        </w:div>
                        <w:div w:id="1553299915">
                          <w:marLeft w:val="0"/>
                          <w:marRight w:val="0"/>
                          <w:marTop w:val="0"/>
                          <w:marBottom w:val="0"/>
                          <w:divBdr>
                            <w:top w:val="none" w:sz="0" w:space="0" w:color="auto"/>
                            <w:left w:val="none" w:sz="0" w:space="0" w:color="auto"/>
                            <w:bottom w:val="none" w:sz="0" w:space="0" w:color="auto"/>
                            <w:right w:val="none" w:sz="0" w:space="0" w:color="auto"/>
                          </w:divBdr>
                        </w:div>
                        <w:div w:id="251357947">
                          <w:marLeft w:val="0"/>
                          <w:marRight w:val="0"/>
                          <w:marTop w:val="0"/>
                          <w:marBottom w:val="0"/>
                          <w:divBdr>
                            <w:top w:val="none" w:sz="0" w:space="0" w:color="auto"/>
                            <w:left w:val="none" w:sz="0" w:space="0" w:color="auto"/>
                            <w:bottom w:val="none" w:sz="0" w:space="0" w:color="auto"/>
                            <w:right w:val="none" w:sz="0" w:space="0" w:color="auto"/>
                          </w:divBdr>
                        </w:div>
                        <w:div w:id="1431852045">
                          <w:marLeft w:val="0"/>
                          <w:marRight w:val="0"/>
                          <w:marTop w:val="0"/>
                          <w:marBottom w:val="0"/>
                          <w:divBdr>
                            <w:top w:val="none" w:sz="0" w:space="0" w:color="auto"/>
                            <w:left w:val="none" w:sz="0" w:space="0" w:color="auto"/>
                            <w:bottom w:val="none" w:sz="0" w:space="0" w:color="auto"/>
                            <w:right w:val="none" w:sz="0" w:space="0" w:color="auto"/>
                          </w:divBdr>
                        </w:div>
                        <w:div w:id="477890427">
                          <w:marLeft w:val="0"/>
                          <w:marRight w:val="0"/>
                          <w:marTop w:val="0"/>
                          <w:marBottom w:val="0"/>
                          <w:divBdr>
                            <w:top w:val="none" w:sz="0" w:space="0" w:color="auto"/>
                            <w:left w:val="none" w:sz="0" w:space="0" w:color="auto"/>
                            <w:bottom w:val="none" w:sz="0" w:space="0" w:color="auto"/>
                            <w:right w:val="none" w:sz="0" w:space="0" w:color="auto"/>
                          </w:divBdr>
                        </w:div>
                        <w:div w:id="94903897">
                          <w:marLeft w:val="0"/>
                          <w:marRight w:val="0"/>
                          <w:marTop w:val="0"/>
                          <w:marBottom w:val="0"/>
                          <w:divBdr>
                            <w:top w:val="none" w:sz="0" w:space="0" w:color="auto"/>
                            <w:left w:val="none" w:sz="0" w:space="0" w:color="auto"/>
                            <w:bottom w:val="none" w:sz="0" w:space="0" w:color="auto"/>
                            <w:right w:val="none" w:sz="0" w:space="0" w:color="auto"/>
                          </w:divBdr>
                        </w:div>
                        <w:div w:id="1525751012">
                          <w:marLeft w:val="0"/>
                          <w:marRight w:val="0"/>
                          <w:marTop w:val="0"/>
                          <w:marBottom w:val="0"/>
                          <w:divBdr>
                            <w:top w:val="none" w:sz="0" w:space="0" w:color="auto"/>
                            <w:left w:val="none" w:sz="0" w:space="0" w:color="auto"/>
                            <w:bottom w:val="none" w:sz="0" w:space="0" w:color="auto"/>
                            <w:right w:val="none" w:sz="0" w:space="0" w:color="auto"/>
                          </w:divBdr>
                        </w:div>
                        <w:div w:id="1970741443">
                          <w:marLeft w:val="0"/>
                          <w:marRight w:val="0"/>
                          <w:marTop w:val="0"/>
                          <w:marBottom w:val="0"/>
                          <w:divBdr>
                            <w:top w:val="none" w:sz="0" w:space="0" w:color="auto"/>
                            <w:left w:val="none" w:sz="0" w:space="0" w:color="auto"/>
                            <w:bottom w:val="none" w:sz="0" w:space="0" w:color="auto"/>
                            <w:right w:val="none" w:sz="0" w:space="0" w:color="auto"/>
                          </w:divBdr>
                        </w:div>
                        <w:div w:id="1872183823">
                          <w:marLeft w:val="0"/>
                          <w:marRight w:val="0"/>
                          <w:marTop w:val="0"/>
                          <w:marBottom w:val="0"/>
                          <w:divBdr>
                            <w:top w:val="none" w:sz="0" w:space="0" w:color="auto"/>
                            <w:left w:val="none" w:sz="0" w:space="0" w:color="auto"/>
                            <w:bottom w:val="none" w:sz="0" w:space="0" w:color="auto"/>
                            <w:right w:val="none" w:sz="0" w:space="0" w:color="auto"/>
                          </w:divBdr>
                        </w:div>
                        <w:div w:id="1502744199">
                          <w:marLeft w:val="0"/>
                          <w:marRight w:val="0"/>
                          <w:marTop w:val="0"/>
                          <w:marBottom w:val="0"/>
                          <w:divBdr>
                            <w:top w:val="none" w:sz="0" w:space="0" w:color="auto"/>
                            <w:left w:val="none" w:sz="0" w:space="0" w:color="auto"/>
                            <w:bottom w:val="none" w:sz="0" w:space="0" w:color="auto"/>
                            <w:right w:val="none" w:sz="0" w:space="0" w:color="auto"/>
                          </w:divBdr>
                        </w:div>
                        <w:div w:id="1496073918">
                          <w:marLeft w:val="0"/>
                          <w:marRight w:val="0"/>
                          <w:marTop w:val="0"/>
                          <w:marBottom w:val="0"/>
                          <w:divBdr>
                            <w:top w:val="none" w:sz="0" w:space="0" w:color="auto"/>
                            <w:left w:val="none" w:sz="0" w:space="0" w:color="auto"/>
                            <w:bottom w:val="none" w:sz="0" w:space="0" w:color="auto"/>
                            <w:right w:val="none" w:sz="0" w:space="0" w:color="auto"/>
                          </w:divBdr>
                        </w:div>
                        <w:div w:id="204022012">
                          <w:marLeft w:val="0"/>
                          <w:marRight w:val="0"/>
                          <w:marTop w:val="0"/>
                          <w:marBottom w:val="0"/>
                          <w:divBdr>
                            <w:top w:val="none" w:sz="0" w:space="0" w:color="auto"/>
                            <w:left w:val="none" w:sz="0" w:space="0" w:color="auto"/>
                            <w:bottom w:val="none" w:sz="0" w:space="0" w:color="auto"/>
                            <w:right w:val="none" w:sz="0" w:space="0" w:color="auto"/>
                          </w:divBdr>
                        </w:div>
                        <w:div w:id="1716079449">
                          <w:marLeft w:val="0"/>
                          <w:marRight w:val="0"/>
                          <w:marTop w:val="0"/>
                          <w:marBottom w:val="0"/>
                          <w:divBdr>
                            <w:top w:val="none" w:sz="0" w:space="0" w:color="auto"/>
                            <w:left w:val="none" w:sz="0" w:space="0" w:color="auto"/>
                            <w:bottom w:val="none" w:sz="0" w:space="0" w:color="auto"/>
                            <w:right w:val="none" w:sz="0" w:space="0" w:color="auto"/>
                          </w:divBdr>
                        </w:div>
                        <w:div w:id="952128944">
                          <w:marLeft w:val="0"/>
                          <w:marRight w:val="0"/>
                          <w:marTop w:val="0"/>
                          <w:marBottom w:val="0"/>
                          <w:divBdr>
                            <w:top w:val="none" w:sz="0" w:space="0" w:color="auto"/>
                            <w:left w:val="none" w:sz="0" w:space="0" w:color="auto"/>
                            <w:bottom w:val="none" w:sz="0" w:space="0" w:color="auto"/>
                            <w:right w:val="none" w:sz="0" w:space="0" w:color="auto"/>
                          </w:divBdr>
                        </w:div>
                        <w:div w:id="1692101360">
                          <w:marLeft w:val="0"/>
                          <w:marRight w:val="0"/>
                          <w:marTop w:val="0"/>
                          <w:marBottom w:val="0"/>
                          <w:divBdr>
                            <w:top w:val="none" w:sz="0" w:space="0" w:color="auto"/>
                            <w:left w:val="none" w:sz="0" w:space="0" w:color="auto"/>
                            <w:bottom w:val="none" w:sz="0" w:space="0" w:color="auto"/>
                            <w:right w:val="none" w:sz="0" w:space="0" w:color="auto"/>
                          </w:divBdr>
                        </w:div>
                        <w:div w:id="6285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873405">
      <w:bodyDiv w:val="1"/>
      <w:marLeft w:val="0"/>
      <w:marRight w:val="0"/>
      <w:marTop w:val="0"/>
      <w:marBottom w:val="0"/>
      <w:divBdr>
        <w:top w:val="none" w:sz="0" w:space="0" w:color="auto"/>
        <w:left w:val="none" w:sz="0" w:space="0" w:color="auto"/>
        <w:bottom w:val="none" w:sz="0" w:space="0" w:color="auto"/>
        <w:right w:val="none" w:sz="0" w:space="0" w:color="auto"/>
      </w:divBdr>
    </w:div>
    <w:div w:id="1566527474">
      <w:bodyDiv w:val="1"/>
      <w:marLeft w:val="0"/>
      <w:marRight w:val="0"/>
      <w:marTop w:val="0"/>
      <w:marBottom w:val="0"/>
      <w:divBdr>
        <w:top w:val="none" w:sz="0" w:space="0" w:color="auto"/>
        <w:left w:val="none" w:sz="0" w:space="0" w:color="auto"/>
        <w:bottom w:val="none" w:sz="0" w:space="0" w:color="auto"/>
        <w:right w:val="none" w:sz="0" w:space="0" w:color="auto"/>
      </w:divBdr>
      <w:divsChild>
        <w:div w:id="183401506">
          <w:marLeft w:val="0"/>
          <w:marRight w:val="0"/>
          <w:marTop w:val="0"/>
          <w:marBottom w:val="0"/>
          <w:divBdr>
            <w:top w:val="none" w:sz="0" w:space="0" w:color="auto"/>
            <w:left w:val="none" w:sz="0" w:space="0" w:color="auto"/>
            <w:bottom w:val="none" w:sz="0" w:space="0" w:color="auto"/>
            <w:right w:val="none" w:sz="0" w:space="0" w:color="auto"/>
          </w:divBdr>
          <w:divsChild>
            <w:div w:id="306597413">
              <w:marLeft w:val="0"/>
              <w:marRight w:val="0"/>
              <w:marTop w:val="0"/>
              <w:marBottom w:val="0"/>
              <w:divBdr>
                <w:top w:val="none" w:sz="0" w:space="0" w:color="auto"/>
                <w:left w:val="none" w:sz="0" w:space="0" w:color="auto"/>
                <w:bottom w:val="none" w:sz="0" w:space="0" w:color="auto"/>
                <w:right w:val="none" w:sz="0" w:space="0" w:color="auto"/>
              </w:divBdr>
              <w:divsChild>
                <w:div w:id="1712069911">
                  <w:marLeft w:val="0"/>
                  <w:marRight w:val="0"/>
                  <w:marTop w:val="0"/>
                  <w:marBottom w:val="0"/>
                  <w:divBdr>
                    <w:top w:val="none" w:sz="0" w:space="0" w:color="auto"/>
                    <w:left w:val="none" w:sz="0" w:space="0" w:color="auto"/>
                    <w:bottom w:val="none" w:sz="0" w:space="0" w:color="auto"/>
                    <w:right w:val="none" w:sz="0" w:space="0" w:color="auto"/>
                  </w:divBdr>
                  <w:divsChild>
                    <w:div w:id="1216821535">
                      <w:marLeft w:val="0"/>
                      <w:marRight w:val="0"/>
                      <w:marTop w:val="0"/>
                      <w:marBottom w:val="0"/>
                      <w:divBdr>
                        <w:top w:val="none" w:sz="0" w:space="0" w:color="auto"/>
                        <w:left w:val="none" w:sz="0" w:space="0" w:color="auto"/>
                        <w:bottom w:val="none" w:sz="0" w:space="0" w:color="auto"/>
                        <w:right w:val="none" w:sz="0" w:space="0" w:color="auto"/>
                      </w:divBdr>
                      <w:divsChild>
                        <w:div w:id="1743527364">
                          <w:marLeft w:val="0"/>
                          <w:marRight w:val="0"/>
                          <w:marTop w:val="0"/>
                          <w:marBottom w:val="0"/>
                          <w:divBdr>
                            <w:top w:val="none" w:sz="0" w:space="0" w:color="auto"/>
                            <w:left w:val="none" w:sz="0" w:space="0" w:color="auto"/>
                            <w:bottom w:val="none" w:sz="0" w:space="0" w:color="auto"/>
                            <w:right w:val="none" w:sz="0" w:space="0" w:color="auto"/>
                          </w:divBdr>
                        </w:div>
                        <w:div w:id="12149690">
                          <w:marLeft w:val="0"/>
                          <w:marRight w:val="0"/>
                          <w:marTop w:val="0"/>
                          <w:marBottom w:val="0"/>
                          <w:divBdr>
                            <w:top w:val="none" w:sz="0" w:space="0" w:color="auto"/>
                            <w:left w:val="none" w:sz="0" w:space="0" w:color="auto"/>
                            <w:bottom w:val="none" w:sz="0" w:space="0" w:color="auto"/>
                            <w:right w:val="none" w:sz="0" w:space="0" w:color="auto"/>
                          </w:divBdr>
                        </w:div>
                        <w:div w:id="1978148719">
                          <w:marLeft w:val="0"/>
                          <w:marRight w:val="0"/>
                          <w:marTop w:val="0"/>
                          <w:marBottom w:val="0"/>
                          <w:divBdr>
                            <w:top w:val="none" w:sz="0" w:space="0" w:color="auto"/>
                            <w:left w:val="none" w:sz="0" w:space="0" w:color="auto"/>
                            <w:bottom w:val="none" w:sz="0" w:space="0" w:color="auto"/>
                            <w:right w:val="none" w:sz="0" w:space="0" w:color="auto"/>
                          </w:divBdr>
                        </w:div>
                        <w:div w:id="1456288162">
                          <w:marLeft w:val="0"/>
                          <w:marRight w:val="0"/>
                          <w:marTop w:val="0"/>
                          <w:marBottom w:val="0"/>
                          <w:divBdr>
                            <w:top w:val="none" w:sz="0" w:space="0" w:color="auto"/>
                            <w:left w:val="none" w:sz="0" w:space="0" w:color="auto"/>
                            <w:bottom w:val="none" w:sz="0" w:space="0" w:color="auto"/>
                            <w:right w:val="none" w:sz="0" w:space="0" w:color="auto"/>
                          </w:divBdr>
                        </w:div>
                        <w:div w:id="736131371">
                          <w:marLeft w:val="0"/>
                          <w:marRight w:val="0"/>
                          <w:marTop w:val="0"/>
                          <w:marBottom w:val="0"/>
                          <w:divBdr>
                            <w:top w:val="none" w:sz="0" w:space="0" w:color="auto"/>
                            <w:left w:val="none" w:sz="0" w:space="0" w:color="auto"/>
                            <w:bottom w:val="none" w:sz="0" w:space="0" w:color="auto"/>
                            <w:right w:val="none" w:sz="0" w:space="0" w:color="auto"/>
                          </w:divBdr>
                        </w:div>
                        <w:div w:id="318459365">
                          <w:marLeft w:val="0"/>
                          <w:marRight w:val="0"/>
                          <w:marTop w:val="0"/>
                          <w:marBottom w:val="0"/>
                          <w:divBdr>
                            <w:top w:val="none" w:sz="0" w:space="0" w:color="auto"/>
                            <w:left w:val="none" w:sz="0" w:space="0" w:color="auto"/>
                            <w:bottom w:val="none" w:sz="0" w:space="0" w:color="auto"/>
                            <w:right w:val="none" w:sz="0" w:space="0" w:color="auto"/>
                          </w:divBdr>
                        </w:div>
                        <w:div w:id="1829326139">
                          <w:marLeft w:val="0"/>
                          <w:marRight w:val="0"/>
                          <w:marTop w:val="0"/>
                          <w:marBottom w:val="0"/>
                          <w:divBdr>
                            <w:top w:val="none" w:sz="0" w:space="0" w:color="auto"/>
                            <w:left w:val="none" w:sz="0" w:space="0" w:color="auto"/>
                            <w:bottom w:val="none" w:sz="0" w:space="0" w:color="auto"/>
                            <w:right w:val="none" w:sz="0" w:space="0" w:color="auto"/>
                          </w:divBdr>
                        </w:div>
                        <w:div w:id="2126122209">
                          <w:marLeft w:val="0"/>
                          <w:marRight w:val="0"/>
                          <w:marTop w:val="0"/>
                          <w:marBottom w:val="0"/>
                          <w:divBdr>
                            <w:top w:val="none" w:sz="0" w:space="0" w:color="auto"/>
                            <w:left w:val="none" w:sz="0" w:space="0" w:color="auto"/>
                            <w:bottom w:val="none" w:sz="0" w:space="0" w:color="auto"/>
                            <w:right w:val="none" w:sz="0" w:space="0" w:color="auto"/>
                          </w:divBdr>
                        </w:div>
                        <w:div w:id="578442940">
                          <w:marLeft w:val="0"/>
                          <w:marRight w:val="0"/>
                          <w:marTop w:val="0"/>
                          <w:marBottom w:val="0"/>
                          <w:divBdr>
                            <w:top w:val="none" w:sz="0" w:space="0" w:color="auto"/>
                            <w:left w:val="none" w:sz="0" w:space="0" w:color="auto"/>
                            <w:bottom w:val="none" w:sz="0" w:space="0" w:color="auto"/>
                            <w:right w:val="none" w:sz="0" w:space="0" w:color="auto"/>
                          </w:divBdr>
                        </w:div>
                        <w:div w:id="288585917">
                          <w:marLeft w:val="0"/>
                          <w:marRight w:val="0"/>
                          <w:marTop w:val="0"/>
                          <w:marBottom w:val="0"/>
                          <w:divBdr>
                            <w:top w:val="none" w:sz="0" w:space="0" w:color="auto"/>
                            <w:left w:val="none" w:sz="0" w:space="0" w:color="auto"/>
                            <w:bottom w:val="none" w:sz="0" w:space="0" w:color="auto"/>
                            <w:right w:val="none" w:sz="0" w:space="0" w:color="auto"/>
                          </w:divBdr>
                        </w:div>
                        <w:div w:id="511527392">
                          <w:marLeft w:val="0"/>
                          <w:marRight w:val="0"/>
                          <w:marTop w:val="0"/>
                          <w:marBottom w:val="0"/>
                          <w:divBdr>
                            <w:top w:val="none" w:sz="0" w:space="0" w:color="auto"/>
                            <w:left w:val="none" w:sz="0" w:space="0" w:color="auto"/>
                            <w:bottom w:val="none" w:sz="0" w:space="0" w:color="auto"/>
                            <w:right w:val="none" w:sz="0" w:space="0" w:color="auto"/>
                          </w:divBdr>
                        </w:div>
                        <w:div w:id="842937919">
                          <w:marLeft w:val="0"/>
                          <w:marRight w:val="0"/>
                          <w:marTop w:val="0"/>
                          <w:marBottom w:val="0"/>
                          <w:divBdr>
                            <w:top w:val="none" w:sz="0" w:space="0" w:color="auto"/>
                            <w:left w:val="none" w:sz="0" w:space="0" w:color="auto"/>
                            <w:bottom w:val="none" w:sz="0" w:space="0" w:color="auto"/>
                            <w:right w:val="none" w:sz="0" w:space="0" w:color="auto"/>
                          </w:divBdr>
                        </w:div>
                        <w:div w:id="874079869">
                          <w:marLeft w:val="0"/>
                          <w:marRight w:val="0"/>
                          <w:marTop w:val="0"/>
                          <w:marBottom w:val="0"/>
                          <w:divBdr>
                            <w:top w:val="none" w:sz="0" w:space="0" w:color="auto"/>
                            <w:left w:val="none" w:sz="0" w:space="0" w:color="auto"/>
                            <w:bottom w:val="none" w:sz="0" w:space="0" w:color="auto"/>
                            <w:right w:val="none" w:sz="0" w:space="0" w:color="auto"/>
                          </w:divBdr>
                        </w:div>
                        <w:div w:id="1916015250">
                          <w:marLeft w:val="0"/>
                          <w:marRight w:val="0"/>
                          <w:marTop w:val="0"/>
                          <w:marBottom w:val="0"/>
                          <w:divBdr>
                            <w:top w:val="none" w:sz="0" w:space="0" w:color="auto"/>
                            <w:left w:val="none" w:sz="0" w:space="0" w:color="auto"/>
                            <w:bottom w:val="none" w:sz="0" w:space="0" w:color="auto"/>
                            <w:right w:val="none" w:sz="0" w:space="0" w:color="auto"/>
                          </w:divBdr>
                        </w:div>
                        <w:div w:id="1727489238">
                          <w:marLeft w:val="0"/>
                          <w:marRight w:val="0"/>
                          <w:marTop w:val="0"/>
                          <w:marBottom w:val="0"/>
                          <w:divBdr>
                            <w:top w:val="none" w:sz="0" w:space="0" w:color="auto"/>
                            <w:left w:val="none" w:sz="0" w:space="0" w:color="auto"/>
                            <w:bottom w:val="none" w:sz="0" w:space="0" w:color="auto"/>
                            <w:right w:val="none" w:sz="0" w:space="0" w:color="auto"/>
                          </w:divBdr>
                        </w:div>
                        <w:div w:id="59403494">
                          <w:marLeft w:val="0"/>
                          <w:marRight w:val="0"/>
                          <w:marTop w:val="0"/>
                          <w:marBottom w:val="0"/>
                          <w:divBdr>
                            <w:top w:val="none" w:sz="0" w:space="0" w:color="auto"/>
                            <w:left w:val="none" w:sz="0" w:space="0" w:color="auto"/>
                            <w:bottom w:val="none" w:sz="0" w:space="0" w:color="auto"/>
                            <w:right w:val="none" w:sz="0" w:space="0" w:color="auto"/>
                          </w:divBdr>
                        </w:div>
                        <w:div w:id="1747411089">
                          <w:marLeft w:val="0"/>
                          <w:marRight w:val="0"/>
                          <w:marTop w:val="0"/>
                          <w:marBottom w:val="0"/>
                          <w:divBdr>
                            <w:top w:val="none" w:sz="0" w:space="0" w:color="auto"/>
                            <w:left w:val="none" w:sz="0" w:space="0" w:color="auto"/>
                            <w:bottom w:val="none" w:sz="0" w:space="0" w:color="auto"/>
                            <w:right w:val="none" w:sz="0" w:space="0" w:color="auto"/>
                          </w:divBdr>
                        </w:div>
                        <w:div w:id="1334726048">
                          <w:marLeft w:val="0"/>
                          <w:marRight w:val="0"/>
                          <w:marTop w:val="0"/>
                          <w:marBottom w:val="0"/>
                          <w:divBdr>
                            <w:top w:val="none" w:sz="0" w:space="0" w:color="auto"/>
                            <w:left w:val="none" w:sz="0" w:space="0" w:color="auto"/>
                            <w:bottom w:val="none" w:sz="0" w:space="0" w:color="auto"/>
                            <w:right w:val="none" w:sz="0" w:space="0" w:color="auto"/>
                          </w:divBdr>
                        </w:div>
                        <w:div w:id="36975005">
                          <w:marLeft w:val="0"/>
                          <w:marRight w:val="0"/>
                          <w:marTop w:val="0"/>
                          <w:marBottom w:val="0"/>
                          <w:divBdr>
                            <w:top w:val="none" w:sz="0" w:space="0" w:color="auto"/>
                            <w:left w:val="none" w:sz="0" w:space="0" w:color="auto"/>
                            <w:bottom w:val="none" w:sz="0" w:space="0" w:color="auto"/>
                            <w:right w:val="none" w:sz="0" w:space="0" w:color="auto"/>
                          </w:divBdr>
                        </w:div>
                        <w:div w:id="1618103950">
                          <w:marLeft w:val="0"/>
                          <w:marRight w:val="0"/>
                          <w:marTop w:val="0"/>
                          <w:marBottom w:val="0"/>
                          <w:divBdr>
                            <w:top w:val="none" w:sz="0" w:space="0" w:color="auto"/>
                            <w:left w:val="none" w:sz="0" w:space="0" w:color="auto"/>
                            <w:bottom w:val="none" w:sz="0" w:space="0" w:color="auto"/>
                            <w:right w:val="none" w:sz="0" w:space="0" w:color="auto"/>
                          </w:divBdr>
                        </w:div>
                        <w:div w:id="1152647669">
                          <w:marLeft w:val="0"/>
                          <w:marRight w:val="0"/>
                          <w:marTop w:val="0"/>
                          <w:marBottom w:val="0"/>
                          <w:divBdr>
                            <w:top w:val="none" w:sz="0" w:space="0" w:color="auto"/>
                            <w:left w:val="none" w:sz="0" w:space="0" w:color="auto"/>
                            <w:bottom w:val="none" w:sz="0" w:space="0" w:color="auto"/>
                            <w:right w:val="none" w:sz="0" w:space="0" w:color="auto"/>
                          </w:divBdr>
                        </w:div>
                        <w:div w:id="580718331">
                          <w:marLeft w:val="0"/>
                          <w:marRight w:val="0"/>
                          <w:marTop w:val="0"/>
                          <w:marBottom w:val="0"/>
                          <w:divBdr>
                            <w:top w:val="none" w:sz="0" w:space="0" w:color="auto"/>
                            <w:left w:val="none" w:sz="0" w:space="0" w:color="auto"/>
                            <w:bottom w:val="none" w:sz="0" w:space="0" w:color="auto"/>
                            <w:right w:val="none" w:sz="0" w:space="0" w:color="auto"/>
                          </w:divBdr>
                        </w:div>
                        <w:div w:id="13497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Marah</dc:creator>
  <cp:lastModifiedBy>Smexii</cp:lastModifiedBy>
  <cp:revision>7</cp:revision>
  <dcterms:created xsi:type="dcterms:W3CDTF">2014-11-26T08:34:00Z</dcterms:created>
  <dcterms:modified xsi:type="dcterms:W3CDTF">2015-02-28T12:57:00Z</dcterms:modified>
</cp:coreProperties>
</file>