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0F" w:rsidRPr="000B099F" w:rsidRDefault="00F810C7" w:rsidP="00AA7C0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F810C7"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1pt;margin-top:6pt;width:185.6pt;height:116.2pt;z-index:251661312;mso-width-percent:400;mso-width-percent:400;mso-width-relative:margin;mso-height-relative:margin" strokecolor="white [3212]">
            <v:textbox>
              <w:txbxContent>
                <w:p w:rsidR="004C1309" w:rsidRPr="00C00FB9" w:rsidRDefault="004C1309" w:rsidP="003776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bidi="ar-JO"/>
                    </w:rPr>
                  </w:pPr>
                  <w:r w:rsidRPr="00C00FB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Sheet no. :</w:t>
                  </w:r>
                  <w:r w:rsidR="0037760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bidi="ar-JO"/>
                    </w:rPr>
                    <w:t>5</w:t>
                  </w:r>
                </w:p>
                <w:p w:rsidR="004C1309" w:rsidRPr="00C00FB9" w:rsidRDefault="004C1309" w:rsidP="00AA7C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4C1309" w:rsidRPr="00C00FB9" w:rsidRDefault="004C1309" w:rsidP="00AA7C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00FB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Refer to slide no. :</w:t>
                  </w:r>
                  <w:r w:rsidR="0037760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3</w:t>
                  </w:r>
                </w:p>
                <w:p w:rsidR="004C1309" w:rsidRPr="00C00FB9" w:rsidRDefault="004C1309" w:rsidP="00AA7C0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4C1309" w:rsidRPr="00C00FB9" w:rsidRDefault="004C1309" w:rsidP="002020E0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00FB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Written by: </w:t>
                  </w:r>
                  <w:r w:rsidR="002020E0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Rawan Saraireh</w:t>
                  </w:r>
                </w:p>
                <w:p w:rsidR="004C1309" w:rsidRPr="00C00FB9" w:rsidRDefault="004C1309" w:rsidP="002020E0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00FB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Corrected </w:t>
                  </w:r>
                  <w:r w:rsidR="00E52173" w:rsidRPr="00C00FB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by: </w:t>
                  </w:r>
                  <w:r w:rsidR="002020E0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Dana Mohammad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br/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br/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br/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br/>
                  </w:r>
                  <w:r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 w:rsidR="00AA7C0F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-38100</wp:posOffset>
            </wp:positionV>
            <wp:extent cx="1685925" cy="1819275"/>
            <wp:effectExtent l="19050" t="0" r="9525" b="0"/>
            <wp:wrapTight wrapText="bothSides">
              <wp:wrapPolygon edited="0">
                <wp:start x="-244" y="0"/>
                <wp:lineTo x="-244" y="21487"/>
                <wp:lineTo x="21722" y="21487"/>
                <wp:lineTo x="21722" y="0"/>
                <wp:lineTo x="-244" y="0"/>
              </wp:wrapPolygon>
            </wp:wrapTight>
            <wp:docPr id="5" name="Picture 1" descr="21189915~d9aed2c6b8ec8fd39b2d23bdeea08da286f6de3c-stock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89915~d9aed2c6b8ec8fd39b2d23bdeea08da286f6de3c-stocklarge.jpg"/>
                    <pic:cNvPicPr/>
                  </pic:nvPicPr>
                  <pic:blipFill>
                    <a:blip r:embed="rId8" cstate="print">
                      <a:grayscl/>
                      <a:lum contrast="10000"/>
                    </a:blip>
                    <a:srcRect l="16667" t="27066" r="65545" b="3874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C0F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                                       </w:t>
      </w:r>
    </w:p>
    <w:p w:rsidR="00AA7C0F" w:rsidRPr="000B099F" w:rsidRDefault="00633644">
      <w:pPr>
        <w:rPr>
          <w:rFonts w:asciiTheme="majorBidi" w:hAnsiTheme="majorBidi" w:cstheme="majorBidi"/>
          <w:b/>
          <w:bCs/>
          <w:sz w:val="32"/>
          <w:szCs w:val="32"/>
          <w:lang w:bidi="ar-JO"/>
        </w:rPr>
      </w:pPr>
      <w:r w:rsidRPr="000B099F">
        <w:rPr>
          <w:rFonts w:asciiTheme="majorBidi" w:hAnsiTheme="majorBidi" w:cstheme="majorBidi"/>
          <w:b/>
          <w:bCs/>
          <w:sz w:val="32"/>
          <w:szCs w:val="32"/>
          <w:lang w:bidi="ar-JO"/>
        </w:rPr>
        <w:t>h</w:t>
      </w:r>
    </w:p>
    <w:p w:rsidR="00AA7C0F" w:rsidRPr="000B099F" w:rsidRDefault="00AA7C0F" w:rsidP="000767AD">
      <w:pPr>
        <w:rPr>
          <w:rFonts w:asciiTheme="majorBidi" w:hAnsiTheme="majorBidi" w:cstheme="majorBidi"/>
          <w:b/>
          <w:bCs/>
          <w:sz w:val="32"/>
          <w:szCs w:val="32"/>
          <w:lang w:bidi="ar-JO"/>
        </w:rPr>
      </w:pPr>
    </w:p>
    <w:p w:rsidR="00633644" w:rsidRPr="000B099F" w:rsidRDefault="00633644">
      <w:pPr>
        <w:rPr>
          <w:rFonts w:asciiTheme="majorBidi" w:hAnsiTheme="majorBidi" w:cstheme="majorBidi"/>
          <w:b/>
          <w:bCs/>
          <w:sz w:val="32"/>
          <w:szCs w:val="32"/>
          <w:lang w:bidi="ar-JO"/>
        </w:rPr>
      </w:pPr>
    </w:p>
    <w:p w:rsidR="00071623" w:rsidRDefault="00633644" w:rsidP="00377603">
      <w:pPr>
        <w:rPr>
          <w:rFonts w:asciiTheme="majorBidi" w:hAnsiTheme="majorBidi" w:cstheme="majorBidi"/>
          <w:sz w:val="28"/>
          <w:szCs w:val="28"/>
          <w:lang w:bidi="ar-JO"/>
        </w:rPr>
      </w:pPr>
      <w:r w:rsidRPr="000B099F">
        <w:rPr>
          <w:rFonts w:asciiTheme="majorBidi" w:hAnsiTheme="majorBidi" w:cstheme="majorBidi"/>
          <w:sz w:val="28"/>
          <w:szCs w:val="28"/>
          <w:lang w:bidi="ar-JO"/>
        </w:rPr>
        <w:br/>
      </w:r>
      <w:r w:rsidRPr="000B099F">
        <w:rPr>
          <w:rFonts w:asciiTheme="majorBidi" w:hAnsiTheme="majorBidi" w:cstheme="majorBidi"/>
          <w:sz w:val="28"/>
          <w:szCs w:val="28"/>
          <w:lang w:bidi="ar-JO"/>
        </w:rPr>
        <w:br/>
      </w:r>
      <w:r w:rsidR="00385F5E" w:rsidRPr="000B099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           </w:t>
      </w:r>
      <w:r w:rsidRPr="000B099F">
        <w:rPr>
          <w:rFonts w:asciiTheme="majorBidi" w:hAnsiTheme="majorBidi" w:cstheme="majorBidi"/>
          <w:b/>
          <w:bCs/>
          <w:sz w:val="36"/>
          <w:szCs w:val="36"/>
          <w:lang w:bidi="ar-JO"/>
        </w:rPr>
        <w:t xml:space="preserve">        </w:t>
      </w:r>
      <w:r w:rsidR="00377603">
        <w:rPr>
          <w:rFonts w:asciiTheme="majorBidi" w:hAnsiTheme="majorBidi" w:cstheme="majorBidi"/>
          <w:b/>
          <w:bCs/>
          <w:sz w:val="36"/>
          <w:szCs w:val="36"/>
          <w:lang w:bidi="ar-JO"/>
        </w:rPr>
        <w:t>Anterior Guidance</w:t>
      </w:r>
      <w:r w:rsidRPr="000B099F">
        <w:rPr>
          <w:rFonts w:asciiTheme="majorBidi" w:hAnsiTheme="majorBidi" w:cstheme="majorBidi"/>
          <w:b/>
          <w:bCs/>
          <w:sz w:val="36"/>
          <w:szCs w:val="36"/>
          <w:lang w:bidi="ar-JO"/>
        </w:rPr>
        <w:br/>
      </w:r>
    </w:p>
    <w:p w:rsidR="00377603" w:rsidRPr="00263381" w:rsidRDefault="00377603" w:rsidP="00263381">
      <w:pPr>
        <w:pStyle w:val="a3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263381">
        <w:rPr>
          <w:rFonts w:asciiTheme="majorBidi" w:hAnsiTheme="majorBidi" w:cstheme="majorBidi"/>
          <w:sz w:val="28"/>
          <w:szCs w:val="28"/>
        </w:rPr>
        <w:t>The term anterior guidance can be somewhat confusing!</w:t>
      </w:r>
    </w:p>
    <w:p w:rsidR="00377603" w:rsidRPr="00263381" w:rsidRDefault="00377603" w:rsidP="00263381">
      <w:pPr>
        <w:pStyle w:val="a3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263381">
        <w:rPr>
          <w:rFonts w:asciiTheme="majorBidi" w:hAnsiTheme="majorBidi" w:cstheme="majorBidi"/>
          <w:sz w:val="28"/>
          <w:szCs w:val="28"/>
        </w:rPr>
        <w:t>Posterior guidance is provided by the TMJ  (Condylar guidance).</w:t>
      </w:r>
    </w:p>
    <w:p w:rsidR="00377603" w:rsidRPr="00263381" w:rsidRDefault="00377603" w:rsidP="00263381">
      <w:pPr>
        <w:pStyle w:val="a3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263381">
        <w:rPr>
          <w:rFonts w:asciiTheme="majorBidi" w:hAnsiTheme="majorBidi" w:cstheme="majorBidi"/>
          <w:sz w:val="28"/>
          <w:szCs w:val="28"/>
        </w:rPr>
        <w:t>Anterior guidance is provided by the teeth (guidance of teeth). The word "anterior" means  (in front of the condyles).</w:t>
      </w:r>
    </w:p>
    <w:p w:rsidR="00377603" w:rsidRPr="00263381" w:rsidRDefault="00377603" w:rsidP="00263381">
      <w:pPr>
        <w:pStyle w:val="a3"/>
        <w:numPr>
          <w:ilvl w:val="0"/>
          <w:numId w:val="19"/>
        </w:numPr>
        <w:rPr>
          <w:rFonts w:asciiTheme="majorBidi" w:hAnsiTheme="majorBidi" w:cstheme="majorBidi"/>
          <w:sz w:val="28"/>
          <w:szCs w:val="28"/>
        </w:rPr>
      </w:pPr>
      <w:r w:rsidRPr="00263381">
        <w:rPr>
          <w:rFonts w:asciiTheme="majorBidi" w:hAnsiTheme="majorBidi" w:cstheme="majorBidi"/>
          <w:sz w:val="28"/>
          <w:szCs w:val="28"/>
        </w:rPr>
        <w:t xml:space="preserve">This lecture is about the </w:t>
      </w:r>
      <w:r w:rsidRPr="00263381">
        <w:rPr>
          <w:rFonts w:asciiTheme="majorBidi" w:hAnsiTheme="majorBidi" w:cstheme="majorBidi"/>
          <w:sz w:val="28"/>
          <w:szCs w:val="28"/>
          <w:u w:val="single"/>
        </w:rPr>
        <w:t>incisal</w:t>
      </w:r>
      <w:r w:rsidR="00810375" w:rsidRPr="00263381">
        <w:rPr>
          <w:rFonts w:asciiTheme="majorBidi" w:hAnsiTheme="majorBidi" w:cstheme="majorBidi"/>
          <w:sz w:val="28"/>
          <w:szCs w:val="28"/>
        </w:rPr>
        <w:t xml:space="preserve"> guidance specifically</w:t>
      </w:r>
      <w:r w:rsidRPr="00263381">
        <w:rPr>
          <w:rFonts w:asciiTheme="majorBidi" w:hAnsiTheme="majorBidi" w:cstheme="majorBidi"/>
          <w:sz w:val="28"/>
          <w:szCs w:val="28"/>
        </w:rPr>
        <w:t xml:space="preserve">. Some dental textbooks consider the anterior guidance is  </w:t>
      </w:r>
      <w:r w:rsidR="00025EDF" w:rsidRPr="00263381">
        <w:rPr>
          <w:rFonts w:asciiTheme="majorBidi" w:hAnsiTheme="majorBidi" w:cstheme="majorBidi"/>
          <w:sz w:val="28"/>
          <w:szCs w:val="28"/>
        </w:rPr>
        <w:t>the guidance on the anterior teeth only! (</w:t>
      </w:r>
      <w:r w:rsidRPr="00263381">
        <w:rPr>
          <w:rFonts w:asciiTheme="majorBidi" w:hAnsiTheme="majorBidi" w:cstheme="majorBidi"/>
          <w:sz w:val="28"/>
          <w:szCs w:val="28"/>
        </w:rPr>
        <w:t xml:space="preserve">we`ll refer </w:t>
      </w:r>
      <w:r w:rsidR="00025EDF" w:rsidRPr="00263381">
        <w:rPr>
          <w:rFonts w:asciiTheme="majorBidi" w:hAnsiTheme="majorBidi" w:cstheme="majorBidi"/>
          <w:sz w:val="28"/>
          <w:szCs w:val="28"/>
        </w:rPr>
        <w:t>to this as the incisal guidance</w:t>
      </w:r>
      <w:r w:rsidRPr="00263381">
        <w:rPr>
          <w:rFonts w:asciiTheme="majorBidi" w:hAnsiTheme="majorBidi" w:cstheme="majorBidi"/>
          <w:sz w:val="28"/>
          <w:szCs w:val="28"/>
        </w:rPr>
        <w:t>).</w:t>
      </w: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  <w:r w:rsidRPr="00263381">
        <w:rPr>
          <w:rFonts w:asciiTheme="majorBidi" w:hAnsiTheme="majorBidi" w:cstheme="majorBidi"/>
          <w:b/>
          <w:bCs/>
          <w:i/>
          <w:iCs/>
          <w:sz w:val="28"/>
          <w:szCs w:val="28"/>
        </w:rPr>
        <w:t>Slide #3</w:t>
      </w:r>
      <w:r w:rsidRPr="00377603">
        <w:rPr>
          <w:rFonts w:asciiTheme="majorBidi" w:hAnsiTheme="majorBidi" w:cstheme="majorBidi"/>
          <w:sz w:val="28"/>
          <w:szCs w:val="28"/>
        </w:rPr>
        <w:t xml:space="preserve">: </w:t>
      </w:r>
    </w:p>
    <w:p w:rsidR="00377603" w:rsidRPr="00263381" w:rsidRDefault="00377603" w:rsidP="00263381">
      <w:pPr>
        <w:pStyle w:val="a3"/>
        <w:numPr>
          <w:ilvl w:val="0"/>
          <w:numId w:val="20"/>
        </w:numPr>
        <w:rPr>
          <w:rFonts w:asciiTheme="majorBidi" w:hAnsiTheme="majorBidi" w:cstheme="majorBidi"/>
          <w:sz w:val="28"/>
          <w:szCs w:val="28"/>
        </w:rPr>
      </w:pPr>
      <w:r w:rsidRPr="00263381">
        <w:rPr>
          <w:rFonts w:asciiTheme="majorBidi" w:hAnsiTheme="majorBidi" w:cstheme="majorBidi"/>
          <w:sz w:val="28"/>
          <w:szCs w:val="28"/>
        </w:rPr>
        <w:t>The contour of the palatal surface</w:t>
      </w:r>
      <w:r w:rsidR="00263381" w:rsidRPr="00263381">
        <w:rPr>
          <w:rFonts w:asciiTheme="majorBidi" w:hAnsiTheme="majorBidi" w:cstheme="majorBidi"/>
          <w:sz w:val="28"/>
          <w:szCs w:val="28"/>
        </w:rPr>
        <w:t>s</w:t>
      </w:r>
      <w:r w:rsidRPr="00263381">
        <w:rPr>
          <w:rFonts w:asciiTheme="majorBidi" w:hAnsiTheme="majorBidi" w:cstheme="majorBidi"/>
          <w:sz w:val="28"/>
          <w:szCs w:val="28"/>
        </w:rPr>
        <w:t xml:space="preserve"> has no effect when we</w:t>
      </w:r>
      <w:r w:rsidR="00263381" w:rsidRPr="00263381">
        <w:rPr>
          <w:rFonts w:asciiTheme="majorBidi" w:hAnsiTheme="majorBidi" w:cstheme="majorBidi"/>
          <w:sz w:val="28"/>
          <w:szCs w:val="28"/>
        </w:rPr>
        <w:t>'</w:t>
      </w:r>
      <w:r w:rsidRPr="00263381">
        <w:rPr>
          <w:rFonts w:asciiTheme="majorBidi" w:hAnsiTheme="majorBidi" w:cstheme="majorBidi"/>
          <w:sz w:val="28"/>
          <w:szCs w:val="28"/>
        </w:rPr>
        <w:t xml:space="preserve">re doing class </w:t>
      </w:r>
      <w:r w:rsidR="00263381" w:rsidRPr="00263381">
        <w:rPr>
          <w:rFonts w:asciiTheme="majorBidi" w:hAnsiTheme="majorBidi" w:cstheme="majorBidi"/>
          <w:sz w:val="28"/>
          <w:szCs w:val="28"/>
        </w:rPr>
        <w:t>III</w:t>
      </w:r>
      <w:r w:rsidRPr="00263381">
        <w:rPr>
          <w:rFonts w:asciiTheme="majorBidi" w:hAnsiTheme="majorBidi" w:cstheme="majorBidi"/>
          <w:sz w:val="28"/>
          <w:szCs w:val="28"/>
        </w:rPr>
        <w:t xml:space="preserve"> restoration</w:t>
      </w:r>
      <w:r w:rsidR="00263381" w:rsidRPr="00263381">
        <w:rPr>
          <w:rFonts w:asciiTheme="majorBidi" w:hAnsiTheme="majorBidi" w:cstheme="majorBidi"/>
          <w:sz w:val="28"/>
          <w:szCs w:val="28"/>
        </w:rPr>
        <w:t>s</w:t>
      </w:r>
      <w:r w:rsidRPr="00263381">
        <w:rPr>
          <w:rFonts w:asciiTheme="majorBidi" w:hAnsiTheme="majorBidi" w:cstheme="majorBidi"/>
          <w:sz w:val="28"/>
          <w:szCs w:val="28"/>
        </w:rPr>
        <w:t xml:space="preserve"> as small as </w:t>
      </w:r>
      <w:r w:rsidR="00263381" w:rsidRPr="00263381">
        <w:rPr>
          <w:rFonts w:asciiTheme="majorBidi" w:hAnsiTheme="majorBidi" w:cstheme="majorBidi"/>
          <w:sz w:val="28"/>
          <w:szCs w:val="28"/>
        </w:rPr>
        <w:t>pen point</w:t>
      </w:r>
      <w:r w:rsidRPr="00263381">
        <w:rPr>
          <w:rFonts w:asciiTheme="majorBidi" w:hAnsiTheme="majorBidi" w:cstheme="majorBidi"/>
          <w:sz w:val="28"/>
          <w:szCs w:val="28"/>
        </w:rPr>
        <w:t xml:space="preserve">! It will make a difference if the class </w:t>
      </w:r>
      <w:r w:rsidR="00263381" w:rsidRPr="00263381">
        <w:rPr>
          <w:rFonts w:asciiTheme="majorBidi" w:hAnsiTheme="majorBidi" w:cstheme="majorBidi"/>
          <w:sz w:val="28"/>
          <w:szCs w:val="28"/>
        </w:rPr>
        <w:t>III</w:t>
      </w:r>
      <w:r w:rsidRPr="00263381">
        <w:rPr>
          <w:rFonts w:asciiTheme="majorBidi" w:hAnsiTheme="majorBidi" w:cstheme="majorBidi"/>
          <w:sz w:val="28"/>
          <w:szCs w:val="28"/>
        </w:rPr>
        <w:t xml:space="preserve"> restoration</w:t>
      </w:r>
      <w:r w:rsidR="00263381" w:rsidRPr="00263381">
        <w:rPr>
          <w:rFonts w:asciiTheme="majorBidi" w:hAnsiTheme="majorBidi" w:cstheme="majorBidi"/>
          <w:sz w:val="28"/>
          <w:szCs w:val="28"/>
        </w:rPr>
        <w:t>s</w:t>
      </w:r>
      <w:r w:rsidRPr="00263381">
        <w:rPr>
          <w:rFonts w:asciiTheme="majorBidi" w:hAnsiTheme="majorBidi" w:cstheme="majorBidi"/>
          <w:sz w:val="28"/>
          <w:szCs w:val="28"/>
        </w:rPr>
        <w:t xml:space="preserve"> involve all the palatal surfaces of the teeth or when placing palatal veneers.</w:t>
      </w:r>
    </w:p>
    <w:p w:rsidR="00263381" w:rsidRPr="00263381" w:rsidRDefault="00377603" w:rsidP="00263381">
      <w:pPr>
        <w:pStyle w:val="a3"/>
        <w:numPr>
          <w:ilvl w:val="0"/>
          <w:numId w:val="20"/>
        </w:numPr>
        <w:rPr>
          <w:rFonts w:asciiTheme="majorBidi" w:hAnsiTheme="majorBidi" w:cstheme="majorBidi"/>
          <w:sz w:val="28"/>
          <w:szCs w:val="28"/>
        </w:rPr>
      </w:pPr>
      <w:r w:rsidRPr="00263381">
        <w:rPr>
          <w:rFonts w:asciiTheme="majorBidi" w:hAnsiTheme="majorBidi" w:cstheme="majorBidi"/>
          <w:sz w:val="28"/>
          <w:szCs w:val="28"/>
        </w:rPr>
        <w:t>The incisal guidance is variable throughout life</w:t>
      </w:r>
      <w:r w:rsidR="00263381" w:rsidRPr="00263381">
        <w:rPr>
          <w:rFonts w:asciiTheme="majorBidi" w:hAnsiTheme="majorBidi" w:cstheme="majorBidi"/>
          <w:sz w:val="28"/>
          <w:szCs w:val="28"/>
        </w:rPr>
        <w:t>.</w:t>
      </w:r>
      <w:r w:rsidRPr="00263381">
        <w:rPr>
          <w:rFonts w:asciiTheme="majorBidi" w:hAnsiTheme="majorBidi" w:cstheme="majorBidi"/>
          <w:sz w:val="28"/>
          <w:szCs w:val="28"/>
        </w:rPr>
        <w:t xml:space="preserve"> </w:t>
      </w:r>
      <w:r w:rsidR="00263381" w:rsidRPr="00263381">
        <w:rPr>
          <w:rFonts w:asciiTheme="majorBidi" w:hAnsiTheme="majorBidi" w:cstheme="majorBidi"/>
          <w:sz w:val="28"/>
          <w:szCs w:val="28"/>
        </w:rPr>
        <w:t>I</w:t>
      </w:r>
      <w:r w:rsidRPr="00263381">
        <w:rPr>
          <w:rFonts w:asciiTheme="majorBidi" w:hAnsiTheme="majorBidi" w:cstheme="majorBidi"/>
          <w:sz w:val="28"/>
          <w:szCs w:val="28"/>
        </w:rPr>
        <w:t>f the teeth are worn</w:t>
      </w:r>
      <w:r w:rsidR="00263381" w:rsidRPr="00263381">
        <w:rPr>
          <w:rFonts w:asciiTheme="majorBidi" w:hAnsiTheme="majorBidi" w:cstheme="majorBidi"/>
          <w:sz w:val="28"/>
          <w:szCs w:val="28"/>
        </w:rPr>
        <w:t>,</w:t>
      </w:r>
      <w:r w:rsidRPr="00263381">
        <w:rPr>
          <w:rFonts w:asciiTheme="majorBidi" w:hAnsiTheme="majorBidi" w:cstheme="majorBidi"/>
          <w:sz w:val="28"/>
          <w:szCs w:val="28"/>
        </w:rPr>
        <w:t xml:space="preserve"> the incisal edges of mandibular teeth will change and the shape of the palatal surfaces too.</w:t>
      </w:r>
      <w:r w:rsidR="00263381" w:rsidRPr="00263381">
        <w:rPr>
          <w:rFonts w:asciiTheme="majorBidi" w:hAnsiTheme="majorBidi" w:cstheme="majorBidi"/>
          <w:sz w:val="28"/>
          <w:szCs w:val="28"/>
        </w:rPr>
        <w:br/>
        <w:t>Everyone has a slightly different anterior guidance [the vertical and horizontal overlap vary from person to person].</w:t>
      </w: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  <w:r w:rsidRPr="00F4446A">
        <w:rPr>
          <w:rFonts w:asciiTheme="majorBidi" w:hAnsiTheme="majorBidi" w:cstheme="majorBidi"/>
          <w:b/>
          <w:bCs/>
          <w:i/>
          <w:iCs/>
          <w:sz w:val="28"/>
          <w:szCs w:val="28"/>
        </w:rPr>
        <w:t>Slide #4</w:t>
      </w:r>
      <w:r w:rsidRPr="00377603">
        <w:rPr>
          <w:rFonts w:asciiTheme="majorBidi" w:hAnsiTheme="majorBidi" w:cstheme="majorBidi"/>
          <w:sz w:val="28"/>
          <w:szCs w:val="28"/>
        </w:rPr>
        <w:t>:</w:t>
      </w:r>
    </w:p>
    <w:p w:rsidR="00377603" w:rsidRPr="00FD6E17" w:rsidRDefault="00377603" w:rsidP="00FD6E17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w:r w:rsidRPr="00FD6E17">
        <w:rPr>
          <w:rFonts w:asciiTheme="majorBidi" w:hAnsiTheme="majorBidi" w:cstheme="majorBidi"/>
          <w:sz w:val="28"/>
          <w:szCs w:val="28"/>
        </w:rPr>
        <w:t xml:space="preserve">On the dynamic </w:t>
      </w:r>
      <w:r w:rsidR="00F4446A" w:rsidRPr="00FD6E17">
        <w:rPr>
          <w:rFonts w:asciiTheme="majorBidi" w:hAnsiTheme="majorBidi" w:cstheme="majorBidi"/>
          <w:sz w:val="28"/>
          <w:szCs w:val="28"/>
        </w:rPr>
        <w:t>level</w:t>
      </w:r>
      <w:r w:rsidRPr="00FD6E17">
        <w:rPr>
          <w:rFonts w:asciiTheme="majorBidi" w:hAnsiTheme="majorBidi" w:cstheme="majorBidi"/>
          <w:sz w:val="28"/>
          <w:szCs w:val="28"/>
        </w:rPr>
        <w:t>, anterior guidance represent</w:t>
      </w:r>
      <w:r w:rsidR="00FD6E17" w:rsidRPr="00FD6E17">
        <w:rPr>
          <w:rFonts w:asciiTheme="majorBidi" w:hAnsiTheme="majorBidi" w:cstheme="majorBidi"/>
          <w:sz w:val="28"/>
          <w:szCs w:val="28"/>
        </w:rPr>
        <w:t>s</w:t>
      </w:r>
      <w:r w:rsidRPr="00FD6E17">
        <w:rPr>
          <w:rFonts w:asciiTheme="majorBidi" w:hAnsiTheme="majorBidi" w:cstheme="majorBidi"/>
          <w:sz w:val="28"/>
          <w:szCs w:val="28"/>
        </w:rPr>
        <w:t xml:space="preserve"> the superior part of the envelope of motion. It is determined by the protrusive movement.</w:t>
      </w:r>
    </w:p>
    <w:p w:rsidR="00377603" w:rsidRPr="00FD6E17" w:rsidRDefault="00FD6E17" w:rsidP="00FD6E17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w:r w:rsidRPr="00FD6E17">
        <w:rPr>
          <w:rFonts w:asciiTheme="majorBidi" w:hAnsiTheme="majorBidi" w:cstheme="majorBidi"/>
          <w:sz w:val="28"/>
          <w:szCs w:val="28"/>
        </w:rPr>
        <w:lastRenderedPageBreak/>
        <w:t>Outer limit</w:t>
      </w:r>
      <w:r w:rsidR="00377603" w:rsidRPr="00FD6E17">
        <w:rPr>
          <w:rFonts w:asciiTheme="majorBidi" w:hAnsiTheme="majorBidi" w:cstheme="majorBidi"/>
          <w:sz w:val="28"/>
          <w:szCs w:val="28"/>
        </w:rPr>
        <w:t xml:space="preserve">: it is </w:t>
      </w:r>
      <w:r w:rsidRPr="00FD6E17">
        <w:rPr>
          <w:rFonts w:asciiTheme="majorBidi" w:hAnsiTheme="majorBidi" w:cstheme="majorBidi"/>
          <w:sz w:val="28"/>
          <w:szCs w:val="28"/>
        </w:rPr>
        <w:t>the maximum movement the person can perform</w:t>
      </w:r>
      <w:r w:rsidR="00377603" w:rsidRPr="00FD6E17">
        <w:rPr>
          <w:rFonts w:asciiTheme="majorBidi" w:hAnsiTheme="majorBidi" w:cstheme="majorBidi"/>
          <w:sz w:val="28"/>
          <w:szCs w:val="28"/>
        </w:rPr>
        <w:t>. It is determined by the envelope of motion and by the presence of mu</w:t>
      </w:r>
      <w:r w:rsidRPr="00FD6E17">
        <w:rPr>
          <w:rFonts w:asciiTheme="majorBidi" w:hAnsiTheme="majorBidi" w:cstheme="majorBidi"/>
          <w:sz w:val="28"/>
          <w:szCs w:val="28"/>
        </w:rPr>
        <w:t>scles</w:t>
      </w:r>
      <w:r w:rsidR="00377603" w:rsidRPr="00FD6E17">
        <w:rPr>
          <w:rFonts w:asciiTheme="majorBidi" w:hAnsiTheme="majorBidi" w:cstheme="majorBidi"/>
          <w:sz w:val="28"/>
          <w:szCs w:val="28"/>
        </w:rPr>
        <w:t>, bones and ligaments.</w:t>
      </w:r>
    </w:p>
    <w:p w:rsidR="00377603" w:rsidRPr="00FD6E17" w:rsidRDefault="00377603" w:rsidP="00FD6E17">
      <w:pPr>
        <w:pStyle w:val="a3"/>
        <w:numPr>
          <w:ilvl w:val="0"/>
          <w:numId w:val="21"/>
        </w:numPr>
        <w:rPr>
          <w:rFonts w:asciiTheme="majorBidi" w:hAnsiTheme="majorBidi" w:cstheme="majorBidi"/>
          <w:sz w:val="28"/>
          <w:szCs w:val="28"/>
        </w:rPr>
      </w:pPr>
      <w:r w:rsidRPr="00FD6E17">
        <w:rPr>
          <w:rFonts w:asciiTheme="majorBidi" w:hAnsiTheme="majorBidi" w:cstheme="majorBidi"/>
          <w:sz w:val="28"/>
          <w:szCs w:val="28"/>
        </w:rPr>
        <w:t xml:space="preserve">The shape of </w:t>
      </w:r>
      <w:r w:rsidR="00FD6E17" w:rsidRPr="00FD6E17">
        <w:rPr>
          <w:rFonts w:asciiTheme="majorBidi" w:hAnsiTheme="majorBidi" w:cstheme="majorBidi"/>
          <w:sz w:val="28"/>
          <w:szCs w:val="28"/>
        </w:rPr>
        <w:t xml:space="preserve">the </w:t>
      </w:r>
      <w:r w:rsidRPr="00FD6E17">
        <w:rPr>
          <w:rFonts w:asciiTheme="majorBidi" w:hAnsiTheme="majorBidi" w:cstheme="majorBidi"/>
          <w:sz w:val="28"/>
          <w:szCs w:val="28"/>
        </w:rPr>
        <w:t>envelope of function is determined by the relationship between the</w:t>
      </w:r>
      <w:r w:rsidR="00FD6E17" w:rsidRPr="00FD6E17">
        <w:rPr>
          <w:rFonts w:asciiTheme="majorBidi" w:hAnsiTheme="majorBidi" w:cstheme="majorBidi"/>
          <w:sz w:val="28"/>
          <w:szCs w:val="28"/>
        </w:rPr>
        <w:t xml:space="preserve"> maxillary and mandibular teeth</w:t>
      </w:r>
      <w:r w:rsidRPr="00FD6E17">
        <w:rPr>
          <w:rFonts w:asciiTheme="majorBidi" w:hAnsiTheme="majorBidi" w:cstheme="majorBidi"/>
          <w:sz w:val="28"/>
          <w:szCs w:val="28"/>
        </w:rPr>
        <w:t>.</w:t>
      </w:r>
      <w:r w:rsidR="00FD6E17" w:rsidRPr="00FD6E17">
        <w:rPr>
          <w:rFonts w:asciiTheme="majorBidi" w:hAnsiTheme="majorBidi" w:cstheme="majorBidi"/>
          <w:sz w:val="28"/>
          <w:szCs w:val="28"/>
        </w:rPr>
        <w:br/>
      </w:r>
      <w:r w:rsidRPr="00FD6E17">
        <w:rPr>
          <w:rFonts w:asciiTheme="majorBidi" w:hAnsiTheme="majorBidi" w:cstheme="majorBidi"/>
          <w:sz w:val="28"/>
          <w:szCs w:val="28"/>
        </w:rPr>
        <w:t>The range of it is determined by the presence of mu</w:t>
      </w:r>
      <w:r w:rsidR="00FD6E17" w:rsidRPr="00FD6E17">
        <w:rPr>
          <w:rFonts w:asciiTheme="majorBidi" w:hAnsiTheme="majorBidi" w:cstheme="majorBidi"/>
          <w:sz w:val="28"/>
          <w:szCs w:val="28"/>
        </w:rPr>
        <w:t>s</w:t>
      </w:r>
      <w:r w:rsidRPr="00FD6E17">
        <w:rPr>
          <w:rFonts w:asciiTheme="majorBidi" w:hAnsiTheme="majorBidi" w:cstheme="majorBidi"/>
          <w:sz w:val="28"/>
          <w:szCs w:val="28"/>
        </w:rPr>
        <w:t>c</w:t>
      </w:r>
      <w:r w:rsidR="00FD6E17" w:rsidRPr="00FD6E17">
        <w:rPr>
          <w:rFonts w:asciiTheme="majorBidi" w:hAnsiTheme="majorBidi" w:cstheme="majorBidi"/>
          <w:sz w:val="28"/>
          <w:szCs w:val="28"/>
        </w:rPr>
        <w:t>les, ligaments, shape of bone</w:t>
      </w:r>
      <w:r w:rsidRPr="00FD6E17">
        <w:rPr>
          <w:rFonts w:asciiTheme="majorBidi" w:hAnsiTheme="majorBidi" w:cstheme="majorBidi"/>
          <w:sz w:val="28"/>
          <w:szCs w:val="28"/>
        </w:rPr>
        <w:t>.</w:t>
      </w: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</w:p>
    <w:p w:rsidR="00377603" w:rsidRPr="00935C96" w:rsidRDefault="00935C96" w:rsidP="00377603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35C96">
        <w:rPr>
          <w:rFonts w:asciiTheme="majorBidi" w:hAnsiTheme="majorBidi" w:cstheme="majorBidi"/>
          <w:b/>
          <w:bCs/>
          <w:i/>
          <w:iCs/>
          <w:sz w:val="28"/>
          <w:szCs w:val="28"/>
        </w:rPr>
        <w:t>Slide #5</w:t>
      </w:r>
      <w:r w:rsidR="00377603" w:rsidRPr="00935C96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</w:p>
    <w:p w:rsidR="00377603" w:rsidRPr="007368F1" w:rsidRDefault="009E4123" w:rsidP="007368F1">
      <w:pPr>
        <w:pStyle w:val="a3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</w:rPr>
      </w:pPr>
      <w:r w:rsidRPr="007368F1">
        <w:rPr>
          <w:rFonts w:asciiTheme="majorBidi" w:hAnsiTheme="majorBidi" w:cstheme="majorBidi"/>
          <w:sz w:val="28"/>
          <w:szCs w:val="28"/>
        </w:rPr>
        <w:t>If we kne</w:t>
      </w:r>
      <w:r w:rsidR="00377603" w:rsidRPr="007368F1">
        <w:rPr>
          <w:rFonts w:asciiTheme="majorBidi" w:hAnsiTheme="majorBidi" w:cstheme="majorBidi"/>
          <w:sz w:val="28"/>
          <w:szCs w:val="28"/>
        </w:rPr>
        <w:t xml:space="preserve">w the centric relation of a patient and examined </w:t>
      </w:r>
      <w:r w:rsidRPr="007368F1">
        <w:rPr>
          <w:rFonts w:asciiTheme="majorBidi" w:hAnsiTheme="majorBidi" w:cstheme="majorBidi"/>
          <w:sz w:val="28"/>
          <w:szCs w:val="28"/>
        </w:rPr>
        <w:t xml:space="preserve">the </w:t>
      </w:r>
      <w:r w:rsidR="00377603" w:rsidRPr="007368F1">
        <w:rPr>
          <w:rFonts w:asciiTheme="majorBidi" w:hAnsiTheme="majorBidi" w:cstheme="majorBidi"/>
          <w:sz w:val="28"/>
          <w:szCs w:val="28"/>
        </w:rPr>
        <w:t>anterior guidance and the shape of the teeth</w:t>
      </w:r>
      <w:r w:rsidRPr="007368F1">
        <w:rPr>
          <w:rFonts w:asciiTheme="majorBidi" w:hAnsiTheme="majorBidi" w:cstheme="majorBidi"/>
          <w:sz w:val="28"/>
          <w:szCs w:val="28"/>
        </w:rPr>
        <w:t>,</w:t>
      </w:r>
      <w:r w:rsidR="00377603" w:rsidRPr="007368F1">
        <w:rPr>
          <w:rFonts w:asciiTheme="majorBidi" w:hAnsiTheme="majorBidi" w:cstheme="majorBidi"/>
          <w:sz w:val="28"/>
          <w:szCs w:val="28"/>
        </w:rPr>
        <w:t xml:space="preserve"> </w:t>
      </w:r>
      <w:r w:rsidRPr="007368F1">
        <w:rPr>
          <w:rFonts w:asciiTheme="majorBidi" w:hAnsiTheme="majorBidi" w:cstheme="majorBidi"/>
          <w:sz w:val="28"/>
          <w:szCs w:val="28"/>
        </w:rPr>
        <w:t xml:space="preserve">then we nearly finished the job! </w:t>
      </w:r>
      <w:r w:rsidR="00377603" w:rsidRPr="007368F1">
        <w:rPr>
          <w:rFonts w:asciiTheme="majorBidi" w:hAnsiTheme="majorBidi" w:cstheme="majorBidi"/>
          <w:sz w:val="28"/>
          <w:szCs w:val="28"/>
        </w:rPr>
        <w:t xml:space="preserve"> </w:t>
      </w:r>
      <w:r w:rsidRPr="007368F1">
        <w:rPr>
          <w:rFonts w:asciiTheme="majorBidi" w:hAnsiTheme="majorBidi" w:cstheme="majorBidi"/>
          <w:sz w:val="28"/>
          <w:szCs w:val="28"/>
        </w:rPr>
        <w:t>[</w:t>
      </w:r>
      <w:r w:rsidR="00377603" w:rsidRPr="007368F1">
        <w:rPr>
          <w:rFonts w:asciiTheme="majorBidi" w:hAnsiTheme="majorBidi" w:cstheme="majorBidi"/>
          <w:sz w:val="28"/>
          <w:szCs w:val="28"/>
        </w:rPr>
        <w:t>centric relatio</w:t>
      </w:r>
      <w:r w:rsidRPr="007368F1">
        <w:rPr>
          <w:rFonts w:asciiTheme="majorBidi" w:hAnsiTheme="majorBidi" w:cstheme="majorBidi"/>
          <w:sz w:val="28"/>
          <w:szCs w:val="28"/>
        </w:rPr>
        <w:t>n is stable through life]</w:t>
      </w:r>
      <w:r w:rsidR="00377603" w:rsidRPr="007368F1">
        <w:rPr>
          <w:rFonts w:asciiTheme="majorBidi" w:hAnsiTheme="majorBidi" w:cstheme="majorBidi"/>
          <w:sz w:val="28"/>
          <w:szCs w:val="28"/>
        </w:rPr>
        <w:t>.</w:t>
      </w:r>
    </w:p>
    <w:p w:rsidR="00377603" w:rsidRPr="007368F1" w:rsidRDefault="00377603" w:rsidP="007368F1">
      <w:pPr>
        <w:pStyle w:val="a3"/>
        <w:numPr>
          <w:ilvl w:val="0"/>
          <w:numId w:val="22"/>
        </w:numPr>
        <w:rPr>
          <w:rFonts w:asciiTheme="majorBidi" w:hAnsiTheme="majorBidi" w:cstheme="majorBidi"/>
          <w:sz w:val="28"/>
          <w:szCs w:val="28"/>
        </w:rPr>
      </w:pPr>
      <w:r w:rsidRPr="007368F1">
        <w:rPr>
          <w:rFonts w:asciiTheme="majorBidi" w:hAnsiTheme="majorBidi" w:cstheme="majorBidi"/>
          <w:sz w:val="28"/>
          <w:szCs w:val="28"/>
        </w:rPr>
        <w:t>Static</w:t>
      </w:r>
      <w:r w:rsidR="007368F1" w:rsidRPr="007368F1">
        <w:rPr>
          <w:rFonts w:asciiTheme="majorBidi" w:hAnsiTheme="majorBidi" w:cstheme="majorBidi"/>
          <w:sz w:val="28"/>
          <w:szCs w:val="28"/>
        </w:rPr>
        <w:t xml:space="preserve"> → in centric occlusion (</w:t>
      </w:r>
      <w:r w:rsidRPr="007368F1">
        <w:rPr>
          <w:rFonts w:asciiTheme="majorBidi" w:hAnsiTheme="majorBidi" w:cstheme="majorBidi"/>
          <w:sz w:val="28"/>
          <w:szCs w:val="28"/>
        </w:rPr>
        <w:t>how the teeth come in contact</w:t>
      </w:r>
      <w:r w:rsidR="007368F1" w:rsidRPr="007368F1">
        <w:rPr>
          <w:rFonts w:asciiTheme="majorBidi" w:hAnsiTheme="majorBidi" w:cstheme="majorBidi"/>
          <w:sz w:val="28"/>
          <w:szCs w:val="28"/>
        </w:rPr>
        <w:t xml:space="preserve"> </w:t>
      </w:r>
      <w:r w:rsidRPr="007368F1">
        <w:rPr>
          <w:rFonts w:asciiTheme="majorBidi" w:hAnsiTheme="majorBidi" w:cstheme="majorBidi"/>
          <w:sz w:val="28"/>
          <w:szCs w:val="28"/>
        </w:rPr>
        <w:t>with each other</w:t>
      </w:r>
      <w:r w:rsidR="007368F1" w:rsidRPr="007368F1">
        <w:rPr>
          <w:rFonts w:asciiTheme="majorBidi" w:hAnsiTheme="majorBidi" w:cstheme="majorBidi"/>
          <w:sz w:val="28"/>
          <w:szCs w:val="28"/>
        </w:rPr>
        <w:t>)</w:t>
      </w:r>
      <w:r w:rsidRPr="007368F1">
        <w:rPr>
          <w:rFonts w:asciiTheme="majorBidi" w:hAnsiTheme="majorBidi" w:cstheme="majorBidi"/>
          <w:sz w:val="28"/>
          <w:szCs w:val="28"/>
        </w:rPr>
        <w:t>.</w:t>
      </w:r>
      <w:r w:rsidR="007368F1" w:rsidRPr="007368F1">
        <w:rPr>
          <w:rFonts w:asciiTheme="majorBidi" w:hAnsiTheme="majorBidi" w:cstheme="majorBidi"/>
          <w:sz w:val="28"/>
          <w:szCs w:val="28"/>
        </w:rPr>
        <w:br/>
      </w:r>
      <w:r w:rsidRPr="007368F1">
        <w:rPr>
          <w:rFonts w:asciiTheme="majorBidi" w:hAnsiTheme="majorBidi" w:cstheme="majorBidi"/>
          <w:sz w:val="28"/>
          <w:szCs w:val="28"/>
        </w:rPr>
        <w:t xml:space="preserve">Protrusive movement </w:t>
      </w:r>
      <w:r w:rsidR="007368F1" w:rsidRPr="007368F1">
        <w:rPr>
          <w:rFonts w:asciiTheme="majorBidi" w:hAnsiTheme="majorBidi" w:cstheme="majorBidi"/>
          <w:sz w:val="28"/>
          <w:szCs w:val="28"/>
        </w:rPr>
        <w:t xml:space="preserve">→ </w:t>
      </w:r>
      <w:r w:rsidRPr="007368F1">
        <w:rPr>
          <w:rFonts w:asciiTheme="majorBidi" w:hAnsiTheme="majorBidi" w:cstheme="majorBidi"/>
          <w:sz w:val="28"/>
          <w:szCs w:val="28"/>
        </w:rPr>
        <w:t xml:space="preserve">how the teeth </w:t>
      </w:r>
      <w:r w:rsidRPr="007368F1">
        <w:rPr>
          <w:rFonts w:asciiTheme="majorBidi" w:hAnsiTheme="majorBidi" w:cstheme="majorBidi"/>
          <w:sz w:val="28"/>
          <w:szCs w:val="28"/>
          <w:u w:val="single"/>
        </w:rPr>
        <w:t>move</w:t>
      </w:r>
      <w:r w:rsidRPr="007368F1">
        <w:rPr>
          <w:rFonts w:asciiTheme="majorBidi" w:hAnsiTheme="majorBidi" w:cstheme="majorBidi"/>
          <w:sz w:val="28"/>
          <w:szCs w:val="28"/>
        </w:rPr>
        <w:t xml:space="preserve"> along the palatal surfaces of the maxillary anterior teeth.</w:t>
      </w: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  <w:r w:rsidRPr="000D4FAC">
        <w:rPr>
          <w:rFonts w:asciiTheme="majorBidi" w:hAnsiTheme="majorBidi" w:cstheme="majorBidi"/>
          <w:b/>
          <w:bCs/>
          <w:i/>
          <w:iCs/>
          <w:sz w:val="28"/>
          <w:szCs w:val="28"/>
        </w:rPr>
        <w:t>Slide #6</w:t>
      </w:r>
      <w:r w:rsidRPr="00377603">
        <w:rPr>
          <w:rFonts w:asciiTheme="majorBidi" w:hAnsiTheme="majorBidi" w:cstheme="majorBidi"/>
          <w:sz w:val="28"/>
          <w:szCs w:val="28"/>
        </w:rPr>
        <w:t xml:space="preserve">: </w:t>
      </w:r>
    </w:p>
    <w:p w:rsidR="00377603" w:rsidRPr="000D4FAC" w:rsidRDefault="00377603" w:rsidP="000D4FAC">
      <w:pPr>
        <w:pStyle w:val="a3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0D4FAC">
        <w:rPr>
          <w:rFonts w:asciiTheme="majorBidi" w:hAnsiTheme="majorBidi" w:cstheme="majorBidi"/>
          <w:sz w:val="28"/>
          <w:szCs w:val="28"/>
        </w:rPr>
        <w:t>Open bite</w:t>
      </w:r>
      <w:r w:rsidR="006E197D" w:rsidRPr="000D4FAC">
        <w:rPr>
          <w:rFonts w:asciiTheme="majorBidi" w:hAnsiTheme="majorBidi" w:cstheme="majorBidi"/>
          <w:sz w:val="28"/>
          <w:szCs w:val="28"/>
        </w:rPr>
        <w:t>:</w:t>
      </w:r>
      <w:r w:rsidRPr="000D4FAC">
        <w:rPr>
          <w:rFonts w:asciiTheme="majorBidi" w:hAnsiTheme="majorBidi" w:cstheme="majorBidi"/>
          <w:sz w:val="28"/>
          <w:szCs w:val="28"/>
        </w:rPr>
        <w:t xml:space="preserve"> there is no contact (gap) between anterior teeth when the patient closes his/he</w:t>
      </w:r>
      <w:r w:rsidR="006E197D" w:rsidRPr="000D4FAC">
        <w:rPr>
          <w:rFonts w:asciiTheme="majorBidi" w:hAnsiTheme="majorBidi" w:cstheme="majorBidi"/>
          <w:sz w:val="28"/>
          <w:szCs w:val="28"/>
        </w:rPr>
        <w:t>r mouth in the maximum intercuspation and during protrusion</w:t>
      </w:r>
      <w:r w:rsidRPr="000D4FAC">
        <w:rPr>
          <w:rFonts w:asciiTheme="majorBidi" w:hAnsiTheme="majorBidi" w:cstheme="majorBidi"/>
          <w:sz w:val="28"/>
          <w:szCs w:val="28"/>
        </w:rPr>
        <w:t>.</w:t>
      </w:r>
    </w:p>
    <w:p w:rsidR="00377603" w:rsidRDefault="00377603" w:rsidP="000D4FAC">
      <w:pPr>
        <w:pStyle w:val="a3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 w:rsidRPr="000D4FAC">
        <w:rPr>
          <w:rFonts w:asciiTheme="majorBidi" w:hAnsiTheme="majorBidi" w:cstheme="majorBidi"/>
          <w:sz w:val="28"/>
          <w:szCs w:val="28"/>
        </w:rPr>
        <w:t>Large horizontal overlap</w:t>
      </w:r>
      <w:r w:rsidR="000D4FAC" w:rsidRPr="000D4FAC">
        <w:rPr>
          <w:rFonts w:asciiTheme="majorBidi" w:hAnsiTheme="majorBidi" w:cstheme="majorBidi"/>
          <w:sz w:val="28"/>
          <w:szCs w:val="28"/>
        </w:rPr>
        <w:t xml:space="preserve"> →</w:t>
      </w:r>
      <w:r w:rsidRPr="000D4FAC">
        <w:rPr>
          <w:rFonts w:asciiTheme="majorBidi" w:hAnsiTheme="majorBidi" w:cstheme="majorBidi"/>
          <w:sz w:val="28"/>
          <w:szCs w:val="28"/>
        </w:rPr>
        <w:t xml:space="preserve"> more than</w:t>
      </w:r>
      <w:r w:rsidR="000D4FAC" w:rsidRPr="000D4FAC">
        <w:rPr>
          <w:rFonts w:asciiTheme="majorBidi" w:hAnsiTheme="majorBidi" w:cstheme="majorBidi"/>
          <w:sz w:val="28"/>
          <w:szCs w:val="28"/>
        </w:rPr>
        <w:t xml:space="preserve"> </w:t>
      </w:r>
      <w:r w:rsidRPr="000D4FAC">
        <w:rPr>
          <w:rFonts w:asciiTheme="majorBidi" w:hAnsiTheme="majorBidi" w:cstheme="majorBidi"/>
          <w:sz w:val="28"/>
          <w:szCs w:val="28"/>
        </w:rPr>
        <w:t xml:space="preserve"> 2-3</w:t>
      </w:r>
      <w:r w:rsidR="000D4FAC" w:rsidRPr="000D4FAC">
        <w:rPr>
          <w:rFonts w:asciiTheme="majorBidi" w:hAnsiTheme="majorBidi" w:cstheme="majorBidi"/>
          <w:sz w:val="28"/>
          <w:szCs w:val="28"/>
        </w:rPr>
        <w:t>mm.</w:t>
      </w:r>
    </w:p>
    <w:p w:rsidR="000D4FAC" w:rsidRPr="000D4FAC" w:rsidRDefault="000D4FAC" w:rsidP="000D4FA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  <w:r w:rsidRPr="004D11EE">
        <w:rPr>
          <w:rFonts w:asciiTheme="majorBidi" w:hAnsiTheme="majorBidi" w:cstheme="majorBidi"/>
          <w:b/>
          <w:bCs/>
          <w:i/>
          <w:iCs/>
          <w:sz w:val="28"/>
          <w:szCs w:val="28"/>
        </w:rPr>
        <w:t>Slide #8</w:t>
      </w:r>
      <w:r w:rsidRPr="00377603">
        <w:rPr>
          <w:rFonts w:asciiTheme="majorBidi" w:hAnsiTheme="majorBidi" w:cstheme="majorBidi"/>
          <w:sz w:val="28"/>
          <w:szCs w:val="28"/>
        </w:rPr>
        <w:t>:</w:t>
      </w:r>
    </w:p>
    <w:p w:rsidR="00377603" w:rsidRPr="00E26B14" w:rsidRDefault="00377603" w:rsidP="00E26B14">
      <w:pPr>
        <w:pStyle w:val="a3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 w:rsidRPr="00E26B14">
        <w:rPr>
          <w:rFonts w:asciiTheme="majorBidi" w:hAnsiTheme="majorBidi" w:cstheme="majorBidi"/>
          <w:sz w:val="28"/>
          <w:szCs w:val="28"/>
        </w:rPr>
        <w:t>The posterior guidance i</w:t>
      </w:r>
      <w:r w:rsidR="00B851D4" w:rsidRPr="00E26B14">
        <w:rPr>
          <w:rFonts w:asciiTheme="majorBidi" w:hAnsiTheme="majorBidi" w:cstheme="majorBidi"/>
          <w:sz w:val="28"/>
          <w:szCs w:val="28"/>
        </w:rPr>
        <w:t>s dictated by the condylar path</w:t>
      </w:r>
      <w:r w:rsidRPr="00E26B14">
        <w:rPr>
          <w:rFonts w:asciiTheme="majorBidi" w:hAnsiTheme="majorBidi" w:cstheme="majorBidi"/>
          <w:sz w:val="28"/>
          <w:szCs w:val="28"/>
        </w:rPr>
        <w:t>.</w:t>
      </w:r>
    </w:p>
    <w:p w:rsidR="00377603" w:rsidRPr="00E26B14" w:rsidRDefault="00377603" w:rsidP="00175630">
      <w:pPr>
        <w:pStyle w:val="a3"/>
        <w:rPr>
          <w:rFonts w:asciiTheme="majorBidi" w:hAnsiTheme="majorBidi" w:cstheme="majorBidi"/>
          <w:sz w:val="28"/>
          <w:szCs w:val="28"/>
        </w:rPr>
      </w:pPr>
      <w:r w:rsidRPr="00E26B14">
        <w:rPr>
          <w:rFonts w:asciiTheme="majorBidi" w:hAnsiTheme="majorBidi" w:cstheme="majorBidi"/>
          <w:sz w:val="28"/>
          <w:szCs w:val="28"/>
        </w:rPr>
        <w:t>The incisal guidance is dictated by the a</w:t>
      </w:r>
      <w:r w:rsidR="00B851D4" w:rsidRPr="00E26B14">
        <w:rPr>
          <w:rFonts w:asciiTheme="majorBidi" w:hAnsiTheme="majorBidi" w:cstheme="majorBidi"/>
          <w:sz w:val="28"/>
          <w:szCs w:val="28"/>
        </w:rPr>
        <w:t>nterior teeth</w:t>
      </w:r>
      <w:r w:rsidRPr="00E26B14">
        <w:rPr>
          <w:rFonts w:asciiTheme="majorBidi" w:hAnsiTheme="majorBidi" w:cstheme="majorBidi"/>
          <w:sz w:val="28"/>
          <w:szCs w:val="28"/>
        </w:rPr>
        <w:t>.</w:t>
      </w:r>
    </w:p>
    <w:p w:rsidR="00377603" w:rsidRDefault="00E26B14" w:rsidP="00E26B14">
      <w:pPr>
        <w:pStyle w:val="a3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 w:rsidRPr="00E26B14">
        <w:rPr>
          <w:rFonts w:asciiTheme="majorBidi" w:hAnsiTheme="majorBidi" w:cstheme="majorBidi"/>
          <w:sz w:val="28"/>
          <w:szCs w:val="28"/>
        </w:rPr>
        <w:t>The condylar guidance angle</w:t>
      </w:r>
      <w:r w:rsidR="00377603" w:rsidRPr="00E26B14">
        <w:rPr>
          <w:rFonts w:asciiTheme="majorBidi" w:hAnsiTheme="majorBidi" w:cstheme="majorBidi"/>
          <w:sz w:val="28"/>
          <w:szCs w:val="28"/>
        </w:rPr>
        <w:t>: it is the angle between downward movement of the condyle and the horizontal plane</w:t>
      </w:r>
      <w:r w:rsidRPr="00E26B14">
        <w:rPr>
          <w:rFonts w:asciiTheme="majorBidi" w:hAnsiTheme="majorBidi" w:cstheme="majorBidi"/>
          <w:sz w:val="28"/>
          <w:szCs w:val="28"/>
        </w:rPr>
        <w:t>.</w:t>
      </w:r>
    </w:p>
    <w:p w:rsidR="008A574C" w:rsidRDefault="008A574C" w:rsidP="008A574C">
      <w:pPr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8A574C" w:rsidRDefault="008A574C" w:rsidP="008A574C">
      <w:pPr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8A574C" w:rsidRPr="008A574C" w:rsidRDefault="008A574C" w:rsidP="008A574C">
      <w:pPr>
        <w:ind w:left="36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A574C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Slide #9: </w:t>
      </w:r>
    </w:p>
    <w:p w:rsidR="00020A21" w:rsidRDefault="008A574C" w:rsidP="008A574C">
      <w:pPr>
        <w:ind w:left="360"/>
        <w:rPr>
          <w:rFonts w:asciiTheme="majorBidi" w:hAnsiTheme="majorBidi" w:cstheme="majorBidi"/>
          <w:sz w:val="28"/>
          <w:szCs w:val="28"/>
        </w:rPr>
      </w:pPr>
      <w:r w:rsidRPr="008A574C">
        <w:rPr>
          <w:rFonts w:asciiTheme="majorBidi" w:hAnsiTheme="majorBidi" w:cstheme="majorBidi"/>
          <w:sz w:val="28"/>
          <w:szCs w:val="28"/>
        </w:rPr>
        <w:t xml:space="preserve">The relationship between the maxillary </w:t>
      </w:r>
      <w:r w:rsidR="00020A21">
        <w:rPr>
          <w:rFonts w:asciiTheme="majorBidi" w:hAnsiTheme="majorBidi" w:cstheme="majorBidi"/>
          <w:sz w:val="28"/>
          <w:szCs w:val="28"/>
        </w:rPr>
        <w:t xml:space="preserve">anterior teeth and </w:t>
      </w:r>
      <w:r w:rsidR="00020A21" w:rsidRPr="00CA4153">
        <w:rPr>
          <w:rFonts w:asciiTheme="majorBidi" w:hAnsiTheme="majorBidi" w:cstheme="majorBidi"/>
          <w:sz w:val="28"/>
          <w:szCs w:val="28"/>
          <w:u w:val="single"/>
        </w:rPr>
        <w:t>the</w:t>
      </w:r>
      <w:r w:rsidR="00020A21">
        <w:rPr>
          <w:rFonts w:asciiTheme="majorBidi" w:hAnsiTheme="majorBidi" w:cstheme="majorBidi"/>
          <w:sz w:val="28"/>
          <w:szCs w:val="28"/>
        </w:rPr>
        <w:t xml:space="preserve"> movement</w:t>
      </w:r>
      <w:r w:rsidRPr="008A574C">
        <w:rPr>
          <w:rFonts w:asciiTheme="majorBidi" w:hAnsiTheme="majorBidi" w:cstheme="majorBidi"/>
          <w:sz w:val="28"/>
          <w:szCs w:val="28"/>
        </w:rPr>
        <w:t xml:space="preserve">. </w:t>
      </w:r>
    </w:p>
    <w:p w:rsidR="00020A21" w:rsidRDefault="00020A21" w:rsidP="00020A21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Example</w:t>
      </w:r>
      <w:r w:rsidR="008A574C" w:rsidRPr="008A574C">
        <w:rPr>
          <w:rFonts w:asciiTheme="majorBidi" w:hAnsiTheme="majorBidi" w:cstheme="majorBidi"/>
          <w:sz w:val="28"/>
          <w:szCs w:val="28"/>
        </w:rPr>
        <w:t>:</w:t>
      </w:r>
    </w:p>
    <w:p w:rsidR="00DC5A01" w:rsidRDefault="008A574C" w:rsidP="001D1F95">
      <w:pPr>
        <w:pStyle w:val="a3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 w:rsidRPr="001D1F95">
        <w:rPr>
          <w:rFonts w:asciiTheme="majorBidi" w:hAnsiTheme="majorBidi" w:cstheme="majorBidi"/>
          <w:sz w:val="28"/>
          <w:szCs w:val="28"/>
        </w:rPr>
        <w:t>Class II division 2 malocclusion</w:t>
      </w:r>
      <w:r w:rsidR="00020A21" w:rsidRPr="001D1F95">
        <w:rPr>
          <w:rFonts w:asciiTheme="majorBidi" w:hAnsiTheme="majorBidi" w:cstheme="majorBidi"/>
          <w:sz w:val="28"/>
          <w:szCs w:val="28"/>
        </w:rPr>
        <w:t xml:space="preserve"> </w:t>
      </w:r>
      <w:r w:rsidRPr="001D1F95">
        <w:rPr>
          <w:rFonts w:asciiTheme="majorBidi" w:hAnsiTheme="majorBidi" w:cstheme="majorBidi"/>
          <w:sz w:val="28"/>
          <w:szCs w:val="28"/>
        </w:rPr>
        <w:t xml:space="preserve"> </w:t>
      </w:r>
      <w:r w:rsidR="00020A21" w:rsidRPr="001D1F95">
        <w:rPr>
          <w:rFonts w:asciiTheme="majorBidi" w:hAnsiTheme="majorBidi" w:cstheme="majorBidi"/>
          <w:sz w:val="28"/>
          <w:szCs w:val="28"/>
        </w:rPr>
        <w:t>→</w:t>
      </w:r>
      <w:r w:rsidRPr="001D1F95">
        <w:rPr>
          <w:rFonts w:asciiTheme="majorBidi" w:hAnsiTheme="majorBidi" w:cstheme="majorBidi"/>
          <w:sz w:val="28"/>
          <w:szCs w:val="28"/>
        </w:rPr>
        <w:t xml:space="preserve"> is where the maxillary anterior teeth are retroclined and a deep overbite exists.</w:t>
      </w:r>
    </w:p>
    <w:p w:rsidR="001D1F95" w:rsidRDefault="001D1F95" w:rsidP="001D1F95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1D1F95" w:rsidRPr="001D1F95" w:rsidRDefault="001D1F95" w:rsidP="001D1F95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DC5A01" w:rsidRPr="001D1F95" w:rsidRDefault="00020A21" w:rsidP="001D1F95">
      <w:pPr>
        <w:pStyle w:val="a3"/>
        <w:numPr>
          <w:ilvl w:val="0"/>
          <w:numId w:val="24"/>
        </w:numPr>
        <w:rPr>
          <w:rStyle w:val="5yl5"/>
          <w:rFonts w:asciiTheme="majorBidi" w:hAnsiTheme="majorBidi" w:cstheme="majorBidi"/>
          <w:sz w:val="28"/>
          <w:szCs w:val="28"/>
        </w:rPr>
      </w:pPr>
      <w:r w:rsidRPr="001D1F95">
        <w:rPr>
          <w:rStyle w:val="5yl5"/>
          <w:rFonts w:asciiTheme="majorBidi" w:hAnsiTheme="majorBidi" w:cstheme="majorBidi"/>
          <w:sz w:val="28"/>
          <w:szCs w:val="28"/>
        </w:rPr>
        <w:t xml:space="preserve">The </w:t>
      </w:r>
      <w:r w:rsidRPr="001D1F95">
        <w:rPr>
          <w:rStyle w:val="5yl5"/>
          <w:rFonts w:asciiTheme="majorBidi" w:hAnsiTheme="majorBidi" w:cstheme="majorBidi"/>
          <w:sz w:val="28"/>
          <w:szCs w:val="28"/>
          <w:u w:val="single"/>
        </w:rPr>
        <w:t>skeletal</w:t>
      </w:r>
      <w:r w:rsidRPr="001D1F95">
        <w:rPr>
          <w:rStyle w:val="5yl5"/>
          <w:rFonts w:asciiTheme="majorBidi" w:hAnsiTheme="majorBidi" w:cstheme="majorBidi"/>
          <w:sz w:val="28"/>
          <w:szCs w:val="28"/>
        </w:rPr>
        <w:t xml:space="preserve"> class II </w:t>
      </w:r>
      <w:r w:rsidRPr="001D1F95">
        <w:rPr>
          <w:rStyle w:val="5yl5"/>
          <w:rFonts w:asciiTheme="majorBidi" w:hAnsiTheme="majorBidi" w:cstheme="majorBidi"/>
          <w:sz w:val="28"/>
          <w:szCs w:val="28"/>
          <w:u w:val="single"/>
        </w:rPr>
        <w:t>relation</w:t>
      </w:r>
      <w:r w:rsidR="001D1F95" w:rsidRPr="001D1F95">
        <w:rPr>
          <w:rStyle w:val="5yl5"/>
          <w:rFonts w:asciiTheme="majorBidi" w:hAnsiTheme="majorBidi" w:cstheme="majorBidi"/>
          <w:sz w:val="28"/>
          <w:szCs w:val="28"/>
        </w:rPr>
        <w:t xml:space="preserve"> might be either due to</w:t>
      </w:r>
      <w:r w:rsidRPr="001D1F95">
        <w:rPr>
          <w:rStyle w:val="5yl5"/>
          <w:rFonts w:asciiTheme="majorBidi" w:hAnsiTheme="majorBidi" w:cstheme="majorBidi"/>
          <w:sz w:val="28"/>
          <w:szCs w:val="28"/>
        </w:rPr>
        <w:t xml:space="preserve">: </w:t>
      </w:r>
    </w:p>
    <w:p w:rsidR="00DC5A01" w:rsidRPr="00CA4153" w:rsidRDefault="00CA4153" w:rsidP="00CA4153">
      <w:pPr>
        <w:pStyle w:val="a3"/>
        <w:numPr>
          <w:ilvl w:val="0"/>
          <w:numId w:val="25"/>
        </w:numPr>
        <w:rPr>
          <w:rStyle w:val="5yl5"/>
          <w:rFonts w:asciiTheme="majorBidi" w:hAnsiTheme="majorBidi" w:cstheme="majorBidi"/>
          <w:sz w:val="28"/>
          <w:szCs w:val="28"/>
        </w:rPr>
      </w:pPr>
      <w:r>
        <w:rPr>
          <w:rStyle w:val="5yl5"/>
          <w:rFonts w:asciiTheme="majorBidi" w:hAnsiTheme="majorBidi" w:cstheme="majorBidi"/>
          <w:sz w:val="28"/>
          <w:szCs w:val="28"/>
        </w:rPr>
        <w:t>M</w:t>
      </w:r>
      <w:r w:rsidR="00020A21" w:rsidRPr="00CA4153">
        <w:rPr>
          <w:rStyle w:val="5yl5"/>
          <w:rFonts w:asciiTheme="majorBidi" w:hAnsiTheme="majorBidi" w:cstheme="majorBidi"/>
          <w:sz w:val="28"/>
          <w:szCs w:val="28"/>
        </w:rPr>
        <w:t>andibular deficiency</w:t>
      </w:r>
      <w:r w:rsidRPr="00CA4153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  <w:r w:rsidR="00020A21" w:rsidRPr="00CA4153">
        <w:rPr>
          <w:rStyle w:val="5yl5"/>
          <w:rFonts w:asciiTheme="majorBidi" w:hAnsiTheme="majorBidi" w:cstheme="majorBidi"/>
          <w:sz w:val="28"/>
          <w:szCs w:val="28"/>
        </w:rPr>
        <w:t xml:space="preserve"> (small mand</w:t>
      </w:r>
      <w:r w:rsidRPr="00CA4153">
        <w:rPr>
          <w:rStyle w:val="5yl5"/>
          <w:rFonts w:asciiTheme="majorBidi" w:hAnsiTheme="majorBidi" w:cstheme="majorBidi"/>
          <w:sz w:val="28"/>
          <w:szCs w:val="28"/>
        </w:rPr>
        <w:t>ible</w:t>
      </w:r>
      <w:r w:rsidR="00020A21" w:rsidRPr="00CA4153">
        <w:rPr>
          <w:rStyle w:val="5yl5"/>
          <w:rFonts w:asciiTheme="majorBidi" w:hAnsiTheme="majorBidi" w:cstheme="majorBidi"/>
          <w:sz w:val="28"/>
          <w:szCs w:val="28"/>
        </w:rPr>
        <w:t>)</w:t>
      </w:r>
      <w:r w:rsidRPr="00CA4153">
        <w:rPr>
          <w:rStyle w:val="5yl5"/>
          <w:rFonts w:asciiTheme="majorBidi" w:hAnsiTheme="majorBidi" w:cstheme="majorBidi"/>
          <w:sz w:val="28"/>
          <w:szCs w:val="28"/>
        </w:rPr>
        <w:t>.</w:t>
      </w:r>
      <w:r w:rsidR="00020A21" w:rsidRPr="00CA4153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</w:p>
    <w:p w:rsidR="00DC5A01" w:rsidRPr="00CA4153" w:rsidRDefault="00CA4153" w:rsidP="00CA4153">
      <w:pPr>
        <w:pStyle w:val="a3"/>
        <w:numPr>
          <w:ilvl w:val="0"/>
          <w:numId w:val="25"/>
        </w:numPr>
        <w:rPr>
          <w:rStyle w:val="5yl5"/>
          <w:rFonts w:asciiTheme="majorBidi" w:hAnsiTheme="majorBidi" w:cstheme="majorBidi"/>
          <w:sz w:val="28"/>
          <w:szCs w:val="28"/>
        </w:rPr>
      </w:pPr>
      <w:r>
        <w:rPr>
          <w:rStyle w:val="5yl5"/>
          <w:rFonts w:asciiTheme="majorBidi" w:hAnsiTheme="majorBidi" w:cstheme="majorBidi"/>
          <w:sz w:val="28"/>
          <w:szCs w:val="28"/>
        </w:rPr>
        <w:t>M</w:t>
      </w:r>
      <w:r w:rsidR="00020A21" w:rsidRPr="00CA4153">
        <w:rPr>
          <w:rStyle w:val="5yl5"/>
          <w:rFonts w:asciiTheme="majorBidi" w:hAnsiTheme="majorBidi" w:cstheme="majorBidi"/>
          <w:sz w:val="28"/>
          <w:szCs w:val="28"/>
        </w:rPr>
        <w:t>axillary e</w:t>
      </w:r>
      <w:r>
        <w:rPr>
          <w:rStyle w:val="5yl5"/>
          <w:rFonts w:asciiTheme="majorBidi" w:hAnsiTheme="majorBidi" w:cstheme="majorBidi"/>
          <w:sz w:val="28"/>
          <w:szCs w:val="28"/>
        </w:rPr>
        <w:t>xcess (in Ant-Post dimension.</w:t>
      </w:r>
      <w:r w:rsidR="00020A21" w:rsidRPr="00CA4153">
        <w:rPr>
          <w:rStyle w:val="5yl5"/>
          <w:rFonts w:asciiTheme="majorBidi" w:hAnsiTheme="majorBidi" w:cstheme="majorBidi"/>
          <w:sz w:val="28"/>
          <w:szCs w:val="28"/>
        </w:rPr>
        <w:t xml:space="preserve"> characterized by a pro</w:t>
      </w:r>
      <w:r>
        <w:rPr>
          <w:rStyle w:val="5yl5"/>
          <w:rFonts w:asciiTheme="majorBidi" w:hAnsiTheme="majorBidi" w:cstheme="majorBidi"/>
          <w:sz w:val="28"/>
          <w:szCs w:val="28"/>
        </w:rPr>
        <w:t>trusion of the entire midface "protruded maxilla</w:t>
      </w:r>
      <w:r w:rsidR="00020A21" w:rsidRPr="00CA4153">
        <w:rPr>
          <w:rStyle w:val="5yl5"/>
          <w:rFonts w:asciiTheme="majorBidi" w:hAnsiTheme="majorBidi" w:cstheme="majorBidi"/>
          <w:sz w:val="28"/>
          <w:szCs w:val="28"/>
        </w:rPr>
        <w:t>"</w:t>
      </w:r>
      <w:r>
        <w:rPr>
          <w:rStyle w:val="5yl5"/>
          <w:rFonts w:asciiTheme="majorBidi" w:hAnsiTheme="majorBidi" w:cstheme="majorBidi"/>
          <w:sz w:val="28"/>
          <w:szCs w:val="28"/>
        </w:rPr>
        <w:t>).</w:t>
      </w:r>
      <w:r w:rsidR="00020A21" w:rsidRPr="00CA4153">
        <w:rPr>
          <w:rStyle w:val="5yl5"/>
          <w:rFonts w:asciiTheme="majorBidi" w:hAnsiTheme="majorBidi" w:cstheme="majorBidi"/>
          <w:sz w:val="28"/>
          <w:szCs w:val="28"/>
        </w:rPr>
        <w:t xml:space="preserve"> </w:t>
      </w:r>
    </w:p>
    <w:p w:rsidR="00DC5A01" w:rsidRDefault="00CA4153" w:rsidP="00CA4153">
      <w:pPr>
        <w:pStyle w:val="a3"/>
        <w:numPr>
          <w:ilvl w:val="0"/>
          <w:numId w:val="25"/>
        </w:numPr>
        <w:rPr>
          <w:rStyle w:val="5yl5"/>
        </w:rPr>
      </w:pPr>
      <w:r>
        <w:rPr>
          <w:rStyle w:val="5yl5"/>
          <w:rFonts w:asciiTheme="majorBidi" w:hAnsiTheme="majorBidi" w:cstheme="majorBidi"/>
          <w:sz w:val="28"/>
          <w:szCs w:val="28"/>
        </w:rPr>
        <w:t>O</w:t>
      </w:r>
      <w:r w:rsidR="00020A21" w:rsidRPr="00CA4153">
        <w:rPr>
          <w:rStyle w:val="5yl5"/>
          <w:rFonts w:asciiTheme="majorBidi" w:hAnsiTheme="majorBidi" w:cstheme="majorBidi"/>
          <w:sz w:val="28"/>
          <w:szCs w:val="28"/>
        </w:rPr>
        <w:t>r a combination of both</w:t>
      </w:r>
      <w:r>
        <w:rPr>
          <w:rStyle w:val="5yl5"/>
          <w:rFonts w:asciiTheme="majorBidi" w:hAnsiTheme="majorBidi" w:cstheme="majorBidi"/>
          <w:sz w:val="28"/>
          <w:szCs w:val="28"/>
        </w:rPr>
        <w:t>.</w:t>
      </w:r>
    </w:p>
    <w:p w:rsidR="00CB2EDD" w:rsidRDefault="00CB2EDD" w:rsidP="00CB2EDD">
      <w:pPr>
        <w:pStyle w:val="a3"/>
        <w:ind w:left="1080"/>
        <w:rPr>
          <w:rStyle w:val="5yl5"/>
        </w:rPr>
      </w:pPr>
    </w:p>
    <w:p w:rsidR="00CB2EDD" w:rsidRDefault="00CB2EDD" w:rsidP="00CB2EDD">
      <w:pPr>
        <w:pStyle w:val="a3"/>
        <w:ind w:left="1080"/>
        <w:rPr>
          <w:rStyle w:val="5yl5"/>
        </w:rPr>
      </w:pPr>
    </w:p>
    <w:p w:rsidR="008A574C" w:rsidRPr="00CB2EDD" w:rsidRDefault="00020A21" w:rsidP="00CB2EDD">
      <w:pPr>
        <w:pStyle w:val="a3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</w:rPr>
      </w:pPr>
      <w:r w:rsidRPr="00CB2EDD">
        <w:rPr>
          <w:rFonts w:asciiTheme="majorBidi" w:hAnsiTheme="majorBidi" w:cstheme="majorBidi"/>
          <w:sz w:val="28"/>
          <w:szCs w:val="28"/>
        </w:rPr>
        <w:t>The skeletal class II</w:t>
      </w:r>
      <w:r w:rsidR="00CA4153" w:rsidRPr="00CB2EDD">
        <w:rPr>
          <w:rFonts w:asciiTheme="majorBidi" w:hAnsiTheme="majorBidi" w:cstheme="majorBidi"/>
          <w:sz w:val="28"/>
          <w:szCs w:val="28"/>
        </w:rPr>
        <w:t xml:space="preserve"> </w:t>
      </w:r>
      <w:r w:rsidR="00CA4153" w:rsidRPr="00CB2EDD">
        <w:rPr>
          <w:rFonts w:asciiTheme="majorBidi" w:hAnsiTheme="majorBidi" w:cstheme="majorBidi"/>
          <w:sz w:val="28"/>
          <w:szCs w:val="28"/>
          <w:u w:val="single"/>
        </w:rPr>
        <w:t>relation</w:t>
      </w:r>
      <w:r w:rsidRPr="00CB2EDD">
        <w:rPr>
          <w:rFonts w:asciiTheme="majorBidi" w:hAnsiTheme="majorBidi" w:cstheme="majorBidi"/>
          <w:sz w:val="28"/>
          <w:szCs w:val="28"/>
        </w:rPr>
        <w:t xml:space="preserve"> is associated with a class II dental </w:t>
      </w:r>
      <w:r w:rsidRPr="00CB2EDD">
        <w:rPr>
          <w:rFonts w:asciiTheme="majorBidi" w:hAnsiTheme="majorBidi" w:cstheme="majorBidi"/>
          <w:sz w:val="28"/>
          <w:szCs w:val="28"/>
          <w:u w:val="single"/>
        </w:rPr>
        <w:t>malocclusion</w:t>
      </w:r>
      <w:r w:rsidRPr="00CB2EDD">
        <w:rPr>
          <w:rFonts w:asciiTheme="majorBidi" w:hAnsiTheme="majorBidi" w:cstheme="majorBidi"/>
          <w:sz w:val="28"/>
          <w:szCs w:val="28"/>
        </w:rPr>
        <w:t xml:space="preserve"> as a result of natural dental compensation to make the </w:t>
      </w:r>
      <w:r w:rsidR="00CA4153" w:rsidRPr="00CB2EDD">
        <w:rPr>
          <w:rFonts w:asciiTheme="majorBidi" w:hAnsiTheme="majorBidi" w:cstheme="majorBidi"/>
          <w:sz w:val="28"/>
          <w:szCs w:val="28"/>
        </w:rPr>
        <w:t>skeletal disharmony less severe</w:t>
      </w:r>
      <w:r w:rsidRPr="00CB2EDD">
        <w:rPr>
          <w:rFonts w:asciiTheme="majorBidi" w:hAnsiTheme="majorBidi" w:cstheme="majorBidi"/>
          <w:sz w:val="28"/>
          <w:szCs w:val="28"/>
        </w:rPr>
        <w:t>.</w:t>
      </w:r>
    </w:p>
    <w:p w:rsidR="00020A21" w:rsidRPr="008A574C" w:rsidRDefault="00020A21" w:rsidP="00020A21">
      <w:pPr>
        <w:ind w:left="360"/>
        <w:rPr>
          <w:rFonts w:asciiTheme="majorBidi" w:hAnsiTheme="majorBidi" w:cstheme="majorBidi"/>
          <w:sz w:val="28"/>
          <w:szCs w:val="28"/>
        </w:rPr>
      </w:pPr>
    </w:p>
    <w:p w:rsidR="00E26B14" w:rsidRDefault="00E26B14" w:rsidP="00E26B1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E26B14" w:rsidRPr="00E26B14" w:rsidRDefault="00E26B14" w:rsidP="00E26B14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  <w:r w:rsidRPr="00E26B14">
        <w:rPr>
          <w:rFonts w:asciiTheme="majorBidi" w:hAnsiTheme="majorBidi" w:cstheme="majorBidi"/>
          <w:b/>
          <w:bCs/>
          <w:i/>
          <w:iCs/>
          <w:sz w:val="28"/>
          <w:szCs w:val="28"/>
        </w:rPr>
        <w:t>Slide #10</w:t>
      </w:r>
      <w:r w:rsidRPr="00377603">
        <w:rPr>
          <w:rFonts w:asciiTheme="majorBidi" w:hAnsiTheme="majorBidi" w:cstheme="majorBidi"/>
          <w:sz w:val="28"/>
          <w:szCs w:val="28"/>
        </w:rPr>
        <w:t>:</w:t>
      </w:r>
    </w:p>
    <w:p w:rsidR="00377603" w:rsidRDefault="00672E1C" w:rsidP="002E1E3C">
      <w:pPr>
        <w:pStyle w:val="a3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</w:rPr>
      </w:pPr>
      <w:r w:rsidRPr="002E1E3C">
        <w:rPr>
          <w:rFonts w:asciiTheme="majorBidi" w:hAnsiTheme="majorBidi" w:cstheme="majorBidi"/>
          <w:sz w:val="28"/>
          <w:szCs w:val="28"/>
        </w:rPr>
        <w:t>Phonetics:</w:t>
      </w:r>
      <w:r w:rsidR="00377603" w:rsidRPr="002E1E3C">
        <w:rPr>
          <w:rFonts w:asciiTheme="majorBidi" w:hAnsiTheme="majorBidi" w:cstheme="majorBidi"/>
          <w:sz w:val="28"/>
          <w:szCs w:val="28"/>
        </w:rPr>
        <w:t xml:space="preserve"> 'F' sound relates directly to the position</w:t>
      </w:r>
      <w:r w:rsidRPr="002E1E3C">
        <w:rPr>
          <w:rFonts w:asciiTheme="majorBidi" w:hAnsiTheme="majorBidi" w:cstheme="majorBidi"/>
          <w:sz w:val="28"/>
          <w:szCs w:val="28"/>
        </w:rPr>
        <w:t>ing</w:t>
      </w:r>
      <w:r w:rsidR="00377603" w:rsidRPr="002E1E3C">
        <w:rPr>
          <w:rFonts w:asciiTheme="majorBidi" w:hAnsiTheme="majorBidi" w:cstheme="majorBidi"/>
          <w:sz w:val="28"/>
          <w:szCs w:val="28"/>
        </w:rPr>
        <w:t xml:space="preserve"> of the m</w:t>
      </w:r>
      <w:r w:rsidRPr="002E1E3C">
        <w:rPr>
          <w:rFonts w:asciiTheme="majorBidi" w:hAnsiTheme="majorBidi" w:cstheme="majorBidi"/>
          <w:sz w:val="28"/>
          <w:szCs w:val="28"/>
        </w:rPr>
        <w:t>axillary incisal edges and doesn'</w:t>
      </w:r>
      <w:r w:rsidR="00377603" w:rsidRPr="002E1E3C">
        <w:rPr>
          <w:rFonts w:asciiTheme="majorBidi" w:hAnsiTheme="majorBidi" w:cstheme="majorBidi"/>
          <w:sz w:val="28"/>
          <w:szCs w:val="28"/>
        </w:rPr>
        <w:t>t involve the mandibular anterior teeth.</w:t>
      </w:r>
    </w:p>
    <w:p w:rsidR="002E1E3C" w:rsidRPr="002E1E3C" w:rsidRDefault="002E1E3C" w:rsidP="002E1E3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377603" w:rsidRDefault="00377603" w:rsidP="002E1E3C">
      <w:pPr>
        <w:pStyle w:val="a3"/>
        <w:rPr>
          <w:rFonts w:asciiTheme="majorBidi" w:hAnsiTheme="majorBidi" w:cstheme="majorBidi"/>
          <w:sz w:val="28"/>
          <w:szCs w:val="28"/>
        </w:rPr>
      </w:pPr>
      <w:r w:rsidRPr="002E1E3C">
        <w:rPr>
          <w:rFonts w:asciiTheme="majorBidi" w:hAnsiTheme="majorBidi" w:cstheme="majorBidi"/>
          <w:sz w:val="28"/>
          <w:szCs w:val="28"/>
        </w:rPr>
        <w:t xml:space="preserve">'S' sound is the result of the maxillary anterior teeth position and mandibular anterior teeth position </w:t>
      </w:r>
      <w:r w:rsidR="002E1E3C" w:rsidRPr="002E1E3C">
        <w:rPr>
          <w:rFonts w:asciiTheme="majorBidi" w:hAnsiTheme="majorBidi" w:cstheme="majorBidi"/>
          <w:sz w:val="28"/>
          <w:szCs w:val="28"/>
        </w:rPr>
        <w:t>(</w:t>
      </w:r>
      <w:r w:rsidR="00672E1C" w:rsidRPr="002E1E3C">
        <w:rPr>
          <w:rFonts w:asciiTheme="majorBidi" w:hAnsiTheme="majorBidi" w:cstheme="majorBidi"/>
          <w:sz w:val="28"/>
          <w:szCs w:val="28"/>
        </w:rPr>
        <w:t>interac</w:t>
      </w:r>
      <w:r w:rsidR="002E1E3C" w:rsidRPr="002E1E3C">
        <w:rPr>
          <w:rFonts w:asciiTheme="majorBidi" w:hAnsiTheme="majorBidi" w:cstheme="majorBidi"/>
          <w:sz w:val="28"/>
          <w:szCs w:val="28"/>
        </w:rPr>
        <w:t>t</w:t>
      </w:r>
      <w:r w:rsidRPr="002E1E3C">
        <w:rPr>
          <w:rFonts w:asciiTheme="majorBidi" w:hAnsiTheme="majorBidi" w:cstheme="majorBidi"/>
          <w:sz w:val="28"/>
          <w:szCs w:val="28"/>
        </w:rPr>
        <w:t>ing together</w:t>
      </w:r>
      <w:r w:rsidR="002E1E3C" w:rsidRPr="002E1E3C">
        <w:rPr>
          <w:rFonts w:asciiTheme="majorBidi" w:hAnsiTheme="majorBidi" w:cstheme="majorBidi"/>
          <w:sz w:val="28"/>
          <w:szCs w:val="28"/>
        </w:rPr>
        <w:t>)</w:t>
      </w:r>
      <w:r w:rsidRPr="002E1E3C">
        <w:rPr>
          <w:rFonts w:asciiTheme="majorBidi" w:hAnsiTheme="majorBidi" w:cstheme="majorBidi"/>
          <w:sz w:val="28"/>
          <w:szCs w:val="28"/>
        </w:rPr>
        <w:t>.</w:t>
      </w:r>
    </w:p>
    <w:p w:rsidR="00F22A5A" w:rsidRPr="002E1E3C" w:rsidRDefault="00F22A5A" w:rsidP="002E1E3C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244DC9" w:rsidRDefault="00244DC9" w:rsidP="00377603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244DC9" w:rsidRDefault="00244DC9" w:rsidP="00377603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  <w:r w:rsidRPr="00F22A5A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>Slide #11</w:t>
      </w:r>
      <w:r w:rsidRPr="00377603">
        <w:rPr>
          <w:rFonts w:asciiTheme="majorBidi" w:hAnsiTheme="majorBidi" w:cstheme="majorBidi"/>
          <w:sz w:val="28"/>
          <w:szCs w:val="28"/>
        </w:rPr>
        <w:t>:</w:t>
      </w:r>
    </w:p>
    <w:p w:rsidR="00244DC9" w:rsidRDefault="00377603" w:rsidP="00244DC9">
      <w:pPr>
        <w:rPr>
          <w:rFonts w:asciiTheme="majorBidi" w:hAnsiTheme="majorBidi" w:cstheme="majorBidi"/>
          <w:sz w:val="28"/>
          <w:szCs w:val="28"/>
        </w:rPr>
      </w:pPr>
      <w:r w:rsidRPr="00244DC9">
        <w:rPr>
          <w:rFonts w:ascii="Bauhaus 93" w:hAnsi="Bauhaus 93" w:cstheme="majorBidi"/>
          <w:sz w:val="28"/>
          <w:szCs w:val="28"/>
        </w:rPr>
        <w:t>(B)</w:t>
      </w:r>
      <w:r w:rsidR="004C1838" w:rsidRPr="00244DC9">
        <w:rPr>
          <w:rFonts w:asciiTheme="majorBidi" w:hAnsiTheme="majorBidi" w:cstheme="majorBidi"/>
          <w:sz w:val="28"/>
          <w:szCs w:val="28"/>
        </w:rPr>
        <w:t xml:space="preserve"> →</w:t>
      </w:r>
      <w:r w:rsidRPr="00244DC9">
        <w:rPr>
          <w:rFonts w:asciiTheme="majorBidi" w:hAnsiTheme="majorBidi" w:cstheme="majorBidi"/>
          <w:sz w:val="28"/>
          <w:szCs w:val="28"/>
        </w:rPr>
        <w:t xml:space="preserve"> </w:t>
      </w:r>
      <w:r w:rsidR="00244DC9">
        <w:rPr>
          <w:rFonts w:asciiTheme="majorBidi" w:hAnsiTheme="majorBidi" w:cstheme="majorBidi"/>
          <w:sz w:val="28"/>
          <w:szCs w:val="28"/>
        </w:rPr>
        <w:br/>
      </w:r>
    </w:p>
    <w:p w:rsidR="00377603" w:rsidRPr="00244DC9" w:rsidRDefault="00377603" w:rsidP="00244DC9">
      <w:pPr>
        <w:pStyle w:val="a3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</w:rPr>
      </w:pPr>
      <w:r w:rsidRPr="00244DC9">
        <w:rPr>
          <w:rFonts w:asciiTheme="majorBidi" w:hAnsiTheme="majorBidi" w:cstheme="majorBidi"/>
          <w:sz w:val="28"/>
          <w:szCs w:val="28"/>
        </w:rPr>
        <w:t xml:space="preserve">less overbite </w:t>
      </w:r>
      <w:r w:rsidR="00A97204" w:rsidRPr="00244DC9">
        <w:rPr>
          <w:rFonts w:asciiTheme="majorBidi" w:hAnsiTheme="majorBidi" w:cstheme="majorBidi"/>
          <w:sz w:val="28"/>
          <w:szCs w:val="28"/>
        </w:rPr>
        <w:t>-</w:t>
      </w:r>
      <w:r w:rsidRPr="00244DC9">
        <w:rPr>
          <w:rFonts w:asciiTheme="majorBidi" w:hAnsiTheme="majorBidi" w:cstheme="majorBidi"/>
          <w:sz w:val="28"/>
          <w:szCs w:val="28"/>
        </w:rPr>
        <w:t xml:space="preserve"> less posterior disocclusion</w:t>
      </w:r>
      <w:r w:rsidR="00A97204" w:rsidRPr="00244DC9">
        <w:rPr>
          <w:rFonts w:asciiTheme="majorBidi" w:hAnsiTheme="majorBidi" w:cstheme="majorBidi"/>
          <w:sz w:val="28"/>
          <w:szCs w:val="28"/>
        </w:rPr>
        <w:t xml:space="preserve"> (the mandible will not travel long distance</w:t>
      </w:r>
      <w:r w:rsidR="0011475C" w:rsidRPr="00244DC9">
        <w:rPr>
          <w:rFonts w:asciiTheme="majorBidi" w:hAnsiTheme="majorBidi" w:cstheme="majorBidi"/>
          <w:sz w:val="28"/>
          <w:szCs w:val="28"/>
        </w:rPr>
        <w:t xml:space="preserve"> to separate the posterior teeth)</w:t>
      </w:r>
      <w:r w:rsidRPr="00244DC9">
        <w:rPr>
          <w:rFonts w:asciiTheme="majorBidi" w:hAnsiTheme="majorBidi" w:cstheme="majorBidi"/>
          <w:sz w:val="28"/>
          <w:szCs w:val="28"/>
        </w:rPr>
        <w:t xml:space="preserve"> </w:t>
      </w:r>
      <w:r w:rsidR="00A97204" w:rsidRPr="00244DC9">
        <w:rPr>
          <w:rFonts w:asciiTheme="majorBidi" w:hAnsiTheme="majorBidi" w:cstheme="majorBidi"/>
          <w:sz w:val="28"/>
          <w:szCs w:val="28"/>
        </w:rPr>
        <w:t>-</w:t>
      </w:r>
      <w:r w:rsidR="0011475C" w:rsidRPr="00244DC9">
        <w:rPr>
          <w:rFonts w:asciiTheme="majorBidi" w:hAnsiTheme="majorBidi" w:cstheme="majorBidi"/>
          <w:sz w:val="28"/>
          <w:szCs w:val="28"/>
        </w:rPr>
        <w:t xml:space="preserve"> shorter cusp height</w:t>
      </w:r>
      <w:r w:rsidRPr="00244DC9">
        <w:rPr>
          <w:rFonts w:asciiTheme="majorBidi" w:hAnsiTheme="majorBidi" w:cstheme="majorBidi"/>
          <w:sz w:val="28"/>
          <w:szCs w:val="28"/>
        </w:rPr>
        <w:t>.</w:t>
      </w:r>
    </w:p>
    <w:p w:rsidR="00377603" w:rsidRPr="00244DC9" w:rsidRDefault="00377603" w:rsidP="00244DC9">
      <w:pPr>
        <w:pStyle w:val="a3"/>
        <w:numPr>
          <w:ilvl w:val="0"/>
          <w:numId w:val="27"/>
        </w:numPr>
        <w:rPr>
          <w:rFonts w:asciiTheme="majorBidi" w:hAnsiTheme="majorBidi" w:cstheme="majorBidi"/>
          <w:sz w:val="28"/>
          <w:szCs w:val="28"/>
        </w:rPr>
      </w:pPr>
      <w:r w:rsidRPr="00244DC9">
        <w:rPr>
          <w:rFonts w:asciiTheme="majorBidi" w:hAnsiTheme="majorBidi" w:cstheme="majorBidi"/>
          <w:sz w:val="28"/>
          <w:szCs w:val="28"/>
        </w:rPr>
        <w:t>The flatter the pro</w:t>
      </w:r>
      <w:r w:rsidR="00244DC9" w:rsidRPr="00244DC9">
        <w:rPr>
          <w:rFonts w:asciiTheme="majorBidi" w:hAnsiTheme="majorBidi" w:cstheme="majorBidi"/>
          <w:sz w:val="28"/>
          <w:szCs w:val="28"/>
        </w:rPr>
        <w:t>trusive path of inclination</w:t>
      </w:r>
      <w:r w:rsidRPr="00244DC9">
        <w:rPr>
          <w:rFonts w:asciiTheme="majorBidi" w:hAnsiTheme="majorBidi" w:cstheme="majorBidi"/>
          <w:sz w:val="28"/>
          <w:szCs w:val="28"/>
        </w:rPr>
        <w:t>, the fl</w:t>
      </w:r>
      <w:r w:rsidR="00244DC9" w:rsidRPr="00244DC9">
        <w:rPr>
          <w:rFonts w:asciiTheme="majorBidi" w:hAnsiTheme="majorBidi" w:cstheme="majorBidi"/>
          <w:sz w:val="28"/>
          <w:szCs w:val="28"/>
        </w:rPr>
        <w:t>atter and shorter the cusp tips</w:t>
      </w:r>
      <w:r w:rsidRPr="00244DC9">
        <w:rPr>
          <w:rFonts w:asciiTheme="majorBidi" w:hAnsiTheme="majorBidi" w:cstheme="majorBidi"/>
          <w:sz w:val="28"/>
          <w:szCs w:val="28"/>
        </w:rPr>
        <w:t>.</w:t>
      </w: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</w:p>
    <w:p w:rsidR="0039409D" w:rsidRDefault="0039409D" w:rsidP="0039409D">
      <w:pPr>
        <w:rPr>
          <w:rFonts w:asciiTheme="majorBidi" w:hAnsiTheme="majorBidi" w:cstheme="majorBidi"/>
          <w:sz w:val="28"/>
          <w:szCs w:val="28"/>
        </w:rPr>
      </w:pPr>
      <w:r w:rsidRPr="00244DC9">
        <w:rPr>
          <w:rFonts w:ascii="Bauhaus 93" w:hAnsi="Bauhaus 93" w:cstheme="majorBidi"/>
          <w:sz w:val="28"/>
          <w:szCs w:val="28"/>
        </w:rPr>
        <w:t>(</w:t>
      </w:r>
      <w:r>
        <w:rPr>
          <w:rFonts w:ascii="Bauhaus 93" w:hAnsi="Bauhaus 93" w:cstheme="majorBidi"/>
          <w:sz w:val="28"/>
          <w:szCs w:val="28"/>
        </w:rPr>
        <w:t>A</w:t>
      </w:r>
      <w:r w:rsidRPr="00244DC9">
        <w:rPr>
          <w:rFonts w:ascii="Bauhaus 93" w:hAnsi="Bauhaus 93" w:cstheme="majorBidi"/>
          <w:sz w:val="28"/>
          <w:szCs w:val="28"/>
        </w:rPr>
        <w:t>)</w:t>
      </w:r>
      <w:r w:rsidRPr="00244DC9">
        <w:rPr>
          <w:rFonts w:asciiTheme="majorBidi" w:hAnsiTheme="majorBidi" w:cstheme="majorBidi"/>
          <w:sz w:val="28"/>
          <w:szCs w:val="28"/>
        </w:rPr>
        <w:t xml:space="preserve"> → </w:t>
      </w:r>
    </w:p>
    <w:p w:rsidR="00377603" w:rsidRPr="000B429E" w:rsidRDefault="00377603" w:rsidP="000B429E">
      <w:pPr>
        <w:pStyle w:val="a3"/>
        <w:numPr>
          <w:ilvl w:val="0"/>
          <w:numId w:val="29"/>
        </w:numPr>
        <w:rPr>
          <w:rFonts w:asciiTheme="majorBidi" w:hAnsiTheme="majorBidi" w:cstheme="majorBidi"/>
          <w:sz w:val="28"/>
          <w:szCs w:val="28"/>
        </w:rPr>
      </w:pPr>
      <w:r w:rsidRPr="000B429E">
        <w:rPr>
          <w:rFonts w:asciiTheme="majorBidi" w:hAnsiTheme="majorBidi" w:cstheme="majorBidi"/>
          <w:sz w:val="28"/>
          <w:szCs w:val="28"/>
        </w:rPr>
        <w:t>Greater overbite produce</w:t>
      </w:r>
      <w:r w:rsidR="000B429E">
        <w:rPr>
          <w:rFonts w:asciiTheme="majorBidi" w:hAnsiTheme="majorBidi" w:cstheme="majorBidi"/>
          <w:sz w:val="28"/>
          <w:szCs w:val="28"/>
        </w:rPr>
        <w:t>s more disocclusion</w:t>
      </w:r>
      <w:r w:rsidRPr="000B429E">
        <w:rPr>
          <w:rFonts w:asciiTheme="majorBidi" w:hAnsiTheme="majorBidi" w:cstheme="majorBidi"/>
          <w:sz w:val="28"/>
          <w:szCs w:val="28"/>
        </w:rPr>
        <w:t>, h</w:t>
      </w:r>
      <w:r w:rsidR="000B429E">
        <w:rPr>
          <w:rFonts w:asciiTheme="majorBidi" w:hAnsiTheme="majorBidi" w:cstheme="majorBidi"/>
          <w:sz w:val="28"/>
          <w:szCs w:val="28"/>
        </w:rPr>
        <w:t>ence permits longer cusp height</w:t>
      </w:r>
      <w:r w:rsidRPr="000B429E">
        <w:rPr>
          <w:rFonts w:asciiTheme="majorBidi" w:hAnsiTheme="majorBidi" w:cstheme="majorBidi"/>
          <w:sz w:val="28"/>
          <w:szCs w:val="28"/>
        </w:rPr>
        <w:t>.</w:t>
      </w:r>
    </w:p>
    <w:p w:rsidR="00377603" w:rsidRPr="000B429E" w:rsidRDefault="00377603" w:rsidP="000B429E">
      <w:pPr>
        <w:pStyle w:val="a3"/>
        <w:numPr>
          <w:ilvl w:val="0"/>
          <w:numId w:val="29"/>
        </w:numPr>
        <w:rPr>
          <w:rFonts w:asciiTheme="majorBidi" w:hAnsiTheme="majorBidi" w:cstheme="majorBidi"/>
          <w:sz w:val="28"/>
          <w:szCs w:val="28"/>
        </w:rPr>
      </w:pPr>
      <w:r w:rsidRPr="000B429E">
        <w:rPr>
          <w:rFonts w:asciiTheme="majorBidi" w:hAnsiTheme="majorBidi" w:cstheme="majorBidi"/>
          <w:sz w:val="28"/>
          <w:szCs w:val="28"/>
        </w:rPr>
        <w:t>The steeper the protrusive incisal path of inclination</w:t>
      </w:r>
      <w:r w:rsidR="000B429E">
        <w:rPr>
          <w:rFonts w:asciiTheme="majorBidi" w:hAnsiTheme="majorBidi" w:cstheme="majorBidi"/>
          <w:sz w:val="28"/>
          <w:szCs w:val="28"/>
        </w:rPr>
        <w:t>. T</w:t>
      </w:r>
      <w:r w:rsidRPr="000B429E">
        <w:rPr>
          <w:rFonts w:asciiTheme="majorBidi" w:hAnsiTheme="majorBidi" w:cstheme="majorBidi"/>
          <w:sz w:val="28"/>
          <w:szCs w:val="28"/>
        </w:rPr>
        <w:t>he steeper and higher the cusp tips.</w:t>
      </w: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  <w:r w:rsidRPr="00142D92">
        <w:rPr>
          <w:rFonts w:asciiTheme="majorBidi" w:hAnsiTheme="majorBidi" w:cstheme="majorBidi"/>
          <w:b/>
          <w:bCs/>
          <w:i/>
          <w:iCs/>
          <w:sz w:val="28"/>
          <w:szCs w:val="28"/>
        </w:rPr>
        <w:t>Slide #15</w:t>
      </w:r>
      <w:r w:rsidRPr="00377603">
        <w:rPr>
          <w:rFonts w:asciiTheme="majorBidi" w:hAnsiTheme="majorBidi" w:cstheme="majorBidi"/>
          <w:sz w:val="28"/>
          <w:szCs w:val="28"/>
        </w:rPr>
        <w:t xml:space="preserve">: </w:t>
      </w:r>
    </w:p>
    <w:p w:rsidR="00377603" w:rsidRDefault="00377603" w:rsidP="00142D92">
      <w:pPr>
        <w:pStyle w:val="a3"/>
        <w:numPr>
          <w:ilvl w:val="0"/>
          <w:numId w:val="30"/>
        </w:numPr>
        <w:rPr>
          <w:rFonts w:asciiTheme="majorBidi" w:hAnsiTheme="majorBidi" w:cstheme="majorBidi"/>
          <w:sz w:val="28"/>
          <w:szCs w:val="28"/>
        </w:rPr>
      </w:pPr>
      <w:r w:rsidRPr="00142D92">
        <w:rPr>
          <w:rFonts w:asciiTheme="majorBidi" w:hAnsiTheme="majorBidi" w:cstheme="majorBidi"/>
          <w:sz w:val="28"/>
          <w:szCs w:val="28"/>
        </w:rPr>
        <w:t>The posterior teeth should contact heavier</w:t>
      </w:r>
      <w:r w:rsidR="00142D92" w:rsidRPr="00142D92">
        <w:rPr>
          <w:rFonts w:asciiTheme="majorBidi" w:hAnsiTheme="majorBidi" w:cstheme="majorBidi"/>
          <w:sz w:val="28"/>
          <w:szCs w:val="28"/>
        </w:rPr>
        <w:t xml:space="preserve"> than the anterior teeth in </w:t>
      </w:r>
      <w:r w:rsidR="00142D92">
        <w:rPr>
          <w:rFonts w:asciiTheme="majorBidi" w:hAnsiTheme="majorBidi" w:cstheme="majorBidi"/>
          <w:sz w:val="28"/>
          <w:szCs w:val="28"/>
        </w:rPr>
        <w:t>centric occlusion.</w:t>
      </w:r>
    </w:p>
    <w:p w:rsidR="00142D92" w:rsidRPr="00142D92" w:rsidRDefault="00142D92" w:rsidP="00142D92">
      <w:pPr>
        <w:pStyle w:val="a3"/>
        <w:rPr>
          <w:rFonts w:asciiTheme="majorBidi" w:hAnsiTheme="majorBidi" w:cstheme="majorBidi"/>
          <w:sz w:val="28"/>
          <w:szCs w:val="28"/>
        </w:rPr>
      </w:pP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  <w:r w:rsidRPr="00142D92">
        <w:rPr>
          <w:rFonts w:asciiTheme="majorBidi" w:hAnsiTheme="majorBidi" w:cstheme="majorBidi"/>
          <w:b/>
          <w:bCs/>
          <w:i/>
          <w:iCs/>
          <w:sz w:val="28"/>
          <w:szCs w:val="28"/>
        </w:rPr>
        <w:t>Slide</w:t>
      </w:r>
      <w:r w:rsidR="00142D92" w:rsidRPr="00142D9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142D92">
        <w:rPr>
          <w:rFonts w:asciiTheme="majorBidi" w:hAnsiTheme="majorBidi" w:cstheme="majorBidi"/>
          <w:b/>
          <w:bCs/>
          <w:i/>
          <w:iCs/>
          <w:sz w:val="28"/>
          <w:szCs w:val="28"/>
        </w:rPr>
        <w:t>#16</w:t>
      </w:r>
      <w:r w:rsidRPr="00377603">
        <w:rPr>
          <w:rFonts w:asciiTheme="majorBidi" w:hAnsiTheme="majorBidi" w:cstheme="majorBidi"/>
          <w:sz w:val="28"/>
          <w:szCs w:val="28"/>
        </w:rPr>
        <w:t>:</w:t>
      </w:r>
    </w:p>
    <w:p w:rsidR="00377603" w:rsidRPr="00425F50" w:rsidRDefault="00377603" w:rsidP="00425F50">
      <w:pPr>
        <w:pStyle w:val="a3"/>
        <w:numPr>
          <w:ilvl w:val="0"/>
          <w:numId w:val="30"/>
        </w:numPr>
        <w:rPr>
          <w:rFonts w:asciiTheme="majorBidi" w:hAnsiTheme="majorBidi" w:cstheme="majorBidi"/>
          <w:sz w:val="28"/>
          <w:szCs w:val="28"/>
        </w:rPr>
      </w:pPr>
      <w:r w:rsidRPr="00425F50">
        <w:rPr>
          <w:rFonts w:asciiTheme="majorBidi" w:hAnsiTheme="majorBidi" w:cstheme="majorBidi"/>
          <w:sz w:val="28"/>
          <w:szCs w:val="28"/>
        </w:rPr>
        <w:t xml:space="preserve">Group function </w:t>
      </w:r>
      <w:r w:rsidR="00142D92" w:rsidRPr="00425F50">
        <w:rPr>
          <w:rFonts w:asciiTheme="majorBidi" w:hAnsiTheme="majorBidi" w:cstheme="majorBidi"/>
          <w:sz w:val="28"/>
          <w:szCs w:val="28"/>
        </w:rPr>
        <w:t>→</w:t>
      </w:r>
      <w:r w:rsidRPr="00425F50">
        <w:rPr>
          <w:rFonts w:asciiTheme="majorBidi" w:hAnsiTheme="majorBidi" w:cstheme="majorBidi"/>
          <w:sz w:val="28"/>
          <w:szCs w:val="28"/>
        </w:rPr>
        <w:t xml:space="preserve"> All the anterior teeth are contacting. Occlusal contacts can be identified and marke</w:t>
      </w:r>
      <w:r w:rsidR="00142D92" w:rsidRPr="00425F50">
        <w:rPr>
          <w:rFonts w:asciiTheme="majorBidi" w:hAnsiTheme="majorBidi" w:cstheme="majorBidi"/>
          <w:sz w:val="28"/>
          <w:szCs w:val="28"/>
        </w:rPr>
        <w:t>d using thin articulating paper</w:t>
      </w:r>
      <w:r w:rsidRPr="00425F50">
        <w:rPr>
          <w:rFonts w:asciiTheme="majorBidi" w:hAnsiTheme="majorBidi" w:cstheme="majorBidi"/>
          <w:sz w:val="28"/>
          <w:szCs w:val="28"/>
        </w:rPr>
        <w:t>.</w:t>
      </w: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  <w:r w:rsidRPr="00264AAE">
        <w:rPr>
          <w:rFonts w:asciiTheme="majorBidi" w:hAnsiTheme="majorBidi" w:cstheme="majorBidi"/>
          <w:b/>
          <w:bCs/>
          <w:i/>
          <w:iCs/>
          <w:sz w:val="28"/>
          <w:szCs w:val="28"/>
        </w:rPr>
        <w:t>Slide #18</w:t>
      </w:r>
      <w:r w:rsidRPr="00377603">
        <w:rPr>
          <w:rFonts w:asciiTheme="majorBidi" w:hAnsiTheme="majorBidi" w:cstheme="majorBidi"/>
          <w:sz w:val="28"/>
          <w:szCs w:val="28"/>
        </w:rPr>
        <w:t>:</w:t>
      </w:r>
    </w:p>
    <w:p w:rsidR="00377603" w:rsidRPr="00425F50" w:rsidRDefault="00425F50" w:rsidP="00425F50">
      <w:pPr>
        <w:pStyle w:val="a3"/>
        <w:numPr>
          <w:ilvl w:val="0"/>
          <w:numId w:val="30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377603" w:rsidRPr="00425F50">
        <w:rPr>
          <w:rFonts w:asciiTheme="majorBidi" w:hAnsiTheme="majorBidi" w:cstheme="majorBidi"/>
          <w:sz w:val="28"/>
          <w:szCs w:val="28"/>
        </w:rPr>
        <w:t>o check if the position of all anterior teeth is in harmony with the lip contour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244DC9">
        <w:rPr>
          <w:rFonts w:asciiTheme="majorBidi" w:hAnsiTheme="majorBidi" w:cstheme="majorBidi"/>
          <w:sz w:val="28"/>
          <w:szCs w:val="28"/>
        </w:rPr>
        <w:t>→</w:t>
      </w:r>
      <w:r w:rsidR="00377603" w:rsidRPr="00425F50">
        <w:rPr>
          <w:rFonts w:asciiTheme="majorBidi" w:hAnsiTheme="majorBidi" w:cstheme="majorBidi"/>
          <w:sz w:val="28"/>
          <w:szCs w:val="28"/>
        </w:rPr>
        <w:t xml:space="preserve"> the lower lip should be covering the lower incisal one</w:t>
      </w:r>
      <w:r>
        <w:rPr>
          <w:rFonts w:asciiTheme="majorBidi" w:hAnsiTheme="majorBidi" w:cstheme="majorBidi"/>
          <w:sz w:val="28"/>
          <w:szCs w:val="28"/>
        </w:rPr>
        <w:t>-</w:t>
      </w:r>
      <w:r w:rsidR="00377603" w:rsidRPr="00425F50">
        <w:rPr>
          <w:rFonts w:asciiTheme="majorBidi" w:hAnsiTheme="majorBidi" w:cstheme="majorBidi"/>
          <w:sz w:val="28"/>
          <w:szCs w:val="28"/>
        </w:rPr>
        <w:t>thir</w:t>
      </w:r>
      <w:r w:rsidR="00144464">
        <w:rPr>
          <w:rFonts w:asciiTheme="majorBidi" w:hAnsiTheme="majorBidi" w:cstheme="majorBidi"/>
          <w:sz w:val="28"/>
          <w:szCs w:val="28"/>
        </w:rPr>
        <w:t>d of the upper anterior teeth (</w:t>
      </w:r>
      <w:r w:rsidR="00377603" w:rsidRPr="00425F50">
        <w:rPr>
          <w:rFonts w:asciiTheme="majorBidi" w:hAnsiTheme="majorBidi" w:cstheme="majorBidi"/>
          <w:sz w:val="28"/>
          <w:szCs w:val="28"/>
        </w:rPr>
        <w:t>in order to have</w:t>
      </w:r>
      <w:r>
        <w:rPr>
          <w:rFonts w:asciiTheme="majorBidi" w:hAnsiTheme="majorBidi" w:cstheme="majorBidi"/>
          <w:sz w:val="28"/>
          <w:szCs w:val="28"/>
        </w:rPr>
        <w:t xml:space="preserve"> a proper sound and proper form</w:t>
      </w:r>
      <w:r w:rsidR="00377603" w:rsidRPr="00425F50">
        <w:rPr>
          <w:rFonts w:asciiTheme="majorBidi" w:hAnsiTheme="majorBidi" w:cstheme="majorBidi"/>
          <w:sz w:val="28"/>
          <w:szCs w:val="28"/>
        </w:rPr>
        <w:t>).</w:t>
      </w:r>
    </w:p>
    <w:p w:rsidR="00377603" w:rsidRPr="00144464" w:rsidRDefault="00144464" w:rsidP="00144464">
      <w:pPr>
        <w:pStyle w:val="a3"/>
        <w:numPr>
          <w:ilvl w:val="0"/>
          <w:numId w:val="30"/>
        </w:numPr>
        <w:rPr>
          <w:rFonts w:asciiTheme="majorBidi" w:hAnsiTheme="majorBidi" w:cstheme="majorBidi"/>
          <w:sz w:val="28"/>
          <w:szCs w:val="28"/>
        </w:rPr>
      </w:pPr>
      <w:r w:rsidRPr="00144464">
        <w:rPr>
          <w:rFonts w:asciiTheme="majorBidi" w:hAnsiTheme="majorBidi" w:cstheme="majorBidi"/>
          <w:sz w:val="28"/>
          <w:szCs w:val="28"/>
        </w:rPr>
        <w:lastRenderedPageBreak/>
        <w:t>Neutral</w:t>
      </w:r>
      <w:r w:rsidR="00377603" w:rsidRPr="00144464">
        <w:rPr>
          <w:rFonts w:asciiTheme="majorBidi" w:hAnsiTheme="majorBidi" w:cstheme="majorBidi"/>
          <w:sz w:val="28"/>
          <w:szCs w:val="28"/>
        </w:rPr>
        <w:t xml:space="preserve"> zone is the area in the mout</w:t>
      </w:r>
      <w:r w:rsidRPr="00144464">
        <w:rPr>
          <w:rFonts w:asciiTheme="majorBidi" w:hAnsiTheme="majorBidi" w:cstheme="majorBidi"/>
          <w:sz w:val="28"/>
          <w:szCs w:val="28"/>
        </w:rPr>
        <w:t>h where during function, the fo</w:t>
      </w:r>
      <w:r w:rsidR="00377603" w:rsidRPr="00144464">
        <w:rPr>
          <w:rFonts w:asciiTheme="majorBidi" w:hAnsiTheme="majorBidi" w:cstheme="majorBidi"/>
          <w:sz w:val="28"/>
          <w:szCs w:val="28"/>
        </w:rPr>
        <w:t xml:space="preserve">rces of the tongue pressing outwards are </w:t>
      </w:r>
      <w:r w:rsidRPr="00144464">
        <w:rPr>
          <w:rFonts w:asciiTheme="majorBidi" w:hAnsiTheme="majorBidi" w:cstheme="majorBidi"/>
          <w:sz w:val="28"/>
          <w:szCs w:val="28"/>
        </w:rPr>
        <w:t>neutralized</w:t>
      </w:r>
      <w:r w:rsidR="00377603" w:rsidRPr="00144464">
        <w:rPr>
          <w:rFonts w:asciiTheme="majorBidi" w:hAnsiTheme="majorBidi" w:cstheme="majorBidi"/>
          <w:sz w:val="28"/>
          <w:szCs w:val="28"/>
        </w:rPr>
        <w:t xml:space="preserve"> by the forces of the c</w:t>
      </w:r>
      <w:r>
        <w:rPr>
          <w:rFonts w:asciiTheme="majorBidi" w:hAnsiTheme="majorBidi" w:cstheme="majorBidi"/>
          <w:sz w:val="28"/>
          <w:szCs w:val="28"/>
        </w:rPr>
        <w:t>heeks and lips pressing inwards</w:t>
      </w:r>
      <w:r w:rsidR="00377603" w:rsidRPr="00144464">
        <w:rPr>
          <w:rFonts w:asciiTheme="majorBidi" w:hAnsiTheme="majorBidi" w:cstheme="majorBidi"/>
          <w:sz w:val="28"/>
          <w:szCs w:val="28"/>
        </w:rPr>
        <w:t>.</w:t>
      </w:r>
    </w:p>
    <w:p w:rsidR="00377603" w:rsidRPr="00C124AB" w:rsidRDefault="00377603" w:rsidP="00C124AB">
      <w:pPr>
        <w:pStyle w:val="a3"/>
        <w:numPr>
          <w:ilvl w:val="0"/>
          <w:numId w:val="30"/>
        </w:numPr>
        <w:rPr>
          <w:rFonts w:asciiTheme="majorBidi" w:hAnsiTheme="majorBidi" w:cstheme="majorBidi"/>
          <w:sz w:val="28"/>
          <w:szCs w:val="28"/>
        </w:rPr>
      </w:pPr>
      <w:r w:rsidRPr="00C124AB">
        <w:rPr>
          <w:rFonts w:asciiTheme="majorBidi" w:hAnsiTheme="majorBidi" w:cstheme="majorBidi"/>
          <w:sz w:val="28"/>
          <w:szCs w:val="28"/>
        </w:rPr>
        <w:t>Neutral zone</w:t>
      </w:r>
      <w:r w:rsidR="005F1D3F" w:rsidRPr="00C124AB">
        <w:rPr>
          <w:rFonts w:asciiTheme="majorBidi" w:hAnsiTheme="majorBidi" w:cstheme="majorBidi"/>
          <w:sz w:val="28"/>
          <w:szCs w:val="28"/>
        </w:rPr>
        <w:t xml:space="preserve"> is</w:t>
      </w:r>
      <w:r w:rsidRPr="00C124AB">
        <w:rPr>
          <w:rFonts w:asciiTheme="majorBidi" w:hAnsiTheme="majorBidi" w:cstheme="majorBidi"/>
          <w:sz w:val="28"/>
          <w:szCs w:val="28"/>
        </w:rPr>
        <w:t xml:space="preserve"> importa</w:t>
      </w:r>
      <w:r w:rsidR="005F1D3F" w:rsidRPr="00C124AB">
        <w:rPr>
          <w:rFonts w:asciiTheme="majorBidi" w:hAnsiTheme="majorBidi" w:cstheme="majorBidi"/>
          <w:sz w:val="28"/>
          <w:szCs w:val="28"/>
        </w:rPr>
        <w:t>nt to improve denture stability</w:t>
      </w:r>
      <w:r w:rsidRPr="00C124AB">
        <w:rPr>
          <w:rFonts w:asciiTheme="majorBidi" w:hAnsiTheme="majorBidi" w:cstheme="majorBidi"/>
          <w:sz w:val="28"/>
          <w:szCs w:val="28"/>
        </w:rPr>
        <w:t xml:space="preserve">. If the denture strays outside the neutral zone it will be unstable during the </w:t>
      </w:r>
      <w:r w:rsidR="005F1D3F" w:rsidRPr="00C124AB">
        <w:rPr>
          <w:rFonts w:asciiTheme="majorBidi" w:hAnsiTheme="majorBidi" w:cstheme="majorBidi"/>
          <w:sz w:val="28"/>
          <w:szCs w:val="28"/>
        </w:rPr>
        <w:t>activities</w:t>
      </w:r>
      <w:r w:rsidRPr="00C124AB">
        <w:rPr>
          <w:rFonts w:asciiTheme="majorBidi" w:hAnsiTheme="majorBidi" w:cstheme="majorBidi"/>
          <w:sz w:val="28"/>
          <w:szCs w:val="28"/>
        </w:rPr>
        <w:t xml:space="preserve"> such as talking and </w:t>
      </w:r>
      <w:r w:rsidR="005F1D3F" w:rsidRPr="00C124AB">
        <w:rPr>
          <w:rFonts w:asciiTheme="majorBidi" w:hAnsiTheme="majorBidi" w:cstheme="majorBidi"/>
          <w:sz w:val="28"/>
          <w:szCs w:val="28"/>
        </w:rPr>
        <w:t>swallowing (</w:t>
      </w:r>
      <w:r w:rsidRPr="00C124AB">
        <w:rPr>
          <w:rFonts w:asciiTheme="majorBidi" w:hAnsiTheme="majorBidi" w:cstheme="majorBidi"/>
          <w:sz w:val="28"/>
          <w:szCs w:val="28"/>
        </w:rPr>
        <w:t>the tongue movement will dislodge the denture even if it is retentive</w:t>
      </w:r>
      <w:r w:rsidR="005F1D3F" w:rsidRPr="00C124AB">
        <w:rPr>
          <w:rFonts w:asciiTheme="majorBidi" w:hAnsiTheme="majorBidi" w:cstheme="majorBidi"/>
          <w:sz w:val="28"/>
          <w:szCs w:val="28"/>
        </w:rPr>
        <w:t>)</w:t>
      </w:r>
      <w:r w:rsidRPr="00C124AB">
        <w:rPr>
          <w:rFonts w:asciiTheme="majorBidi" w:hAnsiTheme="majorBidi" w:cstheme="majorBidi"/>
          <w:sz w:val="28"/>
          <w:szCs w:val="28"/>
        </w:rPr>
        <w:t>.</w:t>
      </w: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</w:p>
    <w:p w:rsidR="00377603" w:rsidRPr="00377603" w:rsidRDefault="00377603" w:rsidP="00377603">
      <w:pPr>
        <w:rPr>
          <w:rFonts w:asciiTheme="majorBidi" w:hAnsiTheme="majorBidi" w:cstheme="majorBidi"/>
          <w:sz w:val="28"/>
          <w:szCs w:val="28"/>
        </w:rPr>
      </w:pPr>
      <w:r w:rsidRPr="003F4C04">
        <w:rPr>
          <w:rFonts w:asciiTheme="majorBidi" w:hAnsiTheme="majorBidi" w:cstheme="majorBidi"/>
          <w:b/>
          <w:bCs/>
          <w:i/>
          <w:iCs/>
          <w:sz w:val="28"/>
          <w:szCs w:val="28"/>
        </w:rPr>
        <w:t>Slide #19</w:t>
      </w:r>
      <w:r w:rsidRPr="00377603">
        <w:rPr>
          <w:rFonts w:asciiTheme="majorBidi" w:hAnsiTheme="majorBidi" w:cstheme="majorBidi"/>
          <w:sz w:val="28"/>
          <w:szCs w:val="28"/>
        </w:rPr>
        <w:t>:</w:t>
      </w:r>
    </w:p>
    <w:p w:rsidR="00377603" w:rsidRPr="003F4C04" w:rsidRDefault="00377603" w:rsidP="003F4C04">
      <w:pPr>
        <w:pStyle w:val="a3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</w:rPr>
      </w:pPr>
      <w:r w:rsidRPr="003F4C04">
        <w:rPr>
          <w:rFonts w:asciiTheme="majorBidi" w:hAnsiTheme="majorBidi" w:cstheme="majorBidi"/>
          <w:sz w:val="28"/>
          <w:szCs w:val="28"/>
        </w:rPr>
        <w:t xml:space="preserve">The " human TMJ and Jaw </w:t>
      </w:r>
      <w:r w:rsidR="003F4C04">
        <w:rPr>
          <w:rFonts w:asciiTheme="majorBidi" w:hAnsiTheme="majorBidi" w:cstheme="majorBidi"/>
          <w:sz w:val="28"/>
          <w:szCs w:val="28"/>
        </w:rPr>
        <w:t>" is essentially a lever system</w:t>
      </w:r>
      <w:r w:rsidRPr="003F4C04">
        <w:rPr>
          <w:rFonts w:asciiTheme="majorBidi" w:hAnsiTheme="majorBidi" w:cstheme="majorBidi"/>
          <w:sz w:val="28"/>
          <w:szCs w:val="28"/>
        </w:rPr>
        <w:t>.</w:t>
      </w:r>
    </w:p>
    <w:p w:rsidR="00377603" w:rsidRPr="001D62F9" w:rsidRDefault="00377603" w:rsidP="001D62F9">
      <w:pPr>
        <w:pStyle w:val="a3"/>
        <w:numPr>
          <w:ilvl w:val="0"/>
          <w:numId w:val="31"/>
        </w:numPr>
        <w:rPr>
          <w:rFonts w:asciiTheme="majorBidi" w:hAnsiTheme="majorBidi" w:cstheme="majorBidi"/>
          <w:sz w:val="28"/>
          <w:szCs w:val="28"/>
        </w:rPr>
      </w:pPr>
      <w:r w:rsidRPr="003F4C04">
        <w:rPr>
          <w:rFonts w:asciiTheme="majorBidi" w:hAnsiTheme="majorBidi" w:cstheme="majorBidi"/>
          <w:sz w:val="28"/>
          <w:szCs w:val="28"/>
        </w:rPr>
        <w:t xml:space="preserve">The posterior teeth are closer to the center of rotation "TMJ" than the anterior teeth  </w:t>
      </w:r>
      <w:r w:rsidR="003F4C04" w:rsidRPr="00244DC9">
        <w:rPr>
          <w:rFonts w:asciiTheme="majorBidi" w:hAnsiTheme="majorBidi" w:cstheme="majorBidi"/>
          <w:sz w:val="28"/>
          <w:szCs w:val="28"/>
        </w:rPr>
        <w:t>→</w:t>
      </w:r>
      <w:r w:rsidR="003F4C04">
        <w:rPr>
          <w:rFonts w:asciiTheme="majorBidi" w:hAnsiTheme="majorBidi" w:cstheme="majorBidi"/>
          <w:sz w:val="28"/>
          <w:szCs w:val="28"/>
        </w:rPr>
        <w:t xml:space="preserve"> </w:t>
      </w:r>
      <w:r w:rsidRPr="003F4C04">
        <w:rPr>
          <w:rFonts w:asciiTheme="majorBidi" w:hAnsiTheme="majorBidi" w:cstheme="majorBidi"/>
          <w:sz w:val="28"/>
          <w:szCs w:val="28"/>
        </w:rPr>
        <w:t xml:space="preserve"> load on </w:t>
      </w:r>
      <w:r w:rsidR="003F4C04">
        <w:rPr>
          <w:rFonts w:asciiTheme="majorBidi" w:hAnsiTheme="majorBidi" w:cstheme="majorBidi"/>
          <w:sz w:val="28"/>
          <w:szCs w:val="28"/>
        </w:rPr>
        <w:t xml:space="preserve">the </w:t>
      </w:r>
      <w:r w:rsidRPr="003F4C04">
        <w:rPr>
          <w:rFonts w:asciiTheme="majorBidi" w:hAnsiTheme="majorBidi" w:cstheme="majorBidi"/>
          <w:sz w:val="28"/>
          <w:szCs w:val="28"/>
        </w:rPr>
        <w:t>posterior teeth</w:t>
      </w:r>
      <w:r w:rsidR="003F4C04">
        <w:rPr>
          <w:rFonts w:asciiTheme="majorBidi" w:hAnsiTheme="majorBidi" w:cstheme="majorBidi"/>
          <w:sz w:val="28"/>
          <w:szCs w:val="28"/>
        </w:rPr>
        <w:t xml:space="preserve"> </w:t>
      </w:r>
      <w:r w:rsidRPr="003F4C04">
        <w:rPr>
          <w:rFonts w:asciiTheme="majorBidi" w:hAnsiTheme="majorBidi" w:cstheme="majorBidi"/>
          <w:sz w:val="28"/>
          <w:szCs w:val="28"/>
        </w:rPr>
        <w:t xml:space="preserve"> </w:t>
      </w:r>
      <w:r w:rsidRPr="001D62F9">
        <w:rPr>
          <w:rFonts w:ascii="Elephant" w:hAnsi="Elephant" w:cstheme="majorBidi"/>
          <w:b/>
          <w:bCs/>
          <w:sz w:val="32"/>
          <w:szCs w:val="32"/>
        </w:rPr>
        <w:t>&gt;</w:t>
      </w:r>
      <w:r w:rsidR="003F4C04">
        <w:rPr>
          <w:rFonts w:asciiTheme="majorBidi" w:hAnsiTheme="majorBidi" w:cstheme="majorBidi"/>
          <w:sz w:val="28"/>
          <w:szCs w:val="28"/>
        </w:rPr>
        <w:t xml:space="preserve"> load on the anterior teeth </w:t>
      </w:r>
      <w:r w:rsidR="003F4C04" w:rsidRPr="00244DC9">
        <w:rPr>
          <w:rFonts w:asciiTheme="majorBidi" w:hAnsiTheme="majorBidi" w:cstheme="majorBidi"/>
          <w:sz w:val="28"/>
          <w:szCs w:val="28"/>
        </w:rPr>
        <w:t>→</w:t>
      </w:r>
      <w:r w:rsidR="003F4C04">
        <w:rPr>
          <w:rFonts w:asciiTheme="majorBidi" w:hAnsiTheme="majorBidi" w:cstheme="majorBidi"/>
          <w:sz w:val="28"/>
          <w:szCs w:val="28"/>
        </w:rPr>
        <w:t xml:space="preserve"> so during protrusive movement</w:t>
      </w:r>
      <w:r w:rsidRPr="003F4C04">
        <w:rPr>
          <w:rFonts w:asciiTheme="majorBidi" w:hAnsiTheme="majorBidi" w:cstheme="majorBidi"/>
          <w:sz w:val="28"/>
          <w:szCs w:val="28"/>
        </w:rPr>
        <w:t>, disclusion between posterior tee</w:t>
      </w:r>
      <w:r w:rsidR="003F4C04">
        <w:rPr>
          <w:rFonts w:asciiTheme="majorBidi" w:hAnsiTheme="majorBidi" w:cstheme="majorBidi"/>
          <w:sz w:val="28"/>
          <w:szCs w:val="28"/>
        </w:rPr>
        <w:t>th will reduce the load on them</w:t>
      </w:r>
      <w:r w:rsidRPr="003F4C04">
        <w:rPr>
          <w:rFonts w:asciiTheme="majorBidi" w:hAnsiTheme="majorBidi" w:cstheme="majorBidi"/>
          <w:sz w:val="28"/>
          <w:szCs w:val="28"/>
        </w:rPr>
        <w:t xml:space="preserve">. And the load on the anterior </w:t>
      </w:r>
      <w:r w:rsidR="003F4C04">
        <w:rPr>
          <w:rFonts w:asciiTheme="majorBidi" w:hAnsiTheme="majorBidi" w:cstheme="majorBidi"/>
          <w:sz w:val="28"/>
          <w:szCs w:val="28"/>
        </w:rPr>
        <w:t>teeth is already small!</w:t>
      </w:r>
      <w:r w:rsidR="00F77722">
        <w:rPr>
          <w:rFonts w:asciiTheme="majorBidi" w:hAnsiTheme="majorBidi" w:cstheme="majorBidi"/>
          <w:sz w:val="28"/>
          <w:szCs w:val="28"/>
        </w:rPr>
        <w:t xml:space="preserve"> </w:t>
      </w:r>
      <w:r w:rsidR="00F77722" w:rsidRPr="00244DC9">
        <w:rPr>
          <w:rFonts w:asciiTheme="majorBidi" w:hAnsiTheme="majorBidi" w:cstheme="majorBidi"/>
          <w:sz w:val="28"/>
          <w:szCs w:val="28"/>
        </w:rPr>
        <w:t>→</w:t>
      </w:r>
      <w:r w:rsidRPr="003F4C04">
        <w:rPr>
          <w:rFonts w:asciiTheme="majorBidi" w:hAnsiTheme="majorBidi" w:cstheme="majorBidi"/>
          <w:sz w:val="28"/>
          <w:szCs w:val="28"/>
        </w:rPr>
        <w:t xml:space="preserve"> </w:t>
      </w:r>
      <w:r w:rsidR="00F77722" w:rsidRPr="003F4C04">
        <w:rPr>
          <w:rFonts w:asciiTheme="majorBidi" w:hAnsiTheme="majorBidi" w:cstheme="majorBidi"/>
          <w:sz w:val="28"/>
          <w:szCs w:val="28"/>
        </w:rPr>
        <w:t xml:space="preserve">activated </w:t>
      </w:r>
      <w:r w:rsidR="00F77722">
        <w:rPr>
          <w:rFonts w:asciiTheme="majorBidi" w:hAnsiTheme="majorBidi" w:cstheme="majorBidi"/>
          <w:sz w:val="28"/>
          <w:szCs w:val="28"/>
        </w:rPr>
        <w:t xml:space="preserve"> </w:t>
      </w:r>
      <w:r w:rsidRPr="003F4C04">
        <w:rPr>
          <w:rFonts w:asciiTheme="majorBidi" w:hAnsiTheme="majorBidi" w:cstheme="majorBidi"/>
          <w:sz w:val="28"/>
          <w:szCs w:val="28"/>
        </w:rPr>
        <w:t>mu</w:t>
      </w:r>
      <w:r w:rsidR="00F77722">
        <w:rPr>
          <w:rFonts w:asciiTheme="majorBidi" w:hAnsiTheme="majorBidi" w:cstheme="majorBidi"/>
          <w:sz w:val="28"/>
          <w:szCs w:val="28"/>
        </w:rPr>
        <w:t>s</w:t>
      </w:r>
      <w:r w:rsidRPr="003F4C04">
        <w:rPr>
          <w:rFonts w:asciiTheme="majorBidi" w:hAnsiTheme="majorBidi" w:cstheme="majorBidi"/>
          <w:sz w:val="28"/>
          <w:szCs w:val="28"/>
        </w:rPr>
        <w:t xml:space="preserve">cles are </w:t>
      </w:r>
      <w:r w:rsidR="00F77722">
        <w:rPr>
          <w:rFonts w:asciiTheme="majorBidi" w:hAnsiTheme="majorBidi" w:cstheme="majorBidi"/>
          <w:sz w:val="28"/>
          <w:szCs w:val="28"/>
        </w:rPr>
        <w:t>less</w:t>
      </w:r>
      <w:r w:rsidR="001D62F9">
        <w:rPr>
          <w:rFonts w:asciiTheme="majorBidi" w:hAnsiTheme="majorBidi" w:cstheme="majorBidi"/>
          <w:sz w:val="28"/>
          <w:szCs w:val="28"/>
        </w:rPr>
        <w:t xml:space="preserve"> than before [more comfortable :)</w:t>
      </w:r>
      <w:r w:rsidRPr="001D62F9">
        <w:rPr>
          <w:rFonts w:asciiTheme="majorBidi" w:hAnsiTheme="majorBidi" w:cstheme="majorBidi"/>
          <w:sz w:val="28"/>
          <w:szCs w:val="28"/>
        </w:rPr>
        <w:t>]</w:t>
      </w:r>
      <w:r w:rsidR="001D62F9">
        <w:rPr>
          <w:rFonts w:asciiTheme="majorBidi" w:hAnsiTheme="majorBidi" w:cstheme="majorBidi"/>
          <w:sz w:val="28"/>
          <w:szCs w:val="28"/>
        </w:rPr>
        <w:t>.</w:t>
      </w:r>
    </w:p>
    <w:p w:rsidR="00A553A4" w:rsidRPr="00A553A4" w:rsidRDefault="00A553A4" w:rsidP="00A553A4">
      <w:pPr>
        <w:rPr>
          <w:rFonts w:ascii="Arial Rounded MT Bold" w:hAnsi="Arial Rounded MT Bold"/>
          <w:sz w:val="32"/>
          <w:szCs w:val="32"/>
          <w:lang w:bidi="ar-JO"/>
        </w:rPr>
      </w:pPr>
    </w:p>
    <w:p w:rsidR="00A553A4" w:rsidRPr="00A553A4" w:rsidRDefault="00A553A4" w:rsidP="00A553A4">
      <w:pPr>
        <w:rPr>
          <w:rFonts w:ascii="Arial Rounded MT Bold" w:hAnsi="Arial Rounded MT Bold"/>
          <w:sz w:val="32"/>
          <w:szCs w:val="32"/>
          <w:lang w:bidi="ar-JO"/>
        </w:rPr>
      </w:pPr>
      <w:r w:rsidRPr="00A553A4">
        <w:rPr>
          <w:rFonts w:ascii="Arial Rounded MT Bold" w:hAnsi="Arial Rounded MT Bold"/>
          <w:sz w:val="32"/>
          <w:szCs w:val="32"/>
          <w:lang w:bidi="ar-JO"/>
        </w:rPr>
        <w:t xml:space="preserve">  </w:t>
      </w:r>
    </w:p>
    <w:p w:rsidR="00994DD9" w:rsidRPr="002C1146" w:rsidRDefault="00994DD9" w:rsidP="00071623">
      <w:pPr>
        <w:rPr>
          <w:rFonts w:ascii="Arial Rounded MT Bold" w:hAnsi="Arial Rounded MT Bold"/>
          <w:sz w:val="32"/>
          <w:szCs w:val="32"/>
          <w:lang w:bidi="ar-JO"/>
        </w:rPr>
      </w:pPr>
    </w:p>
    <w:sectPr w:rsidR="00994DD9" w:rsidRPr="002C1146" w:rsidSect="000F3159"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84D" w:rsidRDefault="000F084D" w:rsidP="000F3159">
      <w:pPr>
        <w:spacing w:after="0" w:line="240" w:lineRule="auto"/>
      </w:pPr>
      <w:r>
        <w:separator/>
      </w:r>
    </w:p>
  </w:endnote>
  <w:endnote w:type="continuationSeparator" w:id="1">
    <w:p w:rsidR="000F084D" w:rsidRDefault="000F084D" w:rsidP="000F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398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309" w:rsidRDefault="00F810C7">
        <w:pPr>
          <w:pStyle w:val="a7"/>
          <w:jc w:val="right"/>
        </w:pPr>
        <w:r>
          <w:fldChar w:fldCharType="begin"/>
        </w:r>
        <w:r w:rsidR="006D0B96">
          <w:instrText xml:space="preserve"> PAGE   \* MERGEFORMAT </w:instrText>
        </w:r>
        <w:r>
          <w:fldChar w:fldCharType="separate"/>
        </w:r>
        <w:r w:rsidR="001D62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1309" w:rsidRDefault="004C13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84D" w:rsidRDefault="000F084D" w:rsidP="000F3159">
      <w:pPr>
        <w:spacing w:after="0" w:line="240" w:lineRule="auto"/>
      </w:pPr>
      <w:r>
        <w:separator/>
      </w:r>
    </w:p>
  </w:footnote>
  <w:footnote w:type="continuationSeparator" w:id="1">
    <w:p w:rsidR="000F084D" w:rsidRDefault="000F084D" w:rsidP="000F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710"/>
    <w:multiLevelType w:val="hybridMultilevel"/>
    <w:tmpl w:val="9BAE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90B"/>
    <w:multiLevelType w:val="hybridMultilevel"/>
    <w:tmpl w:val="2518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C06D8"/>
    <w:multiLevelType w:val="hybridMultilevel"/>
    <w:tmpl w:val="81E0FF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4BA"/>
    <w:multiLevelType w:val="hybridMultilevel"/>
    <w:tmpl w:val="2FC294E0"/>
    <w:lvl w:ilvl="0" w:tplc="B6FA05DC">
      <w:start w:val="1"/>
      <w:numFmt w:val="bullet"/>
      <w:lvlText w:val="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11348"/>
    <w:multiLevelType w:val="hybridMultilevel"/>
    <w:tmpl w:val="7EE6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F0CB1"/>
    <w:multiLevelType w:val="hybridMultilevel"/>
    <w:tmpl w:val="1812D7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2E630F"/>
    <w:multiLevelType w:val="hybridMultilevel"/>
    <w:tmpl w:val="F7389F9C"/>
    <w:lvl w:ilvl="0" w:tplc="B6FA05D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864D76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B64EE6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C8CE32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2CFEB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541F54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D0C47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08DA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8ED0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897E23"/>
    <w:multiLevelType w:val="hybridMultilevel"/>
    <w:tmpl w:val="9B42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1543E"/>
    <w:multiLevelType w:val="hybridMultilevel"/>
    <w:tmpl w:val="3566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E79F4"/>
    <w:multiLevelType w:val="hybridMultilevel"/>
    <w:tmpl w:val="27A09A5C"/>
    <w:lvl w:ilvl="0" w:tplc="380EBF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D2E7B"/>
    <w:multiLevelType w:val="hybridMultilevel"/>
    <w:tmpl w:val="A62C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54CCC"/>
    <w:multiLevelType w:val="hybridMultilevel"/>
    <w:tmpl w:val="022A4FA2"/>
    <w:lvl w:ilvl="0" w:tplc="B6FA05DC">
      <w:start w:val="1"/>
      <w:numFmt w:val="bullet"/>
      <w:lvlText w:val="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23843"/>
    <w:multiLevelType w:val="hybridMultilevel"/>
    <w:tmpl w:val="D32A67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6219C"/>
    <w:multiLevelType w:val="hybridMultilevel"/>
    <w:tmpl w:val="08FC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0028EB"/>
    <w:multiLevelType w:val="hybridMultilevel"/>
    <w:tmpl w:val="4CC6C3BC"/>
    <w:lvl w:ilvl="0" w:tplc="42C050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A502E"/>
    <w:multiLevelType w:val="hybridMultilevel"/>
    <w:tmpl w:val="8642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B61BC"/>
    <w:multiLevelType w:val="hybridMultilevel"/>
    <w:tmpl w:val="297A9530"/>
    <w:lvl w:ilvl="0" w:tplc="B6FA05DC">
      <w:start w:val="1"/>
      <w:numFmt w:val="bullet"/>
      <w:lvlText w:val="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66355"/>
    <w:multiLevelType w:val="hybridMultilevel"/>
    <w:tmpl w:val="B842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834A1"/>
    <w:multiLevelType w:val="hybridMultilevel"/>
    <w:tmpl w:val="A226F532"/>
    <w:lvl w:ilvl="0" w:tplc="2A4AE126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336BD7"/>
    <w:multiLevelType w:val="hybridMultilevel"/>
    <w:tmpl w:val="F0EC0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E170A"/>
    <w:multiLevelType w:val="hybridMultilevel"/>
    <w:tmpl w:val="AA5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161A0"/>
    <w:multiLevelType w:val="hybridMultilevel"/>
    <w:tmpl w:val="20F0E224"/>
    <w:lvl w:ilvl="0" w:tplc="A75AC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94B29"/>
    <w:multiLevelType w:val="hybridMultilevel"/>
    <w:tmpl w:val="175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07113"/>
    <w:multiLevelType w:val="hybridMultilevel"/>
    <w:tmpl w:val="517EA48A"/>
    <w:lvl w:ilvl="0" w:tplc="EADA7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04A59"/>
    <w:multiLevelType w:val="hybridMultilevel"/>
    <w:tmpl w:val="268C193C"/>
    <w:lvl w:ilvl="0" w:tplc="9816EF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C028B"/>
    <w:multiLevelType w:val="hybridMultilevel"/>
    <w:tmpl w:val="F888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CE3811"/>
    <w:multiLevelType w:val="hybridMultilevel"/>
    <w:tmpl w:val="0BFAF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A7DBE"/>
    <w:multiLevelType w:val="hybridMultilevel"/>
    <w:tmpl w:val="ECB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17D64"/>
    <w:multiLevelType w:val="hybridMultilevel"/>
    <w:tmpl w:val="2062CD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756734F7"/>
    <w:multiLevelType w:val="hybridMultilevel"/>
    <w:tmpl w:val="4D10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20CC8"/>
    <w:multiLevelType w:val="hybridMultilevel"/>
    <w:tmpl w:val="9B08FF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14"/>
  </w:num>
  <w:num w:numId="5">
    <w:abstractNumId w:val="23"/>
  </w:num>
  <w:num w:numId="6">
    <w:abstractNumId w:val="24"/>
  </w:num>
  <w:num w:numId="7">
    <w:abstractNumId w:val="28"/>
  </w:num>
  <w:num w:numId="8">
    <w:abstractNumId w:val="17"/>
  </w:num>
  <w:num w:numId="9">
    <w:abstractNumId w:val="20"/>
  </w:num>
  <w:num w:numId="10">
    <w:abstractNumId w:val="12"/>
  </w:num>
  <w:num w:numId="11">
    <w:abstractNumId w:val="19"/>
  </w:num>
  <w:num w:numId="12">
    <w:abstractNumId w:val="15"/>
  </w:num>
  <w:num w:numId="13">
    <w:abstractNumId w:val="6"/>
  </w:num>
  <w:num w:numId="14">
    <w:abstractNumId w:val="16"/>
  </w:num>
  <w:num w:numId="15">
    <w:abstractNumId w:val="22"/>
  </w:num>
  <w:num w:numId="16">
    <w:abstractNumId w:val="3"/>
  </w:num>
  <w:num w:numId="17">
    <w:abstractNumId w:val="25"/>
  </w:num>
  <w:num w:numId="18">
    <w:abstractNumId w:val="11"/>
  </w:num>
  <w:num w:numId="19">
    <w:abstractNumId w:val="7"/>
  </w:num>
  <w:num w:numId="20">
    <w:abstractNumId w:val="29"/>
  </w:num>
  <w:num w:numId="21">
    <w:abstractNumId w:val="13"/>
  </w:num>
  <w:num w:numId="22">
    <w:abstractNumId w:val="10"/>
  </w:num>
  <w:num w:numId="23">
    <w:abstractNumId w:val="8"/>
  </w:num>
  <w:num w:numId="24">
    <w:abstractNumId w:val="4"/>
  </w:num>
  <w:num w:numId="25">
    <w:abstractNumId w:val="18"/>
  </w:num>
  <w:num w:numId="26">
    <w:abstractNumId w:val="5"/>
  </w:num>
  <w:num w:numId="27">
    <w:abstractNumId w:val="26"/>
  </w:num>
  <w:num w:numId="28">
    <w:abstractNumId w:val="30"/>
  </w:num>
  <w:num w:numId="29">
    <w:abstractNumId w:val="2"/>
  </w:num>
  <w:num w:numId="30">
    <w:abstractNumId w:val="27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DE1"/>
    <w:rsid w:val="00000668"/>
    <w:rsid w:val="00001407"/>
    <w:rsid w:val="00006951"/>
    <w:rsid w:val="00020A21"/>
    <w:rsid w:val="00025EDF"/>
    <w:rsid w:val="000273CD"/>
    <w:rsid w:val="000408CC"/>
    <w:rsid w:val="0005431A"/>
    <w:rsid w:val="00071623"/>
    <w:rsid w:val="00074F89"/>
    <w:rsid w:val="000767AD"/>
    <w:rsid w:val="00093096"/>
    <w:rsid w:val="00093826"/>
    <w:rsid w:val="000A0A59"/>
    <w:rsid w:val="000A733D"/>
    <w:rsid w:val="000B099F"/>
    <w:rsid w:val="000B27C6"/>
    <w:rsid w:val="000B2A76"/>
    <w:rsid w:val="000B429E"/>
    <w:rsid w:val="000C38C5"/>
    <w:rsid w:val="000D192F"/>
    <w:rsid w:val="000D4FAC"/>
    <w:rsid w:val="000E2F40"/>
    <w:rsid w:val="000E7D8F"/>
    <w:rsid w:val="000F084D"/>
    <w:rsid w:val="000F3159"/>
    <w:rsid w:val="000F4ED3"/>
    <w:rsid w:val="0011475C"/>
    <w:rsid w:val="0012268B"/>
    <w:rsid w:val="0012466D"/>
    <w:rsid w:val="00125139"/>
    <w:rsid w:val="00132B4C"/>
    <w:rsid w:val="00137C90"/>
    <w:rsid w:val="00142D92"/>
    <w:rsid w:val="00144464"/>
    <w:rsid w:val="00160454"/>
    <w:rsid w:val="001621D7"/>
    <w:rsid w:val="00175630"/>
    <w:rsid w:val="00191F57"/>
    <w:rsid w:val="001A7C42"/>
    <w:rsid w:val="001C4935"/>
    <w:rsid w:val="001D1F95"/>
    <w:rsid w:val="001D31DE"/>
    <w:rsid w:val="001D62F9"/>
    <w:rsid w:val="002020E0"/>
    <w:rsid w:val="002027CD"/>
    <w:rsid w:val="0020352C"/>
    <w:rsid w:val="00204C80"/>
    <w:rsid w:val="00217875"/>
    <w:rsid w:val="002318AB"/>
    <w:rsid w:val="00231E2A"/>
    <w:rsid w:val="00244DC9"/>
    <w:rsid w:val="002451D8"/>
    <w:rsid w:val="002537C7"/>
    <w:rsid w:val="00263381"/>
    <w:rsid w:val="00264AAE"/>
    <w:rsid w:val="00272F70"/>
    <w:rsid w:val="002867D1"/>
    <w:rsid w:val="002A075B"/>
    <w:rsid w:val="002B3194"/>
    <w:rsid w:val="002C0709"/>
    <w:rsid w:val="002C1146"/>
    <w:rsid w:val="002C3541"/>
    <w:rsid w:val="002E1E3C"/>
    <w:rsid w:val="00307C20"/>
    <w:rsid w:val="00377603"/>
    <w:rsid w:val="00384540"/>
    <w:rsid w:val="00385F5E"/>
    <w:rsid w:val="00386190"/>
    <w:rsid w:val="0039409D"/>
    <w:rsid w:val="00396BE9"/>
    <w:rsid w:val="003C1B86"/>
    <w:rsid w:val="003D4BB1"/>
    <w:rsid w:val="003F4C04"/>
    <w:rsid w:val="003F549F"/>
    <w:rsid w:val="004014DD"/>
    <w:rsid w:val="00421E31"/>
    <w:rsid w:val="0042558A"/>
    <w:rsid w:val="00425D80"/>
    <w:rsid w:val="00425F50"/>
    <w:rsid w:val="004617D0"/>
    <w:rsid w:val="00462247"/>
    <w:rsid w:val="004726DD"/>
    <w:rsid w:val="00477BAB"/>
    <w:rsid w:val="004C1309"/>
    <w:rsid w:val="004C1838"/>
    <w:rsid w:val="004D11EE"/>
    <w:rsid w:val="004D4ADA"/>
    <w:rsid w:val="004F3708"/>
    <w:rsid w:val="00514E77"/>
    <w:rsid w:val="00514EDD"/>
    <w:rsid w:val="00525C0F"/>
    <w:rsid w:val="00525F41"/>
    <w:rsid w:val="00536F2D"/>
    <w:rsid w:val="0054011F"/>
    <w:rsid w:val="0055411B"/>
    <w:rsid w:val="005734CE"/>
    <w:rsid w:val="00574936"/>
    <w:rsid w:val="00595478"/>
    <w:rsid w:val="005A58E2"/>
    <w:rsid w:val="005C08CC"/>
    <w:rsid w:val="005C37CC"/>
    <w:rsid w:val="005C4261"/>
    <w:rsid w:val="005F1D3F"/>
    <w:rsid w:val="00610944"/>
    <w:rsid w:val="00625609"/>
    <w:rsid w:val="00627479"/>
    <w:rsid w:val="00630D35"/>
    <w:rsid w:val="00633644"/>
    <w:rsid w:val="00654B3E"/>
    <w:rsid w:val="00667014"/>
    <w:rsid w:val="00672E1C"/>
    <w:rsid w:val="00680259"/>
    <w:rsid w:val="00682DF8"/>
    <w:rsid w:val="0068648D"/>
    <w:rsid w:val="00691C22"/>
    <w:rsid w:val="006B6F94"/>
    <w:rsid w:val="006C4446"/>
    <w:rsid w:val="006C709A"/>
    <w:rsid w:val="006D0B96"/>
    <w:rsid w:val="006E197D"/>
    <w:rsid w:val="006F75A2"/>
    <w:rsid w:val="0070433B"/>
    <w:rsid w:val="0070474E"/>
    <w:rsid w:val="00710C1C"/>
    <w:rsid w:val="007206C3"/>
    <w:rsid w:val="007269E5"/>
    <w:rsid w:val="007368F1"/>
    <w:rsid w:val="00742C51"/>
    <w:rsid w:val="00792BFD"/>
    <w:rsid w:val="007A0406"/>
    <w:rsid w:val="007A0B06"/>
    <w:rsid w:val="007A1896"/>
    <w:rsid w:val="007A598E"/>
    <w:rsid w:val="007B1044"/>
    <w:rsid w:val="007B242F"/>
    <w:rsid w:val="007B7C7D"/>
    <w:rsid w:val="007C233C"/>
    <w:rsid w:val="007C7F7B"/>
    <w:rsid w:val="007D2E52"/>
    <w:rsid w:val="007E1010"/>
    <w:rsid w:val="007F3071"/>
    <w:rsid w:val="008017C0"/>
    <w:rsid w:val="00810375"/>
    <w:rsid w:val="00832C61"/>
    <w:rsid w:val="0084113B"/>
    <w:rsid w:val="00860BC6"/>
    <w:rsid w:val="00873DF5"/>
    <w:rsid w:val="0088162C"/>
    <w:rsid w:val="008904D7"/>
    <w:rsid w:val="00890858"/>
    <w:rsid w:val="008A574C"/>
    <w:rsid w:val="008B2511"/>
    <w:rsid w:val="008C3D2B"/>
    <w:rsid w:val="008C7306"/>
    <w:rsid w:val="0090288B"/>
    <w:rsid w:val="00921661"/>
    <w:rsid w:val="00935C96"/>
    <w:rsid w:val="009503AE"/>
    <w:rsid w:val="00952F67"/>
    <w:rsid w:val="009616DD"/>
    <w:rsid w:val="00981902"/>
    <w:rsid w:val="00994DD9"/>
    <w:rsid w:val="009A1CE9"/>
    <w:rsid w:val="009B124F"/>
    <w:rsid w:val="009B71B7"/>
    <w:rsid w:val="009D50A3"/>
    <w:rsid w:val="009E0B49"/>
    <w:rsid w:val="009E4123"/>
    <w:rsid w:val="009F52A7"/>
    <w:rsid w:val="00A03B19"/>
    <w:rsid w:val="00A0419A"/>
    <w:rsid w:val="00A1452F"/>
    <w:rsid w:val="00A32875"/>
    <w:rsid w:val="00A50FAF"/>
    <w:rsid w:val="00A553A4"/>
    <w:rsid w:val="00A572D2"/>
    <w:rsid w:val="00A97204"/>
    <w:rsid w:val="00AA1E55"/>
    <w:rsid w:val="00AA3CDF"/>
    <w:rsid w:val="00AA7C0F"/>
    <w:rsid w:val="00AD0F7B"/>
    <w:rsid w:val="00AF2E37"/>
    <w:rsid w:val="00AF2E39"/>
    <w:rsid w:val="00B13DE1"/>
    <w:rsid w:val="00B43E19"/>
    <w:rsid w:val="00B50669"/>
    <w:rsid w:val="00B56D3F"/>
    <w:rsid w:val="00B70FED"/>
    <w:rsid w:val="00B851D4"/>
    <w:rsid w:val="00B86E08"/>
    <w:rsid w:val="00B90040"/>
    <w:rsid w:val="00BB2273"/>
    <w:rsid w:val="00BD5818"/>
    <w:rsid w:val="00BE442B"/>
    <w:rsid w:val="00BF168C"/>
    <w:rsid w:val="00BF4822"/>
    <w:rsid w:val="00BF5492"/>
    <w:rsid w:val="00C036A5"/>
    <w:rsid w:val="00C06321"/>
    <w:rsid w:val="00C124AB"/>
    <w:rsid w:val="00C360B8"/>
    <w:rsid w:val="00C56B46"/>
    <w:rsid w:val="00C72368"/>
    <w:rsid w:val="00CA4153"/>
    <w:rsid w:val="00CA5D75"/>
    <w:rsid w:val="00CB0F8B"/>
    <w:rsid w:val="00CB2EDD"/>
    <w:rsid w:val="00CB5922"/>
    <w:rsid w:val="00CB722E"/>
    <w:rsid w:val="00CC3535"/>
    <w:rsid w:val="00CE3F2B"/>
    <w:rsid w:val="00D1216F"/>
    <w:rsid w:val="00D13BE4"/>
    <w:rsid w:val="00D5109A"/>
    <w:rsid w:val="00D7775A"/>
    <w:rsid w:val="00DA4996"/>
    <w:rsid w:val="00DC5A01"/>
    <w:rsid w:val="00DD503F"/>
    <w:rsid w:val="00E26B14"/>
    <w:rsid w:val="00E36833"/>
    <w:rsid w:val="00E52173"/>
    <w:rsid w:val="00E73296"/>
    <w:rsid w:val="00E80299"/>
    <w:rsid w:val="00EA5C5F"/>
    <w:rsid w:val="00EA7D08"/>
    <w:rsid w:val="00EC00A4"/>
    <w:rsid w:val="00EC1480"/>
    <w:rsid w:val="00EF1782"/>
    <w:rsid w:val="00F164C2"/>
    <w:rsid w:val="00F22A5A"/>
    <w:rsid w:val="00F30B9F"/>
    <w:rsid w:val="00F31276"/>
    <w:rsid w:val="00F331A0"/>
    <w:rsid w:val="00F4446A"/>
    <w:rsid w:val="00F514CD"/>
    <w:rsid w:val="00F60905"/>
    <w:rsid w:val="00F77722"/>
    <w:rsid w:val="00F810C7"/>
    <w:rsid w:val="00F81C76"/>
    <w:rsid w:val="00F917D2"/>
    <w:rsid w:val="00FA16CE"/>
    <w:rsid w:val="00FA2944"/>
    <w:rsid w:val="00FB1873"/>
    <w:rsid w:val="00FD6E17"/>
    <w:rsid w:val="00FD7759"/>
    <w:rsid w:val="00FE65C7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71"/>
  </w:style>
  <w:style w:type="paragraph" w:styleId="1">
    <w:name w:val="heading 1"/>
    <w:basedOn w:val="a"/>
    <w:next w:val="a"/>
    <w:link w:val="1Char"/>
    <w:uiPriority w:val="9"/>
    <w:qFormat/>
    <w:rsid w:val="00272F70"/>
    <w:pPr>
      <w:keepNext/>
      <w:outlineLvl w:val="0"/>
    </w:pPr>
    <w:rPr>
      <w:rFonts w:asciiTheme="majorBidi" w:hAnsiTheme="majorBidi" w:cstheme="majorBidi"/>
      <w:sz w:val="32"/>
      <w:szCs w:val="32"/>
      <w:lang w:bidi="ar-JO"/>
    </w:rPr>
  </w:style>
  <w:style w:type="paragraph" w:styleId="2">
    <w:name w:val="heading 2"/>
    <w:basedOn w:val="a"/>
    <w:next w:val="a"/>
    <w:link w:val="2Char"/>
    <w:uiPriority w:val="9"/>
    <w:unhideWhenUsed/>
    <w:qFormat/>
    <w:rsid w:val="00FA2944"/>
    <w:pPr>
      <w:keepNext/>
      <w:bidi/>
      <w:jc w:val="right"/>
      <w:outlineLvl w:val="1"/>
    </w:pPr>
    <w:rPr>
      <w:rFonts w:asciiTheme="majorBidi" w:hAnsiTheme="majorBidi" w:cstheme="majorBidi"/>
      <w:b/>
      <w:bCs/>
      <w:sz w:val="32"/>
      <w:szCs w:val="32"/>
      <w:lang w:bidi="ar-JO"/>
    </w:rPr>
  </w:style>
  <w:style w:type="paragraph" w:styleId="3">
    <w:name w:val="heading 3"/>
    <w:basedOn w:val="a"/>
    <w:next w:val="a"/>
    <w:link w:val="3Char"/>
    <w:uiPriority w:val="9"/>
    <w:unhideWhenUsed/>
    <w:qFormat/>
    <w:rsid w:val="00FA2944"/>
    <w:pPr>
      <w:keepNext/>
      <w:outlineLvl w:val="2"/>
    </w:pPr>
    <w:rPr>
      <w:rFonts w:asciiTheme="majorBidi" w:hAnsiTheme="majorBidi" w:cstheme="majorBidi"/>
      <w:b/>
      <w:bCs/>
      <w:sz w:val="32"/>
      <w:szCs w:val="32"/>
      <w:lang w:bidi="ar-JO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D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3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31276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uiPriority w:val="9"/>
    <w:rsid w:val="00272F70"/>
    <w:rPr>
      <w:rFonts w:asciiTheme="majorBidi" w:hAnsiTheme="majorBidi" w:cstheme="majorBidi"/>
      <w:sz w:val="32"/>
      <w:szCs w:val="32"/>
      <w:lang w:bidi="ar-JO"/>
    </w:rPr>
  </w:style>
  <w:style w:type="paragraph" w:styleId="a5">
    <w:name w:val="Body Text"/>
    <w:basedOn w:val="a"/>
    <w:link w:val="Char0"/>
    <w:uiPriority w:val="99"/>
    <w:unhideWhenUsed/>
    <w:rsid w:val="00742C51"/>
    <w:rPr>
      <w:rFonts w:asciiTheme="majorBidi" w:hAnsiTheme="majorBidi" w:cstheme="majorBidi"/>
      <w:sz w:val="28"/>
      <w:szCs w:val="28"/>
      <w:lang w:bidi="ar-JO"/>
    </w:rPr>
  </w:style>
  <w:style w:type="character" w:customStyle="1" w:styleId="Char0">
    <w:name w:val="نص أساسي Char"/>
    <w:basedOn w:val="a0"/>
    <w:link w:val="a5"/>
    <w:uiPriority w:val="99"/>
    <w:rsid w:val="00742C51"/>
    <w:rPr>
      <w:rFonts w:asciiTheme="majorBidi" w:hAnsiTheme="majorBidi" w:cstheme="majorBidi"/>
      <w:sz w:val="28"/>
      <w:szCs w:val="28"/>
      <w:lang w:bidi="ar-JO"/>
    </w:rPr>
  </w:style>
  <w:style w:type="character" w:customStyle="1" w:styleId="2Char">
    <w:name w:val="عنوان 2 Char"/>
    <w:basedOn w:val="a0"/>
    <w:link w:val="2"/>
    <w:uiPriority w:val="9"/>
    <w:rsid w:val="00FA2944"/>
    <w:rPr>
      <w:rFonts w:asciiTheme="majorBidi" w:hAnsiTheme="majorBidi" w:cstheme="majorBidi"/>
      <w:b/>
      <w:bCs/>
      <w:sz w:val="32"/>
      <w:szCs w:val="32"/>
      <w:lang w:bidi="ar-JO"/>
    </w:rPr>
  </w:style>
  <w:style w:type="character" w:customStyle="1" w:styleId="3Char">
    <w:name w:val="عنوان 3 Char"/>
    <w:basedOn w:val="a0"/>
    <w:link w:val="3"/>
    <w:uiPriority w:val="9"/>
    <w:rsid w:val="00FA2944"/>
    <w:rPr>
      <w:rFonts w:asciiTheme="majorBidi" w:hAnsiTheme="majorBidi" w:cstheme="majorBidi"/>
      <w:b/>
      <w:bCs/>
      <w:sz w:val="32"/>
      <w:szCs w:val="32"/>
      <w:lang w:bidi="ar-JO"/>
    </w:rPr>
  </w:style>
  <w:style w:type="paragraph" w:styleId="20">
    <w:name w:val="Body Text 2"/>
    <w:basedOn w:val="a"/>
    <w:link w:val="2Char0"/>
    <w:uiPriority w:val="99"/>
    <w:unhideWhenUsed/>
    <w:rsid w:val="00FA2944"/>
    <w:rPr>
      <w:rFonts w:asciiTheme="majorBidi" w:hAnsiTheme="majorBidi" w:cstheme="majorBidi"/>
      <w:sz w:val="28"/>
      <w:szCs w:val="28"/>
      <w:u w:val="single"/>
      <w:lang w:bidi="ar-JO"/>
    </w:rPr>
  </w:style>
  <w:style w:type="character" w:customStyle="1" w:styleId="2Char0">
    <w:name w:val="نص أساسي 2 Char"/>
    <w:basedOn w:val="a0"/>
    <w:link w:val="20"/>
    <w:uiPriority w:val="99"/>
    <w:rsid w:val="00FA2944"/>
    <w:rPr>
      <w:rFonts w:asciiTheme="majorBidi" w:hAnsiTheme="majorBidi" w:cstheme="majorBidi"/>
      <w:sz w:val="28"/>
      <w:szCs w:val="28"/>
      <w:u w:val="single"/>
      <w:lang w:bidi="ar-JO"/>
    </w:rPr>
  </w:style>
  <w:style w:type="paragraph" w:styleId="a6">
    <w:name w:val="header"/>
    <w:basedOn w:val="a"/>
    <w:link w:val="Char1"/>
    <w:uiPriority w:val="99"/>
    <w:unhideWhenUsed/>
    <w:rsid w:val="000F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صفحة Char"/>
    <w:basedOn w:val="a0"/>
    <w:link w:val="a6"/>
    <w:uiPriority w:val="99"/>
    <w:rsid w:val="000F3159"/>
  </w:style>
  <w:style w:type="paragraph" w:styleId="a7">
    <w:name w:val="footer"/>
    <w:basedOn w:val="a"/>
    <w:link w:val="Char2"/>
    <w:uiPriority w:val="99"/>
    <w:unhideWhenUsed/>
    <w:rsid w:val="000F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rsid w:val="000F3159"/>
  </w:style>
  <w:style w:type="paragraph" w:customStyle="1" w:styleId="FooterOdd">
    <w:name w:val="Footer Odd"/>
    <w:basedOn w:val="a"/>
    <w:qFormat/>
    <w:rsid w:val="000F3159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  <w:style w:type="character" w:customStyle="1" w:styleId="5yl5">
    <w:name w:val="_5yl5"/>
    <w:basedOn w:val="a0"/>
    <w:rsid w:val="00020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F70"/>
    <w:pPr>
      <w:keepNext/>
      <w:outlineLvl w:val="0"/>
    </w:pPr>
    <w:rPr>
      <w:rFonts w:asciiTheme="majorBidi" w:hAnsiTheme="majorBidi" w:cstheme="majorBidi"/>
      <w:sz w:val="32"/>
      <w:szCs w:val="32"/>
      <w:lang w:bidi="ar-J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944"/>
    <w:pPr>
      <w:keepNext/>
      <w:bidi/>
      <w:jc w:val="right"/>
      <w:outlineLvl w:val="1"/>
    </w:pPr>
    <w:rPr>
      <w:rFonts w:asciiTheme="majorBidi" w:hAnsiTheme="majorBidi" w:cstheme="majorBidi"/>
      <w:b/>
      <w:bCs/>
      <w:sz w:val="32"/>
      <w:szCs w:val="32"/>
      <w:lang w:bidi="ar-J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944"/>
    <w:pPr>
      <w:keepNext/>
      <w:outlineLvl w:val="2"/>
    </w:pPr>
    <w:rPr>
      <w:rFonts w:asciiTheme="majorBidi" w:hAnsiTheme="majorBidi" w:cstheme="majorBidi"/>
      <w:b/>
      <w:bCs/>
      <w:sz w:val="32"/>
      <w:szCs w:val="32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2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2F70"/>
    <w:rPr>
      <w:rFonts w:asciiTheme="majorBidi" w:hAnsiTheme="majorBidi" w:cstheme="majorBidi"/>
      <w:sz w:val="32"/>
      <w:szCs w:val="32"/>
      <w:lang w:bidi="ar-JO"/>
    </w:rPr>
  </w:style>
  <w:style w:type="paragraph" w:styleId="BodyText">
    <w:name w:val="Body Text"/>
    <w:basedOn w:val="Normal"/>
    <w:link w:val="BodyTextChar"/>
    <w:uiPriority w:val="99"/>
    <w:unhideWhenUsed/>
    <w:rsid w:val="00742C51"/>
    <w:rPr>
      <w:rFonts w:asciiTheme="majorBidi" w:hAnsiTheme="majorBidi" w:cstheme="majorBidi"/>
      <w:sz w:val="28"/>
      <w:szCs w:val="28"/>
      <w:lang w:bidi="ar-JO"/>
    </w:rPr>
  </w:style>
  <w:style w:type="character" w:customStyle="1" w:styleId="BodyTextChar">
    <w:name w:val="Body Text Char"/>
    <w:basedOn w:val="DefaultParagraphFont"/>
    <w:link w:val="BodyText"/>
    <w:uiPriority w:val="99"/>
    <w:rsid w:val="00742C51"/>
    <w:rPr>
      <w:rFonts w:asciiTheme="majorBidi" w:hAnsiTheme="majorBidi" w:cstheme="majorBidi"/>
      <w:sz w:val="28"/>
      <w:szCs w:val="28"/>
      <w:lang w:bidi="ar-JO"/>
    </w:rPr>
  </w:style>
  <w:style w:type="character" w:customStyle="1" w:styleId="Heading2Char">
    <w:name w:val="Heading 2 Char"/>
    <w:basedOn w:val="DefaultParagraphFont"/>
    <w:link w:val="Heading2"/>
    <w:uiPriority w:val="9"/>
    <w:rsid w:val="00FA2944"/>
    <w:rPr>
      <w:rFonts w:asciiTheme="majorBidi" w:hAnsiTheme="majorBidi" w:cstheme="majorBidi"/>
      <w:b/>
      <w:bCs/>
      <w:sz w:val="32"/>
      <w:szCs w:val="32"/>
      <w:lang w:bidi="ar-JO"/>
    </w:rPr>
  </w:style>
  <w:style w:type="character" w:customStyle="1" w:styleId="Heading3Char">
    <w:name w:val="Heading 3 Char"/>
    <w:basedOn w:val="DefaultParagraphFont"/>
    <w:link w:val="Heading3"/>
    <w:uiPriority w:val="9"/>
    <w:rsid w:val="00FA2944"/>
    <w:rPr>
      <w:rFonts w:asciiTheme="majorBidi" w:hAnsiTheme="majorBidi" w:cstheme="majorBidi"/>
      <w:b/>
      <w:bCs/>
      <w:sz w:val="32"/>
      <w:szCs w:val="32"/>
      <w:lang w:bidi="ar-JO"/>
    </w:rPr>
  </w:style>
  <w:style w:type="paragraph" w:styleId="BodyText2">
    <w:name w:val="Body Text 2"/>
    <w:basedOn w:val="Normal"/>
    <w:link w:val="BodyText2Char"/>
    <w:uiPriority w:val="99"/>
    <w:unhideWhenUsed/>
    <w:rsid w:val="00FA2944"/>
    <w:rPr>
      <w:rFonts w:asciiTheme="majorBidi" w:hAnsiTheme="majorBidi" w:cstheme="majorBidi"/>
      <w:sz w:val="28"/>
      <w:szCs w:val="28"/>
      <w:u w:val="single"/>
      <w:lang w:bidi="ar-JO"/>
    </w:rPr>
  </w:style>
  <w:style w:type="character" w:customStyle="1" w:styleId="BodyText2Char">
    <w:name w:val="Body Text 2 Char"/>
    <w:basedOn w:val="DefaultParagraphFont"/>
    <w:link w:val="BodyText2"/>
    <w:uiPriority w:val="99"/>
    <w:rsid w:val="00FA2944"/>
    <w:rPr>
      <w:rFonts w:asciiTheme="majorBidi" w:hAnsiTheme="majorBidi" w:cstheme="majorBidi"/>
      <w:sz w:val="28"/>
      <w:szCs w:val="28"/>
      <w:u w:val="single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0F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159"/>
  </w:style>
  <w:style w:type="paragraph" w:styleId="Footer">
    <w:name w:val="footer"/>
    <w:basedOn w:val="Normal"/>
    <w:link w:val="FooterChar"/>
    <w:uiPriority w:val="99"/>
    <w:unhideWhenUsed/>
    <w:rsid w:val="000F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159"/>
  </w:style>
  <w:style w:type="paragraph" w:customStyle="1" w:styleId="FooterOdd">
    <w:name w:val="Footer Odd"/>
    <w:basedOn w:val="Normal"/>
    <w:qFormat/>
    <w:rsid w:val="000F3159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12710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4994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22E17-1B87-477A-8BE9-E8404EDC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NAJJARSOFT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WhatsApp</cp:lastModifiedBy>
  <cp:revision>36</cp:revision>
  <dcterms:created xsi:type="dcterms:W3CDTF">2015-01-26T21:54:00Z</dcterms:created>
  <dcterms:modified xsi:type="dcterms:W3CDTF">2015-03-09T23:41:00Z</dcterms:modified>
</cp:coreProperties>
</file>