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0075D" w:rsidRDefault="0080075D" w:rsidP="0080075D">
      <w:pPr>
        <w:autoSpaceDE w:val="0"/>
        <w:autoSpaceDN w:val="0"/>
        <w:adjustRightInd w:val="0"/>
        <w:spacing w:after="0" w:line="240" w:lineRule="auto"/>
        <w:jc w:val="right"/>
        <w:rPr>
          <w:rFonts w:ascii="Goudy Old Style" w:hAnsi="Goudy Old Style" w:cs="Goudy Old Style"/>
          <w:b/>
          <w:bCs/>
          <w:i/>
          <w:iCs/>
          <w:color w:val="000000"/>
          <w:sz w:val="28"/>
          <w:szCs w:val="28"/>
        </w:rPr>
      </w:pPr>
      <w:r>
        <w:rPr>
          <w:rFonts w:ascii="Goudy Old Style" w:hAnsi="Goudy Old Style" w:cs="Goudy Old Style"/>
          <w:b/>
          <w:bCs/>
          <w:i/>
          <w:iCs/>
          <w:noProof/>
          <w:color w:val="000000"/>
          <w:sz w:val="28"/>
          <w:szCs w:val="28"/>
          <w:lang w:val="en-US"/>
        </w:rPr>
        <w:drawing>
          <wp:anchor distT="0" distB="0" distL="114300" distR="114300" simplePos="0" relativeHeight="251658240" behindDoc="1" locked="0" layoutInCell="1" allowOverlap="1">
            <wp:simplePos x="0" y="0"/>
            <wp:positionH relativeFrom="column">
              <wp:posOffset>-306345</wp:posOffset>
            </wp:positionH>
            <wp:positionV relativeFrom="paragraph">
              <wp:posOffset>-350108</wp:posOffset>
            </wp:positionV>
            <wp:extent cx="2542918" cy="1359243"/>
            <wp:effectExtent l="19050" t="0" r="0" b="0"/>
            <wp:wrapNone/>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srcRect/>
                    <a:stretch>
                      <a:fillRect/>
                    </a:stretch>
                  </pic:blipFill>
                  <pic:spPr bwMode="auto">
                    <a:xfrm>
                      <a:off x="0" y="0"/>
                      <a:ext cx="2542918" cy="1359243"/>
                    </a:xfrm>
                    <a:prstGeom prst="rect">
                      <a:avLst/>
                    </a:prstGeom>
                    <a:noFill/>
                    <a:ln w="9525">
                      <a:noFill/>
                      <a:miter lim="800000"/>
                      <a:headEnd/>
                      <a:tailEnd/>
                    </a:ln>
                  </pic:spPr>
                </pic:pic>
              </a:graphicData>
            </a:graphic>
          </wp:anchor>
        </w:drawing>
      </w:r>
    </w:p>
    <w:p w:rsidR="0080075D" w:rsidRDefault="0080075D" w:rsidP="0080075D">
      <w:pPr>
        <w:autoSpaceDE w:val="0"/>
        <w:autoSpaceDN w:val="0"/>
        <w:adjustRightInd w:val="0"/>
        <w:spacing w:after="0" w:line="240" w:lineRule="auto"/>
        <w:jc w:val="right"/>
        <w:rPr>
          <w:rFonts w:ascii="Goudy Old Style" w:hAnsi="Goudy Old Style" w:cs="Goudy Old Style"/>
          <w:b/>
          <w:bCs/>
          <w:i/>
          <w:iCs/>
          <w:color w:val="000000"/>
          <w:sz w:val="28"/>
          <w:szCs w:val="28"/>
        </w:rPr>
      </w:pPr>
    </w:p>
    <w:p w:rsidR="0080075D" w:rsidRDefault="0080075D" w:rsidP="0080075D">
      <w:pPr>
        <w:autoSpaceDE w:val="0"/>
        <w:autoSpaceDN w:val="0"/>
        <w:adjustRightInd w:val="0"/>
        <w:spacing w:after="0" w:line="240" w:lineRule="auto"/>
        <w:jc w:val="right"/>
        <w:rPr>
          <w:rFonts w:ascii="Goudy Old Style" w:hAnsi="Goudy Old Style" w:cs="Goudy Old Style"/>
          <w:b/>
          <w:bCs/>
          <w:i/>
          <w:iCs/>
          <w:color w:val="000000"/>
          <w:sz w:val="28"/>
          <w:szCs w:val="28"/>
        </w:rPr>
      </w:pPr>
    </w:p>
    <w:p w:rsidR="0080075D" w:rsidRPr="00191A51" w:rsidRDefault="0080075D" w:rsidP="0080075D">
      <w:pPr>
        <w:autoSpaceDE w:val="0"/>
        <w:autoSpaceDN w:val="0"/>
        <w:adjustRightInd w:val="0"/>
        <w:spacing w:after="0" w:line="240" w:lineRule="auto"/>
        <w:jc w:val="right"/>
        <w:rPr>
          <w:rFonts w:ascii="Goudy Old Style" w:hAnsi="Goudy Old Style" w:cs="Goudy Old Style"/>
          <w:b/>
          <w:bCs/>
          <w:i/>
          <w:iCs/>
          <w:color w:val="000000"/>
          <w:sz w:val="28"/>
          <w:szCs w:val="28"/>
        </w:rPr>
      </w:pPr>
      <w:r w:rsidRPr="00191A51">
        <w:rPr>
          <w:rFonts w:ascii="Goudy Old Style" w:hAnsi="Goudy Old Style" w:cs="Goudy Old Style"/>
          <w:b/>
          <w:bCs/>
          <w:i/>
          <w:iCs/>
          <w:color w:val="000000"/>
          <w:sz w:val="28"/>
          <w:szCs w:val="28"/>
        </w:rPr>
        <w:t xml:space="preserve">Title of Lecture: </w:t>
      </w:r>
      <w:r w:rsidR="00610BEE">
        <w:rPr>
          <w:rFonts w:ascii="Goudy Old Style" w:hAnsi="Goudy Old Style" w:cs="Goudy Old Style"/>
          <w:b/>
          <w:bCs/>
          <w:i/>
          <w:iCs/>
          <w:color w:val="000000"/>
          <w:sz w:val="28"/>
          <w:szCs w:val="28"/>
        </w:rPr>
        <w:t>Antigen-Antibody Reactions</w:t>
      </w:r>
      <w:r w:rsidRPr="00191A51">
        <w:rPr>
          <w:rFonts w:ascii="Goudy Old Style" w:hAnsi="Goudy Old Style" w:cs="Goudy Old Style"/>
          <w:b/>
          <w:bCs/>
          <w:i/>
          <w:iCs/>
          <w:color w:val="000000"/>
          <w:sz w:val="28"/>
          <w:szCs w:val="28"/>
        </w:rPr>
        <w:t xml:space="preserve"> </w:t>
      </w:r>
    </w:p>
    <w:p w:rsidR="0080075D" w:rsidRPr="00191A51" w:rsidRDefault="0080075D" w:rsidP="0080075D">
      <w:pPr>
        <w:autoSpaceDE w:val="0"/>
        <w:autoSpaceDN w:val="0"/>
        <w:adjustRightInd w:val="0"/>
        <w:spacing w:after="0" w:line="240" w:lineRule="auto"/>
        <w:jc w:val="right"/>
        <w:rPr>
          <w:rFonts w:ascii="Goudy Old Style" w:hAnsi="Goudy Old Style"/>
          <w:b/>
          <w:bCs/>
          <w:i/>
          <w:iCs/>
          <w:color w:val="000000"/>
          <w:sz w:val="28"/>
          <w:szCs w:val="28"/>
          <w:lang w:bidi="ar-JO"/>
        </w:rPr>
      </w:pPr>
    </w:p>
    <w:p w:rsidR="0080075D" w:rsidRPr="00191A51" w:rsidRDefault="0080075D" w:rsidP="0080075D">
      <w:pPr>
        <w:autoSpaceDE w:val="0"/>
        <w:autoSpaceDN w:val="0"/>
        <w:bidi w:val="0"/>
        <w:adjustRightInd w:val="0"/>
        <w:spacing w:after="0" w:line="240" w:lineRule="auto"/>
        <w:rPr>
          <w:rFonts w:ascii="Goudy Old Style" w:hAnsi="Goudy Old Style"/>
          <w:b/>
          <w:bCs/>
          <w:i/>
          <w:iCs/>
          <w:color w:val="000000"/>
          <w:sz w:val="28"/>
          <w:szCs w:val="28"/>
          <w:lang w:bidi="ar-JO"/>
        </w:rPr>
      </w:pPr>
      <w:r w:rsidRPr="00191A51">
        <w:rPr>
          <w:rFonts w:ascii="Goudy Old Style" w:hAnsi="Goudy Old Style" w:cs="Goudy Old Style"/>
          <w:b/>
          <w:bCs/>
          <w:i/>
          <w:iCs/>
          <w:color w:val="000000"/>
          <w:sz w:val="28"/>
          <w:szCs w:val="28"/>
        </w:rPr>
        <w:t>Date of Lecture:</w:t>
      </w:r>
      <w:r w:rsidRPr="00191A51">
        <w:rPr>
          <w:rFonts w:ascii="Goudy Old Style" w:hAnsi="Goudy Old Style"/>
          <w:b/>
          <w:bCs/>
          <w:i/>
          <w:iCs/>
          <w:color w:val="000000"/>
          <w:sz w:val="28"/>
          <w:szCs w:val="28"/>
          <w:lang w:bidi="ar-JO"/>
        </w:rPr>
        <w:t xml:space="preserve"> </w:t>
      </w:r>
      <w:r>
        <w:rPr>
          <w:rFonts w:ascii="Goudy Old Style" w:hAnsi="Goudy Old Style"/>
          <w:b/>
          <w:bCs/>
          <w:i/>
          <w:iCs/>
          <w:color w:val="000000"/>
          <w:sz w:val="28"/>
          <w:szCs w:val="28"/>
          <w:lang w:bidi="ar-JO"/>
        </w:rPr>
        <w:t>13</w:t>
      </w:r>
      <w:r w:rsidRPr="00191A51">
        <w:rPr>
          <w:rFonts w:ascii="Goudy Old Style" w:hAnsi="Goudy Old Style"/>
          <w:b/>
          <w:bCs/>
          <w:i/>
          <w:iCs/>
          <w:color w:val="000000"/>
          <w:sz w:val="28"/>
          <w:szCs w:val="28"/>
          <w:lang w:bidi="ar-JO"/>
        </w:rPr>
        <w:t>/</w:t>
      </w:r>
      <w:r>
        <w:rPr>
          <w:rFonts w:ascii="Goudy Old Style" w:hAnsi="Goudy Old Style"/>
          <w:b/>
          <w:bCs/>
          <w:i/>
          <w:iCs/>
          <w:color w:val="000000"/>
          <w:sz w:val="28"/>
          <w:szCs w:val="28"/>
          <w:lang w:bidi="ar-JO"/>
        </w:rPr>
        <w:t>11</w:t>
      </w:r>
      <w:r w:rsidRPr="00191A51">
        <w:rPr>
          <w:rFonts w:ascii="Goudy Old Style" w:hAnsi="Goudy Old Style"/>
          <w:b/>
          <w:bCs/>
          <w:i/>
          <w:iCs/>
          <w:color w:val="000000"/>
          <w:sz w:val="28"/>
          <w:szCs w:val="28"/>
          <w:lang w:bidi="ar-JO"/>
        </w:rPr>
        <w:t>/2014</w:t>
      </w:r>
    </w:p>
    <w:p w:rsidR="0080075D" w:rsidRPr="00191A51" w:rsidRDefault="0080075D" w:rsidP="0080075D">
      <w:pPr>
        <w:autoSpaceDE w:val="0"/>
        <w:autoSpaceDN w:val="0"/>
        <w:adjustRightInd w:val="0"/>
        <w:spacing w:after="0" w:line="240" w:lineRule="auto"/>
        <w:jc w:val="right"/>
        <w:rPr>
          <w:rFonts w:ascii="Goudy Old Style" w:hAnsi="Goudy Old Style"/>
          <w:b/>
          <w:bCs/>
          <w:i/>
          <w:iCs/>
          <w:color w:val="000000"/>
          <w:sz w:val="28"/>
          <w:szCs w:val="28"/>
          <w:lang w:bidi="ar-JO"/>
        </w:rPr>
      </w:pPr>
    </w:p>
    <w:p w:rsidR="0080075D" w:rsidRDefault="0080075D" w:rsidP="0080075D">
      <w:pPr>
        <w:autoSpaceDE w:val="0"/>
        <w:autoSpaceDN w:val="0"/>
        <w:adjustRightInd w:val="0"/>
        <w:spacing w:after="0" w:line="240" w:lineRule="auto"/>
        <w:jc w:val="right"/>
        <w:rPr>
          <w:rFonts w:ascii="Goudy Old Style" w:hAnsi="Goudy Old Style" w:hint="cs"/>
          <w:b/>
          <w:bCs/>
          <w:i/>
          <w:iCs/>
          <w:color w:val="000000"/>
          <w:sz w:val="28"/>
          <w:szCs w:val="28"/>
          <w:rtl/>
          <w:lang w:bidi="ar-JO"/>
        </w:rPr>
      </w:pPr>
      <w:r w:rsidRPr="00191A51">
        <w:rPr>
          <w:rFonts w:ascii="Goudy Old Style" w:hAnsi="Goudy Old Style" w:cs="Goudy Old Style"/>
          <w:b/>
          <w:bCs/>
          <w:i/>
          <w:iCs/>
          <w:color w:val="000000"/>
          <w:sz w:val="28"/>
          <w:szCs w:val="28"/>
        </w:rPr>
        <w:t xml:space="preserve">Sheet no: </w:t>
      </w:r>
      <w:r>
        <w:rPr>
          <w:rFonts w:ascii="Goudy Old Style" w:hAnsi="Goudy Old Style" w:cs="Goudy Old Style"/>
          <w:b/>
          <w:bCs/>
          <w:i/>
          <w:iCs/>
          <w:color w:val="000000"/>
          <w:sz w:val="28"/>
          <w:szCs w:val="28"/>
        </w:rPr>
        <w:t>7</w:t>
      </w:r>
      <w:r w:rsidRPr="00191A51">
        <w:rPr>
          <w:rFonts w:ascii="Goudy Old Style" w:hAnsi="Goudy Old Style" w:cs="Goudy Old Style"/>
          <w:b/>
          <w:bCs/>
          <w:i/>
          <w:iCs/>
          <w:color w:val="000000"/>
          <w:sz w:val="28"/>
          <w:szCs w:val="28"/>
        </w:rPr>
        <w:t xml:space="preserve"> </w:t>
      </w:r>
    </w:p>
    <w:p w:rsidR="0080075D" w:rsidRDefault="0080075D" w:rsidP="0080075D">
      <w:pPr>
        <w:autoSpaceDE w:val="0"/>
        <w:autoSpaceDN w:val="0"/>
        <w:adjustRightInd w:val="0"/>
        <w:spacing w:after="0" w:line="240" w:lineRule="auto"/>
        <w:jc w:val="right"/>
        <w:rPr>
          <w:rFonts w:ascii="Goudy Old Style" w:hAnsi="Goudy Old Style"/>
          <w:b/>
          <w:bCs/>
          <w:i/>
          <w:iCs/>
          <w:color w:val="000000"/>
          <w:sz w:val="28"/>
          <w:szCs w:val="28"/>
          <w:lang w:bidi="ar-JO"/>
        </w:rPr>
      </w:pPr>
    </w:p>
    <w:p w:rsidR="00FF18E0" w:rsidRDefault="0080075D" w:rsidP="00FF18E0">
      <w:pPr>
        <w:autoSpaceDE w:val="0"/>
        <w:autoSpaceDN w:val="0"/>
        <w:bidi w:val="0"/>
        <w:adjustRightInd w:val="0"/>
        <w:spacing w:after="0" w:line="240" w:lineRule="auto"/>
        <w:jc w:val="both"/>
        <w:rPr>
          <w:rFonts w:ascii="Goudy Old Style" w:hAnsi="Goudy Old Style" w:cs="Goudy Old Style"/>
          <w:b/>
          <w:bCs/>
          <w:i/>
          <w:iCs/>
          <w:color w:val="000000"/>
          <w:sz w:val="28"/>
          <w:szCs w:val="28"/>
        </w:rPr>
      </w:pPr>
      <w:r w:rsidRPr="00191A51">
        <w:rPr>
          <w:rFonts w:ascii="Goudy Old Style" w:hAnsi="Goudy Old Style" w:cs="Goudy Old Style"/>
          <w:b/>
          <w:bCs/>
          <w:i/>
          <w:iCs/>
          <w:color w:val="000000"/>
          <w:sz w:val="28"/>
          <w:szCs w:val="28"/>
        </w:rPr>
        <w:t xml:space="preserve">Refer to slide no. : </w:t>
      </w:r>
      <w:r w:rsidR="00FF18E0">
        <w:rPr>
          <w:rFonts w:ascii="Goudy Old Style" w:hAnsi="Goudy Old Style" w:cs="Goudy Old Style"/>
          <w:b/>
          <w:bCs/>
          <w:i/>
          <w:iCs/>
          <w:color w:val="000000"/>
          <w:sz w:val="28"/>
          <w:szCs w:val="28"/>
        </w:rPr>
        <w:t>6</w:t>
      </w:r>
    </w:p>
    <w:p w:rsidR="00FF18E0" w:rsidRDefault="00FF18E0" w:rsidP="00FF18E0">
      <w:pPr>
        <w:autoSpaceDE w:val="0"/>
        <w:autoSpaceDN w:val="0"/>
        <w:adjustRightInd w:val="0"/>
        <w:spacing w:after="0" w:line="240" w:lineRule="auto"/>
        <w:jc w:val="right"/>
        <w:rPr>
          <w:rFonts w:ascii="Goudy Old Style" w:hAnsi="Goudy Old Style" w:cs="Goudy Old Style"/>
          <w:b/>
          <w:bCs/>
          <w:i/>
          <w:iCs/>
          <w:color w:val="000000"/>
          <w:sz w:val="28"/>
          <w:szCs w:val="28"/>
        </w:rPr>
      </w:pPr>
    </w:p>
    <w:p w:rsidR="0080075D" w:rsidRPr="00FF18E0" w:rsidRDefault="0080075D" w:rsidP="00FF18E0">
      <w:pPr>
        <w:autoSpaceDE w:val="0"/>
        <w:autoSpaceDN w:val="0"/>
        <w:adjustRightInd w:val="0"/>
        <w:spacing w:after="0" w:line="240" w:lineRule="auto"/>
        <w:jc w:val="right"/>
        <w:rPr>
          <w:rFonts w:ascii="Goudy Old Style" w:hAnsi="Goudy Old Style"/>
          <w:b/>
          <w:bCs/>
          <w:i/>
          <w:iCs/>
          <w:color w:val="000000"/>
          <w:sz w:val="28"/>
          <w:szCs w:val="28"/>
          <w:lang w:bidi="ar-JO"/>
        </w:rPr>
      </w:pPr>
      <w:r w:rsidRPr="00191A51">
        <w:rPr>
          <w:rFonts w:ascii="Goudy Old Style" w:hAnsi="Goudy Old Style" w:cs="Goudy Old Style"/>
          <w:b/>
          <w:bCs/>
          <w:i/>
          <w:iCs/>
          <w:color w:val="000000"/>
          <w:sz w:val="28"/>
          <w:szCs w:val="28"/>
        </w:rPr>
        <w:t xml:space="preserve">Written by: </w:t>
      </w:r>
      <w:proofErr w:type="spellStart"/>
      <w:r>
        <w:rPr>
          <w:rFonts w:ascii="Goudy Old Style" w:hAnsi="Goudy Old Style" w:cs="Goudy Old Style"/>
          <w:b/>
          <w:bCs/>
          <w:i/>
          <w:iCs/>
          <w:color w:val="000000"/>
          <w:sz w:val="28"/>
          <w:szCs w:val="28"/>
        </w:rPr>
        <w:t>Tala</w:t>
      </w:r>
      <w:proofErr w:type="spellEnd"/>
      <w:r>
        <w:rPr>
          <w:rFonts w:ascii="Goudy Old Style" w:hAnsi="Goudy Old Style" w:cs="Goudy Old Style"/>
          <w:b/>
          <w:bCs/>
          <w:i/>
          <w:iCs/>
          <w:color w:val="000000"/>
          <w:sz w:val="28"/>
          <w:szCs w:val="28"/>
        </w:rPr>
        <w:t xml:space="preserve"> </w:t>
      </w:r>
      <w:proofErr w:type="spellStart"/>
      <w:r>
        <w:rPr>
          <w:rFonts w:ascii="Goudy Old Style" w:hAnsi="Goudy Old Style" w:cs="Goudy Old Style"/>
          <w:b/>
          <w:bCs/>
          <w:i/>
          <w:iCs/>
          <w:color w:val="000000"/>
          <w:sz w:val="28"/>
          <w:szCs w:val="28"/>
        </w:rPr>
        <w:t>Ghishan</w:t>
      </w:r>
      <w:proofErr w:type="spellEnd"/>
      <w:r>
        <w:rPr>
          <w:rFonts w:ascii="Goudy Old Style" w:hAnsi="Goudy Old Style" w:cs="Goudy Old Style"/>
          <w:b/>
          <w:bCs/>
          <w:i/>
          <w:iCs/>
          <w:color w:val="000000"/>
          <w:sz w:val="28"/>
          <w:szCs w:val="28"/>
        </w:rPr>
        <w:t xml:space="preserve"> </w:t>
      </w:r>
    </w:p>
    <w:p w:rsidR="00FE56F6" w:rsidRPr="0080075D" w:rsidRDefault="00FE56F6" w:rsidP="0080075D">
      <w:pPr>
        <w:bidi w:val="0"/>
        <w:rPr>
          <w:rFonts w:asciiTheme="majorBidi" w:hAnsiTheme="majorBidi" w:cstheme="majorBidi"/>
          <w:sz w:val="28"/>
          <w:szCs w:val="28"/>
          <w:lang w:val="en-US" w:bidi="ar-JO"/>
        </w:rPr>
      </w:pPr>
      <w:r w:rsidRPr="0080075D">
        <w:rPr>
          <w:rFonts w:asciiTheme="majorBidi" w:hAnsiTheme="majorBidi" w:cstheme="majorBidi"/>
          <w:sz w:val="28"/>
          <w:szCs w:val="28"/>
          <w:lang w:val="en-US" w:bidi="ar-JO"/>
        </w:rPr>
        <w:t xml:space="preserve">Since my target is RBC what will be the end result? </w:t>
      </w:r>
      <w:proofErr w:type="spellStart"/>
      <w:r w:rsidRPr="0080075D">
        <w:rPr>
          <w:rFonts w:asciiTheme="majorBidi" w:hAnsiTheme="majorBidi" w:cstheme="majorBidi"/>
          <w:sz w:val="28"/>
          <w:szCs w:val="28"/>
          <w:lang w:val="en-US" w:bidi="ar-JO"/>
        </w:rPr>
        <w:t>Hemolysis</w:t>
      </w:r>
      <w:proofErr w:type="spellEnd"/>
      <w:r w:rsidRPr="0080075D">
        <w:rPr>
          <w:rFonts w:asciiTheme="majorBidi" w:hAnsiTheme="majorBidi" w:cstheme="majorBidi"/>
          <w:sz w:val="28"/>
          <w:szCs w:val="28"/>
          <w:lang w:val="en-US" w:bidi="ar-JO"/>
        </w:rPr>
        <w:t>, because the complement system function is destroying the targeted cells.</w:t>
      </w:r>
    </w:p>
    <w:p w:rsidR="00F54AB3" w:rsidRPr="0080075D" w:rsidRDefault="00FE56F6" w:rsidP="00F54AB3">
      <w:pPr>
        <w:bidi w:val="0"/>
        <w:rPr>
          <w:rFonts w:asciiTheme="majorBidi" w:hAnsiTheme="majorBidi" w:cstheme="majorBidi"/>
          <w:sz w:val="28"/>
          <w:szCs w:val="28"/>
          <w:lang w:val="en-US" w:bidi="ar-JO"/>
        </w:rPr>
      </w:pPr>
      <w:r w:rsidRPr="0080075D">
        <w:rPr>
          <w:rFonts w:asciiTheme="majorBidi" w:hAnsiTheme="majorBidi" w:cstheme="majorBidi"/>
          <w:sz w:val="28"/>
          <w:szCs w:val="28"/>
          <w:lang w:val="en-US" w:bidi="ar-JO"/>
        </w:rPr>
        <w:t>The main important thing about this reaction is that it has a different buffer</w:t>
      </w:r>
      <w:r w:rsidR="00F54AB3" w:rsidRPr="0080075D">
        <w:rPr>
          <w:rFonts w:asciiTheme="majorBidi" w:hAnsiTheme="majorBidi" w:cstheme="majorBidi"/>
          <w:sz w:val="28"/>
          <w:szCs w:val="28"/>
          <w:lang w:val="en-US" w:bidi="ar-JO"/>
        </w:rPr>
        <w:t>ing</w:t>
      </w:r>
      <w:r w:rsidRPr="0080075D">
        <w:rPr>
          <w:rFonts w:asciiTheme="majorBidi" w:hAnsiTheme="majorBidi" w:cstheme="majorBidi"/>
          <w:sz w:val="28"/>
          <w:szCs w:val="28"/>
          <w:lang w:val="en-US" w:bidi="ar-JO"/>
        </w:rPr>
        <w:t xml:space="preserve"> system, </w:t>
      </w:r>
      <w:r w:rsidR="00F54AB3" w:rsidRPr="0080075D">
        <w:rPr>
          <w:rFonts w:asciiTheme="majorBidi" w:hAnsiTheme="majorBidi" w:cstheme="majorBidi"/>
          <w:sz w:val="28"/>
          <w:szCs w:val="28"/>
          <w:lang w:val="en-US" w:bidi="ar-JO"/>
        </w:rPr>
        <w:t xml:space="preserve">magnesium and calcium </w:t>
      </w:r>
      <w:r w:rsidRPr="0080075D">
        <w:rPr>
          <w:rFonts w:asciiTheme="majorBidi" w:hAnsiTheme="majorBidi" w:cstheme="majorBidi"/>
          <w:sz w:val="28"/>
          <w:szCs w:val="28"/>
          <w:lang w:val="en-US" w:bidi="ar-JO"/>
        </w:rPr>
        <w:t xml:space="preserve">must be added, </w:t>
      </w:r>
      <w:r w:rsidR="00F54AB3" w:rsidRPr="0080075D">
        <w:rPr>
          <w:rFonts w:asciiTheme="majorBidi" w:hAnsiTheme="majorBidi" w:cstheme="majorBidi"/>
          <w:sz w:val="28"/>
          <w:szCs w:val="28"/>
          <w:lang w:val="en-US" w:bidi="ar-JO"/>
        </w:rPr>
        <w:t xml:space="preserve">the </w:t>
      </w:r>
      <w:r w:rsidRPr="0080075D">
        <w:rPr>
          <w:rFonts w:asciiTheme="majorBidi" w:hAnsiTheme="majorBidi" w:cstheme="majorBidi"/>
          <w:sz w:val="28"/>
          <w:szCs w:val="28"/>
          <w:lang w:val="en-US" w:bidi="ar-JO"/>
        </w:rPr>
        <w:t xml:space="preserve">complement is only activated in the presence of these </w:t>
      </w:r>
      <w:proofErr w:type="spellStart"/>
      <w:r w:rsidRPr="0080075D">
        <w:rPr>
          <w:rFonts w:asciiTheme="majorBidi" w:hAnsiTheme="majorBidi" w:cstheme="majorBidi"/>
          <w:sz w:val="28"/>
          <w:szCs w:val="28"/>
          <w:lang w:val="en-US" w:bidi="ar-JO"/>
        </w:rPr>
        <w:t>cations</w:t>
      </w:r>
      <w:proofErr w:type="spellEnd"/>
      <w:r w:rsidR="00F54AB3" w:rsidRPr="0080075D">
        <w:rPr>
          <w:rFonts w:asciiTheme="majorBidi" w:hAnsiTheme="majorBidi" w:cstheme="majorBidi"/>
          <w:sz w:val="28"/>
          <w:szCs w:val="28"/>
          <w:lang w:val="en-US" w:bidi="ar-JO"/>
        </w:rPr>
        <w:t xml:space="preserve"> so they </w:t>
      </w:r>
      <w:r w:rsidR="00F54AB3" w:rsidRPr="0080075D">
        <w:rPr>
          <w:rFonts w:asciiTheme="majorBidi" w:hAnsiTheme="majorBidi" w:cstheme="majorBidi"/>
          <w:b/>
          <w:bCs/>
          <w:sz w:val="28"/>
          <w:szCs w:val="28"/>
          <w:u w:val="single"/>
          <w:lang w:val="en-US" w:bidi="ar-JO"/>
        </w:rPr>
        <w:t>must</w:t>
      </w:r>
      <w:r w:rsidR="00F54AB3" w:rsidRPr="0080075D">
        <w:rPr>
          <w:rFonts w:asciiTheme="majorBidi" w:hAnsiTheme="majorBidi" w:cstheme="majorBidi"/>
          <w:sz w:val="28"/>
          <w:szCs w:val="28"/>
          <w:lang w:val="en-US" w:bidi="ar-JO"/>
        </w:rPr>
        <w:t xml:space="preserve"> be added to the buffering system</w:t>
      </w:r>
      <w:r w:rsidR="0062195E" w:rsidRPr="0080075D">
        <w:rPr>
          <w:rFonts w:asciiTheme="majorBidi" w:hAnsiTheme="majorBidi" w:cstheme="majorBidi"/>
          <w:sz w:val="28"/>
          <w:szCs w:val="28"/>
          <w:lang w:val="en-US" w:bidi="ar-JO"/>
        </w:rPr>
        <w:t xml:space="preserve"> to aid the reaction</w:t>
      </w:r>
      <w:r w:rsidR="00F54AB3" w:rsidRPr="0080075D">
        <w:rPr>
          <w:rFonts w:asciiTheme="majorBidi" w:hAnsiTheme="majorBidi" w:cstheme="majorBidi"/>
          <w:sz w:val="28"/>
          <w:szCs w:val="28"/>
          <w:lang w:val="en-US" w:bidi="ar-JO"/>
        </w:rPr>
        <w:t>.</w:t>
      </w:r>
    </w:p>
    <w:p w:rsidR="00F54AB3" w:rsidRPr="0080075D" w:rsidRDefault="00F54AB3" w:rsidP="00F54AB3">
      <w:pPr>
        <w:bidi w:val="0"/>
        <w:rPr>
          <w:rFonts w:asciiTheme="majorBidi" w:hAnsiTheme="majorBidi" w:cstheme="majorBidi"/>
          <w:sz w:val="28"/>
          <w:szCs w:val="28"/>
          <w:lang w:val="en-US" w:bidi="ar-JO"/>
        </w:rPr>
      </w:pPr>
      <w:r w:rsidRPr="0080075D">
        <w:rPr>
          <w:rFonts w:asciiTheme="majorBidi" w:hAnsiTheme="majorBidi" w:cstheme="majorBidi"/>
          <w:sz w:val="28"/>
          <w:szCs w:val="28"/>
          <w:lang w:val="en-US" w:bidi="ar-JO"/>
        </w:rPr>
        <w:t xml:space="preserve">We said that the end result is </w:t>
      </w:r>
      <w:proofErr w:type="spellStart"/>
      <w:r w:rsidRPr="0080075D">
        <w:rPr>
          <w:rFonts w:asciiTheme="majorBidi" w:hAnsiTheme="majorBidi" w:cstheme="majorBidi"/>
          <w:sz w:val="28"/>
          <w:szCs w:val="28"/>
          <w:lang w:val="en-US" w:bidi="ar-JO"/>
        </w:rPr>
        <w:t>hemolysis</w:t>
      </w:r>
      <w:proofErr w:type="spellEnd"/>
      <w:r w:rsidRPr="0080075D">
        <w:rPr>
          <w:rFonts w:asciiTheme="majorBidi" w:hAnsiTheme="majorBidi" w:cstheme="majorBidi"/>
          <w:sz w:val="28"/>
          <w:szCs w:val="28"/>
          <w:lang w:val="en-US" w:bidi="ar-JO"/>
        </w:rPr>
        <w:t xml:space="preserve"> so it’s a visible reaction you can see the tube red in </w:t>
      </w:r>
      <w:proofErr w:type="spellStart"/>
      <w:r w:rsidRPr="0080075D">
        <w:rPr>
          <w:rFonts w:asciiTheme="majorBidi" w:hAnsiTheme="majorBidi" w:cstheme="majorBidi"/>
          <w:sz w:val="28"/>
          <w:szCs w:val="28"/>
          <w:lang w:val="en-US" w:bidi="ar-JO"/>
        </w:rPr>
        <w:t>colour</w:t>
      </w:r>
      <w:proofErr w:type="spellEnd"/>
      <w:r w:rsidRPr="0080075D">
        <w:rPr>
          <w:rFonts w:asciiTheme="majorBidi" w:hAnsiTheme="majorBidi" w:cstheme="majorBidi"/>
          <w:sz w:val="28"/>
          <w:szCs w:val="28"/>
          <w:lang w:val="en-US" w:bidi="ar-JO"/>
        </w:rPr>
        <w:t>. This was the third type of antigen-antibody reaction which we can see.</w:t>
      </w:r>
    </w:p>
    <w:p w:rsidR="00F54AB3" w:rsidRPr="0080075D" w:rsidRDefault="00F54AB3" w:rsidP="0062195E">
      <w:pPr>
        <w:bidi w:val="0"/>
        <w:rPr>
          <w:rFonts w:asciiTheme="majorBidi" w:hAnsiTheme="majorBidi" w:cstheme="majorBidi"/>
          <w:sz w:val="28"/>
          <w:szCs w:val="28"/>
          <w:lang w:val="en-US" w:bidi="ar-JO"/>
        </w:rPr>
      </w:pPr>
      <w:r w:rsidRPr="0080075D">
        <w:rPr>
          <w:rFonts w:asciiTheme="majorBidi" w:hAnsiTheme="majorBidi" w:cstheme="majorBidi"/>
          <w:sz w:val="28"/>
          <w:szCs w:val="28"/>
          <w:lang w:val="en-US" w:bidi="ar-JO"/>
        </w:rPr>
        <w:t>As a revision, the 3 reaction</w:t>
      </w:r>
      <w:r w:rsidR="0062195E" w:rsidRPr="0080075D">
        <w:rPr>
          <w:rFonts w:asciiTheme="majorBidi" w:hAnsiTheme="majorBidi" w:cstheme="majorBidi"/>
          <w:sz w:val="28"/>
          <w:szCs w:val="28"/>
          <w:lang w:val="en-US" w:bidi="ar-JO"/>
        </w:rPr>
        <w:t>s</w:t>
      </w:r>
      <w:r w:rsidRPr="0080075D">
        <w:rPr>
          <w:rFonts w:asciiTheme="majorBidi" w:hAnsiTheme="majorBidi" w:cstheme="majorBidi"/>
          <w:sz w:val="28"/>
          <w:szCs w:val="28"/>
          <w:lang w:val="en-US" w:bidi="ar-JO"/>
        </w:rPr>
        <w:t xml:space="preserve"> which are visible 1) Agglutination 2) </w:t>
      </w:r>
      <w:r w:rsidR="0062195E" w:rsidRPr="0080075D">
        <w:rPr>
          <w:rFonts w:asciiTheme="majorBidi" w:hAnsiTheme="majorBidi" w:cstheme="majorBidi"/>
          <w:sz w:val="28"/>
          <w:szCs w:val="28"/>
          <w:lang w:val="en-US" w:bidi="ar-JO"/>
        </w:rPr>
        <w:t>Precipitation 3</w:t>
      </w:r>
      <w:r w:rsidRPr="0080075D">
        <w:rPr>
          <w:rFonts w:asciiTheme="majorBidi" w:hAnsiTheme="majorBidi" w:cstheme="majorBidi"/>
          <w:sz w:val="28"/>
          <w:szCs w:val="28"/>
          <w:lang w:val="en-US" w:bidi="ar-JO"/>
        </w:rPr>
        <w:t>) complement</w:t>
      </w:r>
      <w:r w:rsidR="0062195E" w:rsidRPr="0080075D">
        <w:rPr>
          <w:rFonts w:asciiTheme="majorBidi" w:hAnsiTheme="majorBidi" w:cstheme="majorBidi"/>
          <w:sz w:val="28"/>
          <w:szCs w:val="28"/>
          <w:lang w:val="en-US" w:bidi="ar-JO"/>
        </w:rPr>
        <w:t xml:space="preserve"> fixation.</w:t>
      </w:r>
    </w:p>
    <w:p w:rsidR="0062195E" w:rsidRDefault="0062195E" w:rsidP="00DA49DB">
      <w:pPr>
        <w:bidi w:val="0"/>
        <w:rPr>
          <w:rFonts w:asciiTheme="majorBidi" w:hAnsiTheme="majorBidi" w:cstheme="majorBidi"/>
          <w:sz w:val="28"/>
          <w:szCs w:val="28"/>
          <w:lang w:val="en-US" w:bidi="ar-JO"/>
        </w:rPr>
      </w:pPr>
      <w:r w:rsidRPr="0080075D">
        <w:rPr>
          <w:rFonts w:asciiTheme="majorBidi" w:hAnsiTheme="majorBidi" w:cstheme="majorBidi"/>
          <w:sz w:val="28"/>
          <w:szCs w:val="28"/>
          <w:lang w:val="en-US" w:bidi="ar-JO"/>
        </w:rPr>
        <w:t>Now we will talk ab</w:t>
      </w:r>
      <w:r w:rsidR="00DA49DB">
        <w:rPr>
          <w:rFonts w:asciiTheme="majorBidi" w:hAnsiTheme="majorBidi" w:cstheme="majorBidi"/>
          <w:sz w:val="28"/>
          <w:szCs w:val="28"/>
          <w:lang w:val="en-US" w:bidi="ar-JO"/>
        </w:rPr>
        <w:t>out primary manifestation</w:t>
      </w:r>
      <w:r w:rsidR="000E5CB5" w:rsidRPr="0080075D">
        <w:rPr>
          <w:rFonts w:asciiTheme="majorBidi" w:hAnsiTheme="majorBidi" w:cstheme="majorBidi"/>
          <w:sz w:val="28"/>
          <w:szCs w:val="28"/>
          <w:lang w:val="en-US" w:bidi="ar-JO"/>
        </w:rPr>
        <w:t xml:space="preserve"> </w:t>
      </w:r>
      <w:r w:rsidR="00DA49DB">
        <w:rPr>
          <w:rFonts w:asciiTheme="majorBidi" w:hAnsiTheme="majorBidi" w:cstheme="majorBidi"/>
          <w:sz w:val="28"/>
          <w:szCs w:val="28"/>
          <w:lang w:val="en-US" w:bidi="ar-JO"/>
        </w:rPr>
        <w:t>of A</w:t>
      </w:r>
      <w:r w:rsidR="000E5CB5" w:rsidRPr="0080075D">
        <w:rPr>
          <w:rFonts w:asciiTheme="majorBidi" w:hAnsiTheme="majorBidi" w:cstheme="majorBidi"/>
          <w:sz w:val="28"/>
          <w:szCs w:val="28"/>
          <w:lang w:val="en-US" w:bidi="ar-JO"/>
        </w:rPr>
        <w:t>g/</w:t>
      </w:r>
      <w:proofErr w:type="spellStart"/>
      <w:r w:rsidR="00DA49DB">
        <w:rPr>
          <w:rFonts w:asciiTheme="majorBidi" w:hAnsiTheme="majorBidi" w:cstheme="majorBidi"/>
          <w:sz w:val="28"/>
          <w:szCs w:val="28"/>
          <w:lang w:val="en-US" w:bidi="ar-JO"/>
        </w:rPr>
        <w:t>A</w:t>
      </w:r>
      <w:r w:rsidR="000E5CB5" w:rsidRPr="0080075D">
        <w:rPr>
          <w:rFonts w:asciiTheme="majorBidi" w:hAnsiTheme="majorBidi" w:cstheme="majorBidi"/>
          <w:sz w:val="28"/>
          <w:szCs w:val="28"/>
          <w:lang w:val="en-US" w:bidi="ar-JO"/>
        </w:rPr>
        <w:t>b</w:t>
      </w:r>
      <w:proofErr w:type="spellEnd"/>
      <w:r w:rsidR="000E5CB5" w:rsidRPr="0080075D">
        <w:rPr>
          <w:rFonts w:asciiTheme="majorBidi" w:hAnsiTheme="majorBidi" w:cstheme="majorBidi"/>
          <w:sz w:val="28"/>
          <w:szCs w:val="28"/>
          <w:lang w:val="en-US" w:bidi="ar-JO"/>
        </w:rPr>
        <w:t xml:space="preserve"> reaction</w:t>
      </w:r>
      <w:r w:rsidR="00DA49DB">
        <w:rPr>
          <w:rFonts w:asciiTheme="majorBidi" w:hAnsiTheme="majorBidi" w:cstheme="majorBidi"/>
          <w:sz w:val="28"/>
          <w:szCs w:val="28"/>
          <w:lang w:val="en-US" w:bidi="ar-JO"/>
        </w:rPr>
        <w:t xml:space="preserve">s which are not visible meaning we cannot see them by our eyes, we need machines to measure them. </w:t>
      </w:r>
    </w:p>
    <w:p w:rsidR="00DA49DB" w:rsidRDefault="00DA49DB" w:rsidP="00875362">
      <w:pPr>
        <w:bidi w:val="0"/>
        <w:rPr>
          <w:rFonts w:asciiTheme="majorBidi" w:hAnsiTheme="majorBidi" w:cstheme="majorBidi"/>
          <w:sz w:val="28"/>
          <w:szCs w:val="28"/>
          <w:u w:val="single"/>
          <w:lang w:bidi="ar-JO"/>
        </w:rPr>
      </w:pPr>
      <w:r>
        <w:rPr>
          <w:rFonts w:asciiTheme="majorBidi" w:hAnsiTheme="majorBidi" w:cstheme="majorBidi"/>
          <w:sz w:val="28"/>
          <w:szCs w:val="28"/>
          <w:lang w:val="en-US" w:bidi="ar-JO"/>
        </w:rPr>
        <w:t>In these tests we are not measuring the Ag/</w:t>
      </w:r>
      <w:proofErr w:type="spellStart"/>
      <w:r>
        <w:rPr>
          <w:rFonts w:asciiTheme="majorBidi" w:hAnsiTheme="majorBidi" w:cstheme="majorBidi"/>
          <w:sz w:val="28"/>
          <w:szCs w:val="28"/>
          <w:lang w:val="en-US" w:bidi="ar-JO"/>
        </w:rPr>
        <w:t>Ab</w:t>
      </w:r>
      <w:proofErr w:type="spellEnd"/>
      <w:r>
        <w:rPr>
          <w:rFonts w:asciiTheme="majorBidi" w:hAnsiTheme="majorBidi" w:cstheme="majorBidi"/>
          <w:sz w:val="28"/>
          <w:szCs w:val="28"/>
          <w:lang w:val="en-US" w:bidi="ar-JO"/>
        </w:rPr>
        <w:t xml:space="preserve"> reaction directly because in here we are measuring certain labels that we add on the Ag or on the </w:t>
      </w:r>
      <w:proofErr w:type="spellStart"/>
      <w:r>
        <w:rPr>
          <w:rFonts w:asciiTheme="majorBidi" w:hAnsiTheme="majorBidi" w:cstheme="majorBidi"/>
          <w:sz w:val="28"/>
          <w:szCs w:val="28"/>
          <w:lang w:val="en-US" w:bidi="ar-JO"/>
        </w:rPr>
        <w:t>Ab</w:t>
      </w:r>
      <w:proofErr w:type="spellEnd"/>
      <w:r>
        <w:rPr>
          <w:rFonts w:asciiTheme="majorBidi" w:hAnsiTheme="majorBidi" w:cstheme="majorBidi"/>
          <w:sz w:val="28"/>
          <w:szCs w:val="28"/>
          <w:lang w:val="en-US" w:bidi="ar-JO"/>
        </w:rPr>
        <w:t xml:space="preserve">, these labels are either </w:t>
      </w:r>
      <w:proofErr w:type="spellStart"/>
      <w:r>
        <w:rPr>
          <w:rFonts w:asciiTheme="majorBidi" w:hAnsiTheme="majorBidi" w:cstheme="majorBidi"/>
          <w:sz w:val="28"/>
          <w:szCs w:val="28"/>
          <w:lang w:val="en-US" w:bidi="ar-JO"/>
        </w:rPr>
        <w:t>i</w:t>
      </w:r>
      <w:r w:rsidRPr="00875362">
        <w:rPr>
          <w:rFonts w:asciiTheme="majorBidi" w:hAnsiTheme="majorBidi" w:cstheme="majorBidi"/>
          <w:sz w:val="28"/>
          <w:szCs w:val="28"/>
          <w:lang w:val="en-US" w:bidi="ar-JO"/>
        </w:rPr>
        <w:t>mmunofluorescence</w:t>
      </w:r>
      <w:proofErr w:type="spellEnd"/>
      <w:r w:rsidRPr="00875362">
        <w:rPr>
          <w:rFonts w:asciiTheme="majorBidi" w:hAnsiTheme="majorBidi" w:cstheme="majorBidi"/>
          <w:sz w:val="28"/>
          <w:szCs w:val="28"/>
          <w:lang w:val="en-US" w:bidi="ar-JO"/>
        </w:rPr>
        <w:t xml:space="preserve"> we add a dye and when these dyes are exposed to </w:t>
      </w:r>
      <w:proofErr w:type="spellStart"/>
      <w:r w:rsidRPr="00875362">
        <w:rPr>
          <w:rFonts w:asciiTheme="majorBidi" w:hAnsiTheme="majorBidi" w:cstheme="majorBidi"/>
          <w:sz w:val="28"/>
          <w:szCs w:val="28"/>
          <w:lang w:val="en-US" w:bidi="ar-JO"/>
        </w:rPr>
        <w:t>UVlight</w:t>
      </w:r>
      <w:proofErr w:type="spellEnd"/>
      <w:r w:rsidRPr="00875362">
        <w:rPr>
          <w:rFonts w:asciiTheme="majorBidi" w:hAnsiTheme="majorBidi" w:cstheme="majorBidi"/>
          <w:sz w:val="28"/>
          <w:szCs w:val="28"/>
          <w:lang w:val="en-US" w:bidi="ar-JO"/>
        </w:rPr>
        <w:t xml:space="preserve"> they</w:t>
      </w:r>
      <w:r w:rsidR="00875362">
        <w:rPr>
          <w:rFonts w:asciiTheme="majorBidi" w:hAnsiTheme="majorBidi" w:cstheme="majorBidi"/>
          <w:sz w:val="28"/>
          <w:szCs w:val="28"/>
          <w:lang w:val="en-US" w:bidi="ar-JO"/>
        </w:rPr>
        <w:t xml:space="preserve"> will</w:t>
      </w:r>
      <w:r w:rsidRPr="00875362">
        <w:rPr>
          <w:rFonts w:asciiTheme="majorBidi" w:hAnsiTheme="majorBidi" w:cstheme="majorBidi"/>
          <w:sz w:val="28"/>
          <w:szCs w:val="28"/>
          <w:lang w:val="en-US" w:bidi="ar-JO"/>
        </w:rPr>
        <w:t xml:space="preserve"> </w:t>
      </w:r>
      <w:r w:rsidR="00875362" w:rsidRPr="00875362">
        <w:rPr>
          <w:rFonts w:asciiTheme="majorBidi" w:hAnsiTheme="majorBidi" w:cstheme="majorBidi"/>
          <w:sz w:val="28"/>
          <w:szCs w:val="28"/>
          <w:lang w:val="en-US" w:bidi="ar-JO"/>
        </w:rPr>
        <w:t xml:space="preserve">emit a specific wavelength of light </w:t>
      </w:r>
      <w:r w:rsidR="00875362">
        <w:rPr>
          <w:rFonts w:asciiTheme="majorBidi" w:hAnsiTheme="majorBidi" w:cstheme="majorBidi"/>
          <w:sz w:val="28"/>
          <w:szCs w:val="28"/>
          <w:lang w:val="en-US" w:bidi="ar-JO"/>
        </w:rPr>
        <w:t>(excitation)</w:t>
      </w:r>
      <w:r w:rsidR="00875362" w:rsidRPr="00875362">
        <w:rPr>
          <w:rFonts w:asciiTheme="majorBidi" w:hAnsiTheme="majorBidi" w:cstheme="majorBidi"/>
          <w:sz w:val="28"/>
          <w:szCs w:val="28"/>
          <w:lang w:val="en-US" w:bidi="ar-JO"/>
        </w:rPr>
        <w:t>.</w:t>
      </w:r>
      <w:r w:rsidRPr="00875362">
        <w:rPr>
          <w:rFonts w:asciiTheme="majorBidi" w:hAnsiTheme="majorBidi" w:cstheme="majorBidi"/>
          <w:sz w:val="28"/>
          <w:szCs w:val="28"/>
          <w:lang w:val="en-US" w:bidi="ar-JO"/>
        </w:rPr>
        <w:t>or we can use radioactive material or even enzymes (if we add a substrate its colour</w:t>
      </w:r>
      <w:r>
        <w:rPr>
          <w:rFonts w:asciiTheme="majorBidi" w:hAnsiTheme="majorBidi" w:cstheme="majorBidi"/>
          <w:sz w:val="28"/>
          <w:szCs w:val="28"/>
          <w:lang w:bidi="ar-JO"/>
        </w:rPr>
        <w:t xml:space="preserve"> changes) </w:t>
      </w:r>
      <w:r w:rsidRPr="00DA49DB">
        <w:rPr>
          <w:rFonts w:asciiTheme="majorBidi" w:hAnsiTheme="majorBidi" w:cstheme="majorBidi"/>
          <w:sz w:val="28"/>
          <w:szCs w:val="28"/>
          <w:u w:val="single"/>
          <w:lang w:bidi="ar-JO"/>
        </w:rPr>
        <w:t xml:space="preserve">so again as we said in here we are measuring these labels that are indirectly corresponding to Ag or </w:t>
      </w:r>
      <w:proofErr w:type="spellStart"/>
      <w:r w:rsidRPr="00DA49DB">
        <w:rPr>
          <w:rFonts w:asciiTheme="majorBidi" w:hAnsiTheme="majorBidi" w:cstheme="majorBidi"/>
          <w:sz w:val="28"/>
          <w:szCs w:val="28"/>
          <w:u w:val="single"/>
          <w:lang w:bidi="ar-JO"/>
        </w:rPr>
        <w:t>Ab</w:t>
      </w:r>
      <w:proofErr w:type="spellEnd"/>
      <w:r w:rsidRPr="00DA49DB">
        <w:rPr>
          <w:rFonts w:asciiTheme="majorBidi" w:hAnsiTheme="majorBidi" w:cstheme="majorBidi"/>
          <w:sz w:val="28"/>
          <w:szCs w:val="28"/>
          <w:u w:val="single"/>
          <w:lang w:bidi="ar-JO"/>
        </w:rPr>
        <w:t xml:space="preserve"> component.</w:t>
      </w:r>
    </w:p>
    <w:p w:rsidR="007C2A6B" w:rsidRDefault="007C2A6B" w:rsidP="0028529C">
      <w:pPr>
        <w:pStyle w:val="ListParagraph"/>
        <w:numPr>
          <w:ilvl w:val="0"/>
          <w:numId w:val="1"/>
        </w:numPr>
        <w:bidi w:val="0"/>
        <w:rPr>
          <w:rFonts w:asciiTheme="majorBidi" w:hAnsiTheme="majorBidi" w:cstheme="majorBidi"/>
          <w:sz w:val="28"/>
          <w:szCs w:val="28"/>
          <w:lang w:bidi="ar-JO"/>
        </w:rPr>
      </w:pPr>
      <w:proofErr w:type="spellStart"/>
      <w:r>
        <w:rPr>
          <w:rFonts w:asciiTheme="majorBidi" w:hAnsiTheme="majorBidi" w:cstheme="majorBidi"/>
          <w:sz w:val="28"/>
          <w:szCs w:val="28"/>
          <w:lang w:bidi="ar-JO"/>
        </w:rPr>
        <w:t>Immunofluorescent</w:t>
      </w:r>
      <w:proofErr w:type="spellEnd"/>
      <w:r>
        <w:rPr>
          <w:rFonts w:asciiTheme="majorBidi" w:hAnsiTheme="majorBidi" w:cstheme="majorBidi"/>
          <w:sz w:val="28"/>
          <w:szCs w:val="28"/>
          <w:lang w:bidi="ar-JO"/>
        </w:rPr>
        <w:t xml:space="preserve">: </w:t>
      </w:r>
    </w:p>
    <w:p w:rsidR="007C2A6B" w:rsidRDefault="007C2A6B" w:rsidP="007C2A6B">
      <w:pPr>
        <w:bidi w:val="0"/>
        <w:ind w:left="360"/>
        <w:rPr>
          <w:rFonts w:asciiTheme="majorBidi" w:hAnsiTheme="majorBidi" w:cstheme="majorBidi"/>
          <w:sz w:val="28"/>
          <w:szCs w:val="28"/>
          <w:lang w:bidi="ar-JO"/>
        </w:rPr>
      </w:pPr>
      <w:r w:rsidRPr="007C2A6B">
        <w:rPr>
          <w:rFonts w:asciiTheme="majorBidi" w:hAnsiTheme="majorBidi" w:cstheme="majorBidi"/>
          <w:sz w:val="28"/>
          <w:szCs w:val="28"/>
          <w:lang w:bidi="ar-JO"/>
        </w:rPr>
        <w:t>We can utilize it in 3 different ways</w:t>
      </w:r>
      <w:r>
        <w:rPr>
          <w:rFonts w:asciiTheme="majorBidi" w:hAnsiTheme="majorBidi" w:cstheme="majorBidi"/>
          <w:sz w:val="28"/>
          <w:szCs w:val="28"/>
          <w:lang w:bidi="ar-JO"/>
        </w:rPr>
        <w:t>:</w:t>
      </w:r>
    </w:p>
    <w:p w:rsidR="0028529C" w:rsidRPr="007C2A6B" w:rsidRDefault="007C2A6B" w:rsidP="007C2A6B">
      <w:pPr>
        <w:pStyle w:val="ListParagraph"/>
        <w:numPr>
          <w:ilvl w:val="0"/>
          <w:numId w:val="2"/>
        </w:numPr>
        <w:bidi w:val="0"/>
        <w:rPr>
          <w:rFonts w:asciiTheme="majorBidi" w:hAnsiTheme="majorBidi" w:cstheme="majorBidi"/>
          <w:sz w:val="28"/>
          <w:szCs w:val="28"/>
          <w:lang w:bidi="ar-JO"/>
        </w:rPr>
      </w:pPr>
      <w:r w:rsidRPr="007C2A6B">
        <w:rPr>
          <w:rFonts w:asciiTheme="majorBidi" w:hAnsiTheme="majorBidi" w:cstheme="majorBidi"/>
          <w:sz w:val="28"/>
          <w:szCs w:val="28"/>
          <w:lang w:bidi="ar-JO"/>
        </w:rPr>
        <w:t>Direct</w:t>
      </w:r>
      <w:r>
        <w:rPr>
          <w:rFonts w:asciiTheme="majorBidi" w:hAnsiTheme="majorBidi" w:cstheme="majorBidi"/>
          <w:sz w:val="28"/>
          <w:szCs w:val="28"/>
          <w:lang w:bidi="ar-JO"/>
        </w:rPr>
        <w:t xml:space="preserve"> test</w:t>
      </w:r>
    </w:p>
    <w:p w:rsidR="007C2A6B" w:rsidRDefault="007C2A6B" w:rsidP="007C2A6B">
      <w:pPr>
        <w:pStyle w:val="ListParagraph"/>
        <w:numPr>
          <w:ilvl w:val="0"/>
          <w:numId w:val="2"/>
        </w:numPr>
        <w:bidi w:val="0"/>
        <w:rPr>
          <w:rFonts w:asciiTheme="majorBidi" w:hAnsiTheme="majorBidi" w:cstheme="majorBidi"/>
          <w:sz w:val="28"/>
          <w:szCs w:val="28"/>
          <w:lang w:bidi="ar-JO"/>
        </w:rPr>
      </w:pPr>
      <w:r>
        <w:rPr>
          <w:rFonts w:asciiTheme="majorBidi" w:hAnsiTheme="majorBidi" w:cstheme="majorBidi"/>
          <w:sz w:val="28"/>
          <w:szCs w:val="28"/>
          <w:lang w:bidi="ar-JO"/>
        </w:rPr>
        <w:t>Indirect test</w:t>
      </w:r>
    </w:p>
    <w:p w:rsidR="007C2A6B" w:rsidRDefault="007C2A6B" w:rsidP="007C2A6B">
      <w:pPr>
        <w:pStyle w:val="ListParagraph"/>
        <w:numPr>
          <w:ilvl w:val="0"/>
          <w:numId w:val="2"/>
        </w:numPr>
        <w:bidi w:val="0"/>
        <w:rPr>
          <w:rFonts w:asciiTheme="majorBidi" w:hAnsiTheme="majorBidi" w:cstheme="majorBidi"/>
          <w:sz w:val="28"/>
          <w:szCs w:val="28"/>
          <w:lang w:bidi="ar-JO"/>
        </w:rPr>
      </w:pPr>
      <w:r>
        <w:rPr>
          <w:rFonts w:asciiTheme="majorBidi" w:hAnsiTheme="majorBidi" w:cstheme="majorBidi"/>
          <w:sz w:val="28"/>
          <w:szCs w:val="28"/>
          <w:lang w:bidi="ar-JO"/>
        </w:rPr>
        <w:t xml:space="preserve">Sandwich test </w:t>
      </w:r>
    </w:p>
    <w:p w:rsidR="007837CB" w:rsidRDefault="007837CB" w:rsidP="007837CB">
      <w:pPr>
        <w:bidi w:val="0"/>
        <w:rPr>
          <w:rFonts w:asciiTheme="majorBidi" w:hAnsiTheme="majorBidi" w:cstheme="majorBidi"/>
          <w:sz w:val="28"/>
          <w:szCs w:val="28"/>
          <w:lang w:bidi="ar-JO"/>
        </w:rPr>
      </w:pPr>
      <w:r>
        <w:rPr>
          <w:rFonts w:asciiTheme="majorBidi" w:hAnsiTheme="majorBidi" w:cstheme="majorBidi"/>
          <w:sz w:val="28"/>
          <w:szCs w:val="28"/>
          <w:lang w:bidi="ar-JO"/>
        </w:rPr>
        <w:t>-</w:t>
      </w:r>
      <w:r w:rsidR="007C2A6B">
        <w:rPr>
          <w:rFonts w:asciiTheme="majorBidi" w:hAnsiTheme="majorBidi" w:cstheme="majorBidi"/>
          <w:sz w:val="28"/>
          <w:szCs w:val="28"/>
          <w:lang w:bidi="ar-JO"/>
        </w:rPr>
        <w:t xml:space="preserve">Direct means </w:t>
      </w:r>
      <w:r>
        <w:rPr>
          <w:rFonts w:asciiTheme="majorBidi" w:hAnsiTheme="majorBidi" w:cstheme="majorBidi"/>
          <w:sz w:val="28"/>
          <w:szCs w:val="28"/>
          <w:lang w:bidi="ar-JO"/>
        </w:rPr>
        <w:t xml:space="preserve">what is known to me is labelled, for example if I have a stool specimen or a sputum or any specimen you want and we are looking for a certain microorganism in it </w:t>
      </w:r>
      <w:proofErr w:type="gramStart"/>
      <w:r>
        <w:rPr>
          <w:rFonts w:asciiTheme="majorBidi" w:hAnsiTheme="majorBidi" w:cstheme="majorBidi"/>
          <w:sz w:val="28"/>
          <w:szCs w:val="28"/>
          <w:lang w:bidi="ar-JO"/>
        </w:rPr>
        <w:t>( TB</w:t>
      </w:r>
      <w:proofErr w:type="gramEnd"/>
      <w:r>
        <w:rPr>
          <w:rFonts w:asciiTheme="majorBidi" w:hAnsiTheme="majorBidi" w:cstheme="majorBidi"/>
          <w:sz w:val="28"/>
          <w:szCs w:val="28"/>
          <w:lang w:bidi="ar-JO"/>
        </w:rPr>
        <w:t xml:space="preserve"> in the sputum or salmonella or </w:t>
      </w:r>
      <w:proofErr w:type="spellStart"/>
      <w:r>
        <w:rPr>
          <w:rFonts w:asciiTheme="majorBidi" w:hAnsiTheme="majorBidi" w:cstheme="majorBidi"/>
          <w:sz w:val="28"/>
          <w:szCs w:val="28"/>
          <w:lang w:bidi="ar-JO"/>
        </w:rPr>
        <w:t>toxiplasma</w:t>
      </w:r>
      <w:proofErr w:type="spellEnd"/>
      <w:r>
        <w:rPr>
          <w:rFonts w:asciiTheme="majorBidi" w:hAnsiTheme="majorBidi" w:cstheme="majorBidi"/>
          <w:sz w:val="28"/>
          <w:szCs w:val="28"/>
          <w:lang w:bidi="ar-JO"/>
        </w:rPr>
        <w:t xml:space="preserve"> in stool) .Firstly I'll put the specimen on a slide </w:t>
      </w:r>
      <w:r>
        <w:rPr>
          <w:rFonts w:asciiTheme="majorBidi" w:hAnsiTheme="majorBidi" w:cstheme="majorBidi"/>
          <w:sz w:val="28"/>
          <w:szCs w:val="28"/>
          <w:lang w:bidi="ar-JO"/>
        </w:rPr>
        <w:lastRenderedPageBreak/>
        <w:t>and then I will add an antibody specific to the suspected microorganism and this antibody would be labelled with a fluorescent.</w:t>
      </w:r>
    </w:p>
    <w:p w:rsidR="00875362" w:rsidRDefault="007837CB" w:rsidP="00666CA5">
      <w:pPr>
        <w:bidi w:val="0"/>
        <w:rPr>
          <w:rFonts w:asciiTheme="majorBidi" w:hAnsiTheme="majorBidi" w:cstheme="majorBidi"/>
          <w:sz w:val="28"/>
          <w:szCs w:val="28"/>
          <w:lang w:bidi="ar-JO"/>
        </w:rPr>
      </w:pPr>
      <w:r>
        <w:rPr>
          <w:rFonts w:asciiTheme="majorBidi" w:hAnsiTheme="majorBidi" w:cstheme="majorBidi"/>
          <w:sz w:val="28"/>
          <w:szCs w:val="28"/>
          <w:lang w:bidi="ar-JO"/>
        </w:rPr>
        <w:t>-However in the Indirect generally we are looking for the antibody in the specimen. For example we are looking for anti</w:t>
      </w:r>
      <w:r w:rsidR="00875362">
        <w:rPr>
          <w:rFonts w:asciiTheme="majorBidi" w:hAnsiTheme="majorBidi" w:cstheme="majorBidi"/>
          <w:sz w:val="28"/>
          <w:szCs w:val="28"/>
          <w:lang w:bidi="ar-JO"/>
        </w:rPr>
        <w:t>-</w:t>
      </w:r>
      <w:proofErr w:type="spellStart"/>
      <w:r>
        <w:rPr>
          <w:rFonts w:asciiTheme="majorBidi" w:hAnsiTheme="majorBidi" w:cstheme="majorBidi"/>
          <w:sz w:val="28"/>
          <w:szCs w:val="28"/>
          <w:lang w:bidi="ar-JO"/>
        </w:rPr>
        <w:t>toxiplasma</w:t>
      </w:r>
      <w:proofErr w:type="spellEnd"/>
      <w:r>
        <w:rPr>
          <w:rFonts w:asciiTheme="majorBidi" w:hAnsiTheme="majorBidi" w:cstheme="majorBidi"/>
          <w:sz w:val="28"/>
          <w:szCs w:val="28"/>
          <w:lang w:bidi="ar-JO"/>
        </w:rPr>
        <w:t xml:space="preserve"> antibody in the serum in this case my antigen would be th</w:t>
      </w:r>
      <w:r w:rsidR="00875362">
        <w:rPr>
          <w:rFonts w:asciiTheme="majorBidi" w:hAnsiTheme="majorBidi" w:cstheme="majorBidi"/>
          <w:sz w:val="28"/>
          <w:szCs w:val="28"/>
          <w:lang w:bidi="ar-JO"/>
        </w:rPr>
        <w:t xml:space="preserve">e </w:t>
      </w:r>
      <w:proofErr w:type="spellStart"/>
      <w:r w:rsidR="00875362">
        <w:rPr>
          <w:rFonts w:asciiTheme="majorBidi" w:hAnsiTheme="majorBidi" w:cstheme="majorBidi"/>
          <w:sz w:val="28"/>
          <w:szCs w:val="28"/>
          <w:lang w:bidi="ar-JO"/>
        </w:rPr>
        <w:t>toxiplasma</w:t>
      </w:r>
      <w:proofErr w:type="spellEnd"/>
      <w:r w:rsidR="00875362">
        <w:rPr>
          <w:rFonts w:asciiTheme="majorBidi" w:hAnsiTheme="majorBidi" w:cstheme="majorBidi"/>
          <w:sz w:val="28"/>
          <w:szCs w:val="28"/>
          <w:lang w:bidi="ar-JO"/>
        </w:rPr>
        <w:t xml:space="preserve"> so on the slide I will add </w:t>
      </w:r>
      <w:proofErr w:type="spellStart"/>
      <w:r w:rsidR="00875362">
        <w:rPr>
          <w:rFonts w:asciiTheme="majorBidi" w:hAnsiTheme="majorBidi" w:cstheme="majorBidi"/>
          <w:sz w:val="28"/>
          <w:szCs w:val="28"/>
          <w:lang w:bidi="ar-JO"/>
        </w:rPr>
        <w:t>toxiplasma</w:t>
      </w:r>
      <w:proofErr w:type="spellEnd"/>
      <w:r w:rsidR="00875362">
        <w:rPr>
          <w:rFonts w:asciiTheme="majorBidi" w:hAnsiTheme="majorBidi" w:cstheme="majorBidi"/>
          <w:sz w:val="28"/>
          <w:szCs w:val="28"/>
          <w:lang w:bidi="ar-JO"/>
        </w:rPr>
        <w:t xml:space="preserve"> antigen and above it I</w:t>
      </w:r>
      <w:r>
        <w:rPr>
          <w:rFonts w:asciiTheme="majorBidi" w:hAnsiTheme="majorBidi" w:cstheme="majorBidi"/>
          <w:sz w:val="28"/>
          <w:szCs w:val="28"/>
          <w:lang w:bidi="ar-JO"/>
        </w:rPr>
        <w:t xml:space="preserve"> add the serum of the patient</w:t>
      </w:r>
      <w:r w:rsidR="00875362">
        <w:rPr>
          <w:rFonts w:asciiTheme="majorBidi" w:hAnsiTheme="majorBidi" w:cstheme="majorBidi"/>
          <w:sz w:val="28"/>
          <w:szCs w:val="28"/>
          <w:lang w:bidi="ar-JO"/>
        </w:rPr>
        <w:t>,</w:t>
      </w:r>
      <w:r>
        <w:rPr>
          <w:rFonts w:asciiTheme="majorBidi" w:hAnsiTheme="majorBidi" w:cstheme="majorBidi"/>
          <w:sz w:val="28"/>
          <w:szCs w:val="28"/>
          <w:lang w:bidi="ar-JO"/>
        </w:rPr>
        <w:t xml:space="preserve"> if the antibodies were present in the serum a reaction would occur</w:t>
      </w:r>
      <w:r w:rsidR="00666CA5">
        <w:rPr>
          <w:rFonts w:asciiTheme="majorBidi" w:hAnsiTheme="majorBidi" w:cstheme="majorBidi"/>
          <w:sz w:val="28"/>
          <w:szCs w:val="28"/>
          <w:lang w:bidi="ar-JO"/>
        </w:rPr>
        <w:t>,</w:t>
      </w:r>
      <w:r>
        <w:rPr>
          <w:rFonts w:asciiTheme="majorBidi" w:hAnsiTheme="majorBidi" w:cstheme="majorBidi"/>
          <w:sz w:val="28"/>
          <w:szCs w:val="28"/>
          <w:lang w:bidi="ar-JO"/>
        </w:rPr>
        <w:t xml:space="preserve"> after that </w:t>
      </w:r>
      <w:r w:rsidR="00875362">
        <w:rPr>
          <w:rFonts w:asciiTheme="majorBidi" w:hAnsiTheme="majorBidi" w:cstheme="majorBidi"/>
          <w:sz w:val="28"/>
          <w:szCs w:val="28"/>
          <w:lang w:bidi="ar-JO"/>
        </w:rPr>
        <w:t>I</w:t>
      </w:r>
      <w:r>
        <w:rPr>
          <w:rFonts w:asciiTheme="majorBidi" w:hAnsiTheme="majorBidi" w:cstheme="majorBidi"/>
          <w:sz w:val="28"/>
          <w:szCs w:val="28"/>
          <w:lang w:bidi="ar-JO"/>
        </w:rPr>
        <w:t xml:space="preserve"> wash the slide so that any unbound antibody would be washed away</w:t>
      </w:r>
      <w:r w:rsidR="00875362">
        <w:rPr>
          <w:rFonts w:asciiTheme="majorBidi" w:hAnsiTheme="majorBidi" w:cstheme="majorBidi"/>
          <w:sz w:val="28"/>
          <w:szCs w:val="28"/>
          <w:lang w:bidi="ar-JO"/>
        </w:rPr>
        <w:t xml:space="preserve"> to this I add secondary </w:t>
      </w:r>
      <w:r w:rsidR="00666CA5">
        <w:rPr>
          <w:rFonts w:asciiTheme="majorBidi" w:hAnsiTheme="majorBidi" w:cstheme="majorBidi"/>
          <w:sz w:val="28"/>
          <w:szCs w:val="28"/>
          <w:lang w:bidi="ar-JO"/>
        </w:rPr>
        <w:t xml:space="preserve">labelled </w:t>
      </w:r>
      <w:r w:rsidR="00875362">
        <w:rPr>
          <w:rFonts w:asciiTheme="majorBidi" w:hAnsiTheme="majorBidi" w:cstheme="majorBidi"/>
          <w:sz w:val="28"/>
          <w:szCs w:val="28"/>
          <w:lang w:bidi="ar-JO"/>
        </w:rPr>
        <w:t>antibody (antihuman) this antibody is specific to human antibody</w:t>
      </w:r>
      <w:r w:rsidR="00666CA5">
        <w:rPr>
          <w:rFonts w:asciiTheme="majorBidi" w:hAnsiTheme="majorBidi" w:cstheme="majorBidi"/>
          <w:sz w:val="28"/>
          <w:szCs w:val="28"/>
          <w:lang w:bidi="ar-JO"/>
        </w:rPr>
        <w:t xml:space="preserve"> so we will have an antihuman bound to the human antibody which is bound to the antigen.</w:t>
      </w:r>
    </w:p>
    <w:p w:rsidR="00666CA5" w:rsidRDefault="00875362" w:rsidP="00666CA5">
      <w:pPr>
        <w:bidi w:val="0"/>
        <w:rPr>
          <w:rFonts w:asciiTheme="majorBidi" w:hAnsiTheme="majorBidi" w:cstheme="majorBidi"/>
          <w:sz w:val="28"/>
          <w:szCs w:val="28"/>
          <w:lang w:bidi="ar-JO"/>
        </w:rPr>
      </w:pPr>
      <w:r>
        <w:rPr>
          <w:rFonts w:asciiTheme="majorBidi" w:hAnsiTheme="majorBidi" w:cstheme="majorBidi"/>
          <w:sz w:val="28"/>
          <w:szCs w:val="28"/>
          <w:lang w:bidi="ar-JO"/>
        </w:rPr>
        <w:t xml:space="preserve">Imp. Note: Both direct and indirect have the </w:t>
      </w:r>
      <w:r w:rsidRPr="00666CA5">
        <w:rPr>
          <w:rFonts w:asciiTheme="majorBidi" w:hAnsiTheme="majorBidi" w:cstheme="majorBidi"/>
          <w:b/>
          <w:bCs/>
          <w:sz w:val="28"/>
          <w:szCs w:val="28"/>
          <w:u w:val="single"/>
          <w:lang w:bidi="ar-JO"/>
        </w:rPr>
        <w:t>same end result</w:t>
      </w:r>
      <w:r>
        <w:rPr>
          <w:rFonts w:asciiTheme="majorBidi" w:hAnsiTheme="majorBidi" w:cstheme="majorBidi"/>
          <w:sz w:val="28"/>
          <w:szCs w:val="28"/>
          <w:lang w:bidi="ar-JO"/>
        </w:rPr>
        <w:t xml:space="preserve"> u</w:t>
      </w:r>
      <w:r w:rsidR="00666CA5">
        <w:rPr>
          <w:rFonts w:asciiTheme="majorBidi" w:hAnsiTheme="majorBidi" w:cstheme="majorBidi"/>
          <w:sz w:val="28"/>
          <w:szCs w:val="28"/>
          <w:lang w:bidi="ar-JO"/>
        </w:rPr>
        <w:t xml:space="preserve">nder the microscope, </w:t>
      </w:r>
      <w:r>
        <w:rPr>
          <w:rFonts w:asciiTheme="majorBidi" w:hAnsiTheme="majorBidi" w:cstheme="majorBidi"/>
          <w:sz w:val="28"/>
          <w:szCs w:val="28"/>
          <w:lang w:bidi="ar-JO"/>
        </w:rPr>
        <w:t xml:space="preserve">both have an antigen bound to the antibody but in the first </w:t>
      </w:r>
      <w:r w:rsidR="00666CA5">
        <w:rPr>
          <w:rFonts w:asciiTheme="majorBidi" w:hAnsiTheme="majorBidi" w:cstheme="majorBidi"/>
          <w:sz w:val="28"/>
          <w:szCs w:val="28"/>
          <w:lang w:bidi="ar-JO"/>
        </w:rPr>
        <w:t>we did not know if there is an antigen and we added a known/specific/labelled antibody and the second the antigen is known and I added on it the patients serum not knowing is there is an antibody (</w:t>
      </w:r>
      <w:r w:rsidR="00666CA5" w:rsidRPr="00666CA5">
        <w:rPr>
          <w:rFonts w:asciiTheme="majorBidi" w:hAnsiTheme="majorBidi" w:cstheme="majorBidi"/>
          <w:b/>
          <w:bCs/>
          <w:sz w:val="28"/>
          <w:szCs w:val="28"/>
          <w:u w:val="single"/>
          <w:lang w:bidi="ar-JO"/>
        </w:rPr>
        <w:t>Different steps</w:t>
      </w:r>
      <w:r w:rsidR="00666CA5">
        <w:rPr>
          <w:rFonts w:asciiTheme="majorBidi" w:hAnsiTheme="majorBidi" w:cstheme="majorBidi"/>
          <w:sz w:val="28"/>
          <w:szCs w:val="28"/>
          <w:lang w:bidi="ar-JO"/>
        </w:rPr>
        <w:t>).</w:t>
      </w:r>
      <w:r>
        <w:rPr>
          <w:rFonts w:asciiTheme="majorBidi" w:hAnsiTheme="majorBidi" w:cstheme="majorBidi"/>
          <w:sz w:val="28"/>
          <w:szCs w:val="28"/>
          <w:lang w:bidi="ar-JO"/>
        </w:rPr>
        <w:t xml:space="preserve"> </w:t>
      </w:r>
    </w:p>
    <w:p w:rsidR="001E50E1" w:rsidRDefault="00407096" w:rsidP="001E50E1">
      <w:pPr>
        <w:bidi w:val="0"/>
        <w:rPr>
          <w:rFonts w:asciiTheme="majorBidi" w:hAnsiTheme="majorBidi" w:cstheme="majorBidi"/>
          <w:sz w:val="28"/>
          <w:szCs w:val="28"/>
          <w:lang w:bidi="ar-JO"/>
        </w:rPr>
      </w:pPr>
      <w:r>
        <w:rPr>
          <w:rFonts w:asciiTheme="majorBidi" w:hAnsiTheme="majorBidi" w:cstheme="majorBidi"/>
          <w:noProof/>
          <w:sz w:val="28"/>
          <w:szCs w:val="28"/>
          <w:lang w:val="en-US"/>
        </w:rPr>
        <w:drawing>
          <wp:anchor distT="0" distB="0" distL="114300" distR="114300" simplePos="0" relativeHeight="251659264" behindDoc="1" locked="0" layoutInCell="1" allowOverlap="1">
            <wp:simplePos x="0" y="0"/>
            <wp:positionH relativeFrom="column">
              <wp:posOffset>4537075</wp:posOffset>
            </wp:positionH>
            <wp:positionV relativeFrom="paragraph">
              <wp:posOffset>83820</wp:posOffset>
            </wp:positionV>
            <wp:extent cx="1982470" cy="2075815"/>
            <wp:effectExtent l="19050" t="0" r="0" b="0"/>
            <wp:wrapTight wrapText="bothSides">
              <wp:wrapPolygon edited="0">
                <wp:start x="-208" y="0"/>
                <wp:lineTo x="-208" y="21408"/>
                <wp:lineTo x="21586" y="21408"/>
                <wp:lineTo x="21586" y="0"/>
                <wp:lineTo x="-208" y="0"/>
              </wp:wrapPolygon>
            </wp:wrapTight>
            <wp:docPr id="3" name="Picture 1"/>
            <wp:cNvGraphicFramePr/>
            <a:graphic xmlns:a="http://schemas.openxmlformats.org/drawingml/2006/main">
              <a:graphicData uri="http://schemas.openxmlformats.org/drawingml/2006/picture">
                <pic:pic xmlns:pic="http://schemas.openxmlformats.org/drawingml/2006/picture">
                  <pic:nvPicPr>
                    <pic:cNvPr id="25605" name="Picture 6"/>
                    <pic:cNvPicPr>
                      <a:picLocks noChangeAspect="1" noChangeArrowheads="1"/>
                    </pic:cNvPicPr>
                  </pic:nvPicPr>
                  <pic:blipFill>
                    <a:blip r:embed="rId9" cstate="print"/>
                    <a:srcRect l="66606" t="40426"/>
                    <a:stretch>
                      <a:fillRect/>
                    </a:stretch>
                  </pic:blipFill>
                  <pic:spPr bwMode="auto">
                    <a:xfrm>
                      <a:off x="0" y="0"/>
                      <a:ext cx="1982470" cy="2075815"/>
                    </a:xfrm>
                    <a:prstGeom prst="rect">
                      <a:avLst/>
                    </a:prstGeom>
                    <a:noFill/>
                    <a:ln w="12700">
                      <a:noFill/>
                      <a:miter lim="800000"/>
                      <a:headEnd/>
                      <a:tailEnd/>
                    </a:ln>
                  </pic:spPr>
                </pic:pic>
              </a:graphicData>
            </a:graphic>
          </wp:anchor>
        </w:drawing>
      </w:r>
      <w:r w:rsidR="00666CA5">
        <w:rPr>
          <w:rFonts w:asciiTheme="majorBidi" w:hAnsiTheme="majorBidi" w:cstheme="majorBidi"/>
          <w:sz w:val="28"/>
          <w:szCs w:val="28"/>
          <w:lang w:bidi="ar-JO"/>
        </w:rPr>
        <w:t xml:space="preserve">-Sandwich test: as you remember one B lymphocyte produces one antibody to a specific </w:t>
      </w:r>
      <w:proofErr w:type="spellStart"/>
      <w:r w:rsidR="00666CA5">
        <w:rPr>
          <w:rFonts w:asciiTheme="majorBidi" w:hAnsiTheme="majorBidi" w:cstheme="majorBidi"/>
          <w:sz w:val="28"/>
          <w:szCs w:val="28"/>
          <w:lang w:bidi="ar-JO"/>
        </w:rPr>
        <w:t>epitope</w:t>
      </w:r>
      <w:proofErr w:type="spellEnd"/>
      <w:r w:rsidR="00666CA5">
        <w:rPr>
          <w:rFonts w:asciiTheme="majorBidi" w:hAnsiTheme="majorBidi" w:cstheme="majorBidi"/>
          <w:sz w:val="28"/>
          <w:szCs w:val="28"/>
          <w:lang w:bidi="ar-JO"/>
        </w:rPr>
        <w:t>, what I will do is</w:t>
      </w:r>
      <w:r>
        <w:rPr>
          <w:rFonts w:asciiTheme="majorBidi" w:hAnsiTheme="majorBidi" w:cstheme="majorBidi"/>
          <w:sz w:val="28"/>
          <w:szCs w:val="28"/>
          <w:lang w:bidi="ar-JO"/>
        </w:rPr>
        <w:t xml:space="preserve"> that</w:t>
      </w:r>
      <w:r w:rsidR="00666CA5">
        <w:rPr>
          <w:rFonts w:asciiTheme="majorBidi" w:hAnsiTheme="majorBidi" w:cstheme="majorBidi"/>
          <w:sz w:val="28"/>
          <w:szCs w:val="28"/>
          <w:lang w:bidi="ar-JO"/>
        </w:rPr>
        <w:t xml:space="preserve"> I bring the cell of a tissue like spleen </w:t>
      </w:r>
      <w:r w:rsidR="001E50E1">
        <w:rPr>
          <w:rFonts w:asciiTheme="majorBidi" w:hAnsiTheme="majorBidi" w:cstheme="majorBidi"/>
          <w:sz w:val="28"/>
          <w:szCs w:val="28"/>
          <w:lang w:bidi="ar-JO"/>
        </w:rPr>
        <w:t xml:space="preserve">(an organ producing b lymphocyte) </w:t>
      </w:r>
      <w:r w:rsidR="00666CA5">
        <w:rPr>
          <w:rFonts w:asciiTheme="majorBidi" w:hAnsiTheme="majorBidi" w:cstheme="majorBidi"/>
          <w:sz w:val="28"/>
          <w:szCs w:val="28"/>
          <w:lang w:bidi="ar-JO"/>
        </w:rPr>
        <w:t>put the</w:t>
      </w:r>
      <w:r>
        <w:rPr>
          <w:rFonts w:asciiTheme="majorBidi" w:hAnsiTheme="majorBidi" w:cstheme="majorBidi"/>
          <w:sz w:val="28"/>
          <w:szCs w:val="28"/>
          <w:lang w:bidi="ar-JO"/>
        </w:rPr>
        <w:t xml:space="preserve"> cell</w:t>
      </w:r>
      <w:r w:rsidR="00666CA5">
        <w:rPr>
          <w:rFonts w:asciiTheme="majorBidi" w:hAnsiTheme="majorBidi" w:cstheme="majorBidi"/>
          <w:sz w:val="28"/>
          <w:szCs w:val="28"/>
          <w:lang w:bidi="ar-JO"/>
        </w:rPr>
        <w:t xml:space="preserve"> on a slide add </w:t>
      </w:r>
      <w:r w:rsidR="001E50E1">
        <w:rPr>
          <w:rFonts w:asciiTheme="majorBidi" w:hAnsiTheme="majorBidi" w:cstheme="majorBidi"/>
          <w:sz w:val="28"/>
          <w:szCs w:val="28"/>
          <w:lang w:bidi="ar-JO"/>
        </w:rPr>
        <w:t>an</w:t>
      </w:r>
      <w:r w:rsidR="00666CA5">
        <w:rPr>
          <w:rFonts w:asciiTheme="majorBidi" w:hAnsiTheme="majorBidi" w:cstheme="majorBidi"/>
          <w:sz w:val="28"/>
          <w:szCs w:val="28"/>
          <w:lang w:bidi="ar-JO"/>
        </w:rPr>
        <w:t xml:space="preserve"> </w:t>
      </w:r>
      <w:proofErr w:type="spellStart"/>
      <w:r w:rsidR="00666CA5">
        <w:rPr>
          <w:rFonts w:asciiTheme="majorBidi" w:hAnsiTheme="majorBidi" w:cstheme="majorBidi"/>
          <w:sz w:val="28"/>
          <w:szCs w:val="28"/>
          <w:lang w:bidi="ar-JO"/>
        </w:rPr>
        <w:t>epitope</w:t>
      </w:r>
      <w:proofErr w:type="spellEnd"/>
      <w:r w:rsidR="00666CA5">
        <w:rPr>
          <w:rFonts w:asciiTheme="majorBidi" w:hAnsiTheme="majorBidi" w:cstheme="majorBidi"/>
          <w:sz w:val="28"/>
          <w:szCs w:val="28"/>
          <w:lang w:bidi="ar-JO"/>
        </w:rPr>
        <w:t xml:space="preserve"> if this cell has a receptor on </w:t>
      </w:r>
      <w:r>
        <w:rPr>
          <w:rFonts w:asciiTheme="majorBidi" w:hAnsiTheme="majorBidi" w:cstheme="majorBidi"/>
          <w:sz w:val="28"/>
          <w:szCs w:val="28"/>
          <w:lang w:bidi="ar-JO"/>
        </w:rPr>
        <w:t>its surface</w:t>
      </w:r>
      <w:r w:rsidR="00666CA5">
        <w:rPr>
          <w:rFonts w:asciiTheme="majorBidi" w:hAnsiTheme="majorBidi" w:cstheme="majorBidi"/>
          <w:sz w:val="28"/>
          <w:szCs w:val="28"/>
          <w:lang w:bidi="ar-JO"/>
        </w:rPr>
        <w:t xml:space="preserve"> for this </w:t>
      </w:r>
      <w:proofErr w:type="spellStart"/>
      <w:r w:rsidR="00666CA5">
        <w:rPr>
          <w:rFonts w:asciiTheme="majorBidi" w:hAnsiTheme="majorBidi" w:cstheme="majorBidi"/>
          <w:sz w:val="28"/>
          <w:szCs w:val="28"/>
          <w:lang w:bidi="ar-JO"/>
        </w:rPr>
        <w:t>epitope</w:t>
      </w:r>
      <w:proofErr w:type="spellEnd"/>
      <w:r w:rsidR="00666CA5">
        <w:rPr>
          <w:rFonts w:asciiTheme="majorBidi" w:hAnsiTheme="majorBidi" w:cstheme="majorBidi"/>
          <w:sz w:val="28"/>
          <w:szCs w:val="28"/>
          <w:lang w:bidi="ar-JO"/>
        </w:rPr>
        <w:t xml:space="preserve"> a reaction would occur</w:t>
      </w:r>
      <w:r>
        <w:rPr>
          <w:rFonts w:asciiTheme="majorBidi" w:hAnsiTheme="majorBidi" w:cstheme="majorBidi"/>
          <w:sz w:val="28"/>
          <w:szCs w:val="28"/>
          <w:lang w:bidi="ar-JO"/>
        </w:rPr>
        <w:t xml:space="preserve"> after that you wash the slide then add a labelled antibody this antibody will also react with </w:t>
      </w:r>
      <w:proofErr w:type="spellStart"/>
      <w:r>
        <w:rPr>
          <w:rFonts w:asciiTheme="majorBidi" w:hAnsiTheme="majorBidi" w:cstheme="majorBidi"/>
          <w:sz w:val="28"/>
          <w:szCs w:val="28"/>
          <w:lang w:bidi="ar-JO"/>
        </w:rPr>
        <w:t>epitope</w:t>
      </w:r>
      <w:proofErr w:type="spellEnd"/>
      <w:r w:rsidR="00666CA5">
        <w:rPr>
          <w:rFonts w:asciiTheme="majorBidi" w:hAnsiTheme="majorBidi" w:cstheme="majorBidi"/>
          <w:sz w:val="28"/>
          <w:szCs w:val="28"/>
          <w:lang w:bidi="ar-JO"/>
        </w:rPr>
        <w:t xml:space="preserve"> </w:t>
      </w:r>
      <w:r>
        <w:rPr>
          <w:rFonts w:asciiTheme="majorBidi" w:hAnsiTheme="majorBidi" w:cstheme="majorBidi"/>
          <w:sz w:val="28"/>
          <w:szCs w:val="28"/>
          <w:lang w:bidi="ar-JO"/>
        </w:rPr>
        <w:t xml:space="preserve">of the same antigen making the cell fluorescent(labelled) this technique proved that we did a correct vaccination and the patient contains B lymphocyte that produces antibodies. </w:t>
      </w:r>
    </w:p>
    <w:p w:rsidR="007837CB" w:rsidRDefault="007E1DC3" w:rsidP="007E1DC3">
      <w:pPr>
        <w:bidi w:val="0"/>
        <w:rPr>
          <w:rFonts w:asciiTheme="majorBidi" w:hAnsiTheme="majorBidi" w:cstheme="majorBidi"/>
          <w:sz w:val="28"/>
          <w:szCs w:val="28"/>
          <w:lang w:bidi="ar-JO"/>
        </w:rPr>
      </w:pPr>
      <w:r>
        <w:rPr>
          <w:rFonts w:asciiTheme="majorBidi" w:hAnsiTheme="majorBidi" w:cstheme="majorBidi"/>
          <w:sz w:val="28"/>
          <w:szCs w:val="28"/>
          <w:lang w:bidi="ar-JO"/>
        </w:rPr>
        <w:t xml:space="preserve">Examples on </w:t>
      </w:r>
      <w:r w:rsidRPr="007E1DC3">
        <w:rPr>
          <w:rFonts w:asciiTheme="majorBidi" w:hAnsiTheme="majorBidi" w:cstheme="majorBidi"/>
          <w:b/>
          <w:bCs/>
          <w:sz w:val="28"/>
          <w:szCs w:val="28"/>
          <w:lang w:bidi="ar-JO"/>
        </w:rPr>
        <w:t>direct</w:t>
      </w:r>
      <w:r>
        <w:rPr>
          <w:rFonts w:asciiTheme="majorBidi" w:hAnsiTheme="majorBidi" w:cstheme="majorBidi"/>
          <w:sz w:val="28"/>
          <w:szCs w:val="28"/>
          <w:lang w:bidi="ar-JO"/>
        </w:rPr>
        <w:t xml:space="preserve"> </w:t>
      </w:r>
      <w:proofErr w:type="spellStart"/>
      <w:r>
        <w:rPr>
          <w:rFonts w:asciiTheme="majorBidi" w:hAnsiTheme="majorBidi" w:cstheme="majorBidi"/>
          <w:sz w:val="28"/>
          <w:szCs w:val="28"/>
          <w:lang w:bidi="ar-JO"/>
        </w:rPr>
        <w:t>immunofluorescent</w:t>
      </w:r>
      <w:proofErr w:type="spellEnd"/>
      <w:r>
        <w:rPr>
          <w:rFonts w:asciiTheme="majorBidi" w:hAnsiTheme="majorBidi" w:cstheme="majorBidi"/>
          <w:sz w:val="28"/>
          <w:szCs w:val="28"/>
          <w:lang w:bidi="ar-JO"/>
        </w:rPr>
        <w:t xml:space="preserve"> (in kidneys and stomach)</w:t>
      </w:r>
    </w:p>
    <w:p w:rsidR="007E1DC3" w:rsidRDefault="007E1DC3" w:rsidP="007E1DC3">
      <w:pPr>
        <w:bidi w:val="0"/>
        <w:rPr>
          <w:rFonts w:asciiTheme="majorBidi" w:hAnsiTheme="majorBidi" w:cstheme="majorBidi"/>
          <w:sz w:val="28"/>
          <w:szCs w:val="28"/>
          <w:lang w:bidi="ar-JO"/>
        </w:rPr>
      </w:pPr>
      <w:r>
        <w:rPr>
          <w:rFonts w:asciiTheme="majorBidi" w:hAnsiTheme="majorBidi" w:cstheme="majorBidi"/>
          <w:noProof/>
          <w:sz w:val="28"/>
          <w:szCs w:val="28"/>
          <w:lang w:val="en-US"/>
        </w:rPr>
        <w:drawing>
          <wp:anchor distT="0" distB="0" distL="114300" distR="114300" simplePos="0" relativeHeight="251662336" behindDoc="0" locked="0" layoutInCell="1" allowOverlap="1">
            <wp:simplePos x="0" y="0"/>
            <wp:positionH relativeFrom="column">
              <wp:posOffset>3894455</wp:posOffset>
            </wp:positionH>
            <wp:positionV relativeFrom="paragraph">
              <wp:posOffset>154940</wp:posOffset>
            </wp:positionV>
            <wp:extent cx="2907030" cy="1433195"/>
            <wp:effectExtent l="19050" t="0" r="7620" b="0"/>
            <wp:wrapNone/>
            <wp:docPr id="6" name="Picture 4" descr="ACTIN~JC"/>
            <wp:cNvGraphicFramePr/>
            <a:graphic xmlns:a="http://schemas.openxmlformats.org/drawingml/2006/main">
              <a:graphicData uri="http://schemas.openxmlformats.org/drawingml/2006/picture">
                <pic:pic xmlns:pic="http://schemas.openxmlformats.org/drawingml/2006/picture">
                  <pic:nvPicPr>
                    <pic:cNvPr id="24583" name="Picture 5" descr="ACTIN~JC"/>
                    <pic:cNvPicPr>
                      <a:picLocks noChangeAspect="1" noChangeArrowheads="1"/>
                    </pic:cNvPicPr>
                  </pic:nvPicPr>
                  <pic:blipFill>
                    <a:blip r:embed="rId10" cstate="print"/>
                    <a:srcRect/>
                    <a:stretch>
                      <a:fillRect/>
                    </a:stretch>
                  </pic:blipFill>
                  <pic:spPr bwMode="auto">
                    <a:xfrm>
                      <a:off x="0" y="0"/>
                      <a:ext cx="2907030" cy="1433195"/>
                    </a:xfrm>
                    <a:prstGeom prst="rect">
                      <a:avLst/>
                    </a:prstGeom>
                    <a:noFill/>
                    <a:ln w="9525">
                      <a:noFill/>
                      <a:miter lim="800000"/>
                      <a:headEnd/>
                      <a:tailEnd/>
                    </a:ln>
                  </pic:spPr>
                </pic:pic>
              </a:graphicData>
            </a:graphic>
          </wp:anchor>
        </w:drawing>
      </w:r>
      <w:r>
        <w:rPr>
          <w:rFonts w:asciiTheme="majorBidi" w:hAnsiTheme="majorBidi" w:cstheme="majorBidi"/>
          <w:noProof/>
          <w:sz w:val="28"/>
          <w:szCs w:val="28"/>
          <w:lang w:val="en-US"/>
        </w:rPr>
        <w:drawing>
          <wp:anchor distT="0" distB="0" distL="114300" distR="114300" simplePos="0" relativeHeight="251661312" behindDoc="0" locked="0" layoutInCell="1" allowOverlap="1">
            <wp:simplePos x="0" y="0"/>
            <wp:positionH relativeFrom="column">
              <wp:posOffset>2041440</wp:posOffset>
            </wp:positionH>
            <wp:positionV relativeFrom="paragraph">
              <wp:posOffset>-1184</wp:posOffset>
            </wp:positionV>
            <wp:extent cx="1776798" cy="1680519"/>
            <wp:effectExtent l="19050" t="0" r="0" b="0"/>
            <wp:wrapNone/>
            <wp:docPr id="5" name="Picture 3" descr="GLANZ~N_"/>
            <wp:cNvGraphicFramePr/>
            <a:graphic xmlns:a="http://schemas.openxmlformats.org/drawingml/2006/main">
              <a:graphicData uri="http://schemas.openxmlformats.org/drawingml/2006/picture">
                <pic:pic xmlns:pic="http://schemas.openxmlformats.org/drawingml/2006/picture">
                  <pic:nvPicPr>
                    <pic:cNvPr id="24582" name="Picture 7" descr="GLANZ~N_"/>
                    <pic:cNvPicPr>
                      <a:picLocks noChangeAspect="1" noChangeArrowheads="1"/>
                    </pic:cNvPicPr>
                  </pic:nvPicPr>
                  <pic:blipFill>
                    <a:blip r:embed="rId11" cstate="print"/>
                    <a:srcRect/>
                    <a:stretch>
                      <a:fillRect/>
                    </a:stretch>
                  </pic:blipFill>
                  <pic:spPr bwMode="auto">
                    <a:xfrm>
                      <a:off x="0" y="0"/>
                      <a:ext cx="1776798" cy="1680519"/>
                    </a:xfrm>
                    <a:prstGeom prst="rect">
                      <a:avLst/>
                    </a:prstGeom>
                    <a:noFill/>
                    <a:ln w="9525">
                      <a:noFill/>
                      <a:miter lim="800000"/>
                      <a:headEnd/>
                      <a:tailEnd/>
                    </a:ln>
                  </pic:spPr>
                </pic:pic>
              </a:graphicData>
            </a:graphic>
          </wp:anchor>
        </w:drawing>
      </w:r>
      <w:r w:rsidRPr="007E1DC3">
        <w:rPr>
          <w:rFonts w:asciiTheme="majorBidi" w:hAnsiTheme="majorBidi" w:cstheme="majorBidi"/>
          <w:sz w:val="28"/>
          <w:szCs w:val="28"/>
          <w:lang w:bidi="ar-JO"/>
        </w:rPr>
        <w:drawing>
          <wp:anchor distT="0" distB="0" distL="114300" distR="114300" simplePos="0" relativeHeight="251660288" behindDoc="0" locked="0" layoutInCell="1" allowOverlap="1">
            <wp:simplePos x="0" y="0"/>
            <wp:positionH relativeFrom="column">
              <wp:posOffset>23169</wp:posOffset>
            </wp:positionH>
            <wp:positionV relativeFrom="paragraph">
              <wp:posOffset>-1184</wp:posOffset>
            </wp:positionV>
            <wp:extent cx="1966269" cy="1680519"/>
            <wp:effectExtent l="19050" t="0" r="0" b="0"/>
            <wp:wrapNone/>
            <wp:docPr id="4" name="Picture 2" descr="GLOME~49"/>
            <wp:cNvGraphicFramePr/>
            <a:graphic xmlns:a="http://schemas.openxmlformats.org/drawingml/2006/main">
              <a:graphicData uri="http://schemas.openxmlformats.org/drawingml/2006/picture">
                <pic:pic xmlns:pic="http://schemas.openxmlformats.org/drawingml/2006/picture">
                  <pic:nvPicPr>
                    <pic:cNvPr id="24581" name="Picture 6" descr="GLOME~49"/>
                    <pic:cNvPicPr>
                      <a:picLocks noChangeAspect="1" noChangeArrowheads="1"/>
                    </pic:cNvPicPr>
                  </pic:nvPicPr>
                  <pic:blipFill>
                    <a:blip r:embed="rId12" cstate="print"/>
                    <a:srcRect/>
                    <a:stretch>
                      <a:fillRect/>
                    </a:stretch>
                  </pic:blipFill>
                  <pic:spPr bwMode="auto">
                    <a:xfrm>
                      <a:off x="0" y="0"/>
                      <a:ext cx="1966269" cy="1680519"/>
                    </a:xfrm>
                    <a:prstGeom prst="rect">
                      <a:avLst/>
                    </a:prstGeom>
                    <a:noFill/>
                    <a:ln w="9525">
                      <a:noFill/>
                      <a:miter lim="800000"/>
                      <a:headEnd/>
                      <a:tailEnd/>
                    </a:ln>
                  </pic:spPr>
                </pic:pic>
              </a:graphicData>
            </a:graphic>
          </wp:anchor>
        </w:drawing>
      </w:r>
    </w:p>
    <w:p w:rsidR="007B11B3" w:rsidRDefault="007B11B3" w:rsidP="007E1DC3">
      <w:pPr>
        <w:bidi w:val="0"/>
        <w:rPr>
          <w:rFonts w:ascii="Brush Script MT" w:hAnsi="Brush Script MT" w:cstheme="majorBidi"/>
          <w:sz w:val="72"/>
          <w:szCs w:val="72"/>
          <w:lang w:val="en-US" w:bidi="ar-JO"/>
        </w:rPr>
      </w:pPr>
    </w:p>
    <w:p w:rsidR="007B11B3" w:rsidRDefault="007B11B3" w:rsidP="007B11B3">
      <w:pPr>
        <w:bidi w:val="0"/>
        <w:rPr>
          <w:rFonts w:ascii="Brush Script MT" w:hAnsi="Brush Script MT" w:cstheme="majorBidi"/>
          <w:sz w:val="72"/>
          <w:szCs w:val="72"/>
          <w:lang w:val="en-US" w:bidi="ar-JO"/>
        </w:rPr>
      </w:pPr>
    </w:p>
    <w:p w:rsidR="007E1DC3" w:rsidRPr="007E1DC3" w:rsidRDefault="007E1DC3" w:rsidP="007B11B3">
      <w:pPr>
        <w:bidi w:val="0"/>
        <w:rPr>
          <w:rFonts w:asciiTheme="majorBidi" w:hAnsiTheme="majorBidi" w:cstheme="majorBidi"/>
          <w:sz w:val="28"/>
          <w:szCs w:val="28"/>
          <w:lang w:bidi="ar-JO"/>
        </w:rPr>
      </w:pPr>
      <w:r>
        <w:rPr>
          <w:rFonts w:ascii="Script MT Bold" w:hAnsi="Script MT Bold" w:cstheme="majorBidi"/>
          <w:noProof/>
          <w:sz w:val="72"/>
          <w:szCs w:val="72"/>
          <w:lang w:val="en-US"/>
        </w:rPr>
        <w:drawing>
          <wp:anchor distT="0" distB="0" distL="114300" distR="114300" simplePos="0" relativeHeight="251663360" behindDoc="0" locked="0" layoutInCell="1" allowOverlap="1">
            <wp:simplePos x="0" y="0"/>
            <wp:positionH relativeFrom="column">
              <wp:posOffset>549910</wp:posOffset>
            </wp:positionH>
            <wp:positionV relativeFrom="paragraph">
              <wp:posOffset>234950</wp:posOffset>
            </wp:positionV>
            <wp:extent cx="2081530" cy="1466215"/>
            <wp:effectExtent l="19050" t="0" r="0" b="0"/>
            <wp:wrapNone/>
            <wp:docPr id="7" name="Picture 5" descr="pt8green"/>
            <wp:cNvGraphicFramePr/>
            <a:graphic xmlns:a="http://schemas.openxmlformats.org/drawingml/2006/main">
              <a:graphicData uri="http://schemas.openxmlformats.org/drawingml/2006/picture">
                <pic:pic xmlns:pic="http://schemas.openxmlformats.org/drawingml/2006/picture">
                  <pic:nvPicPr>
                    <pic:cNvPr id="26631" name="Picture 4" descr="pt8green"/>
                    <pic:cNvPicPr>
                      <a:picLocks noChangeAspect="1" noChangeArrowheads="1"/>
                    </pic:cNvPicPr>
                  </pic:nvPicPr>
                  <pic:blipFill>
                    <a:blip r:embed="rId13" cstate="print"/>
                    <a:srcRect/>
                    <a:stretch>
                      <a:fillRect/>
                    </a:stretch>
                  </pic:blipFill>
                  <pic:spPr bwMode="auto">
                    <a:xfrm>
                      <a:off x="0" y="0"/>
                      <a:ext cx="2081530" cy="1466215"/>
                    </a:xfrm>
                    <a:prstGeom prst="rect">
                      <a:avLst/>
                    </a:prstGeom>
                    <a:noFill/>
                    <a:ln w="9525">
                      <a:noFill/>
                      <a:miter lim="800000"/>
                      <a:headEnd/>
                      <a:tailEnd/>
                    </a:ln>
                  </pic:spPr>
                </pic:pic>
              </a:graphicData>
            </a:graphic>
          </wp:anchor>
        </w:drawing>
      </w:r>
      <w:r w:rsidR="007B11B3" w:rsidRPr="007B11B3">
        <w:rPr>
          <w:rFonts w:ascii="Script MT Bold" w:hAnsi="Script MT Bold" w:cstheme="majorBidi"/>
          <w:sz w:val="72"/>
          <w:szCs w:val="72"/>
          <w:lang w:val="en-US" w:bidi="ar-JO"/>
        </w:rPr>
        <w:t xml:space="preserve"> </w:t>
      </w:r>
      <w:r w:rsidR="007B11B3" w:rsidRPr="007E1DC3">
        <w:rPr>
          <w:rFonts w:asciiTheme="majorBidi" w:hAnsiTheme="majorBidi" w:cstheme="majorBidi"/>
          <w:sz w:val="72"/>
          <w:szCs w:val="72"/>
          <w:lang w:val="en-US" w:bidi="ar-JO"/>
        </w:rPr>
        <w:t xml:space="preserve"> </w:t>
      </w:r>
      <w:r w:rsidRPr="007E1DC3">
        <w:rPr>
          <w:rFonts w:asciiTheme="majorBidi" w:hAnsiTheme="majorBidi" w:cstheme="majorBidi"/>
          <w:sz w:val="28"/>
          <w:szCs w:val="28"/>
          <w:lang w:val="en-US" w:bidi="ar-JO"/>
        </w:rPr>
        <w:t xml:space="preserve">Examples </w:t>
      </w:r>
      <w:r>
        <w:rPr>
          <w:rFonts w:asciiTheme="majorBidi" w:hAnsiTheme="majorBidi" w:cstheme="majorBidi"/>
          <w:sz w:val="28"/>
          <w:szCs w:val="28"/>
          <w:lang w:val="en-US" w:bidi="ar-JO"/>
        </w:rPr>
        <w:t xml:space="preserve">on </w:t>
      </w:r>
      <w:r w:rsidRPr="007E1DC3">
        <w:rPr>
          <w:rFonts w:asciiTheme="majorBidi" w:hAnsiTheme="majorBidi" w:cstheme="majorBidi"/>
          <w:b/>
          <w:bCs/>
          <w:sz w:val="28"/>
          <w:szCs w:val="28"/>
          <w:lang w:val="en-US" w:bidi="ar-JO"/>
        </w:rPr>
        <w:t>indirect</w:t>
      </w:r>
      <w:r>
        <w:rPr>
          <w:rFonts w:asciiTheme="majorBidi" w:hAnsiTheme="majorBidi" w:cstheme="majorBidi"/>
          <w:sz w:val="28"/>
          <w:szCs w:val="28"/>
          <w:lang w:val="en-US" w:bidi="ar-JO"/>
        </w:rPr>
        <w:t xml:space="preserve"> tests </w:t>
      </w:r>
      <w:proofErr w:type="gramStart"/>
      <w:r>
        <w:rPr>
          <w:rFonts w:asciiTheme="majorBidi" w:hAnsiTheme="majorBidi" w:cstheme="majorBidi"/>
          <w:sz w:val="28"/>
          <w:szCs w:val="28"/>
          <w:lang w:val="en-US" w:bidi="ar-JO"/>
        </w:rPr>
        <w:t>(</w:t>
      </w:r>
      <w:r>
        <w:rPr>
          <w:rStyle w:val="apple-converted-space"/>
          <w:rFonts w:ascii="Arial" w:hAnsi="Arial" w:cs="Arial"/>
          <w:color w:val="252525"/>
          <w:sz w:val="18"/>
          <w:szCs w:val="18"/>
          <w:shd w:val="clear" w:color="auto" w:fill="FFFFFF"/>
        </w:rPr>
        <w:t> </w:t>
      </w:r>
      <w:proofErr w:type="gramEnd"/>
      <w:r w:rsidRPr="007E1DC3">
        <w:rPr>
          <w:rFonts w:asciiTheme="majorBidi" w:hAnsiTheme="majorBidi" w:cstheme="majorBidi"/>
          <w:sz w:val="28"/>
          <w:szCs w:val="28"/>
          <w:lang w:val="en-US" w:bidi="ar-JO"/>
        </w:rPr>
        <w:fldChar w:fldCharType="begin"/>
      </w:r>
      <w:r w:rsidRPr="007E1DC3">
        <w:rPr>
          <w:rFonts w:asciiTheme="majorBidi" w:hAnsiTheme="majorBidi" w:cstheme="majorBidi"/>
          <w:sz w:val="28"/>
          <w:szCs w:val="28"/>
          <w:lang w:val="en-US" w:bidi="ar-JO"/>
        </w:rPr>
        <w:instrText xml:space="preserve"> HYPERLINK "http://en.wikipedia.org/wiki/Treponema_pallidum" \o "Treponema pallidum" </w:instrText>
      </w:r>
      <w:r w:rsidRPr="007E1DC3">
        <w:rPr>
          <w:rFonts w:asciiTheme="majorBidi" w:hAnsiTheme="majorBidi" w:cstheme="majorBidi"/>
          <w:sz w:val="28"/>
          <w:szCs w:val="28"/>
          <w:lang w:val="en-US" w:bidi="ar-JO"/>
        </w:rPr>
        <w:fldChar w:fldCharType="separate"/>
      </w:r>
      <w:proofErr w:type="spellStart"/>
      <w:r w:rsidRPr="007E1DC3">
        <w:rPr>
          <w:rFonts w:asciiTheme="majorBidi" w:hAnsiTheme="majorBidi" w:cstheme="majorBidi"/>
          <w:sz w:val="28"/>
          <w:szCs w:val="28"/>
          <w:lang w:val="en-US" w:bidi="ar-JO"/>
        </w:rPr>
        <w:t>Treponema</w:t>
      </w:r>
      <w:proofErr w:type="spellEnd"/>
      <w:r w:rsidRPr="007E1DC3">
        <w:rPr>
          <w:rFonts w:asciiTheme="majorBidi" w:hAnsiTheme="majorBidi" w:cstheme="majorBidi"/>
          <w:sz w:val="28"/>
          <w:szCs w:val="28"/>
          <w:lang w:val="en-US" w:bidi="ar-JO"/>
        </w:rPr>
        <w:t xml:space="preserve"> </w:t>
      </w:r>
      <w:proofErr w:type="spellStart"/>
      <w:r w:rsidRPr="007E1DC3">
        <w:rPr>
          <w:rFonts w:asciiTheme="majorBidi" w:hAnsiTheme="majorBidi" w:cstheme="majorBidi"/>
          <w:sz w:val="28"/>
          <w:szCs w:val="28"/>
          <w:lang w:val="en-US" w:bidi="ar-JO"/>
        </w:rPr>
        <w:t>pallidum</w:t>
      </w:r>
      <w:proofErr w:type="spellEnd"/>
      <w:r w:rsidRPr="007E1DC3">
        <w:rPr>
          <w:rFonts w:asciiTheme="majorBidi" w:hAnsiTheme="majorBidi" w:cstheme="majorBidi"/>
          <w:sz w:val="28"/>
          <w:szCs w:val="28"/>
          <w:lang w:val="en-US" w:bidi="ar-JO"/>
        </w:rPr>
        <w:fldChar w:fldCharType="end"/>
      </w:r>
      <w:r>
        <w:rPr>
          <w:rFonts w:asciiTheme="majorBidi" w:hAnsiTheme="majorBidi" w:cstheme="majorBidi"/>
          <w:sz w:val="28"/>
          <w:szCs w:val="28"/>
          <w:lang w:bidi="ar-JO"/>
        </w:rPr>
        <w:t xml:space="preserve"> causing syphilis) </w:t>
      </w:r>
    </w:p>
    <w:p w:rsidR="007B11B3" w:rsidRPr="007E1DC3" w:rsidRDefault="007B11B3" w:rsidP="007E1DC3">
      <w:pPr>
        <w:bidi w:val="0"/>
        <w:rPr>
          <w:rFonts w:asciiTheme="majorBidi" w:hAnsiTheme="majorBidi" w:cstheme="majorBidi"/>
          <w:b/>
          <w:bCs/>
          <w:sz w:val="72"/>
          <w:szCs w:val="72"/>
          <w:lang w:val="en-US" w:bidi="ar-JO"/>
        </w:rPr>
      </w:pPr>
      <w:r w:rsidRPr="007E1DC3">
        <w:rPr>
          <w:rFonts w:asciiTheme="majorBidi" w:hAnsiTheme="majorBidi" w:cstheme="majorBidi"/>
          <w:b/>
          <w:bCs/>
          <w:sz w:val="72"/>
          <w:szCs w:val="72"/>
          <w:lang w:val="en-US" w:bidi="ar-JO"/>
        </w:rPr>
        <w:t xml:space="preserve">   </w:t>
      </w:r>
    </w:p>
    <w:p w:rsidR="007B11B3" w:rsidRPr="007E1DC3" w:rsidRDefault="007B11B3" w:rsidP="007B11B3">
      <w:pPr>
        <w:bidi w:val="0"/>
        <w:rPr>
          <w:rFonts w:asciiTheme="majorBidi" w:hAnsiTheme="majorBidi" w:cstheme="majorBidi"/>
          <w:b/>
          <w:bCs/>
          <w:sz w:val="28"/>
          <w:szCs w:val="28"/>
          <w:lang w:val="en-US" w:bidi="ar-JO"/>
        </w:rPr>
      </w:pPr>
      <w:r w:rsidRPr="007B11B3">
        <w:rPr>
          <w:rFonts w:ascii="Script MT Bold" w:hAnsi="Script MT Bold" w:cstheme="majorBidi"/>
          <w:b/>
          <w:bCs/>
          <w:sz w:val="72"/>
          <w:szCs w:val="72"/>
          <w:lang w:val="en-US" w:bidi="ar-JO"/>
        </w:rPr>
        <w:t xml:space="preserve"> </w:t>
      </w:r>
    </w:p>
    <w:p w:rsidR="007B11B3" w:rsidRDefault="00546445">
      <w:pPr>
        <w:bidi w:val="0"/>
        <w:rPr>
          <w:rFonts w:asciiTheme="majorBidi" w:hAnsiTheme="majorBidi" w:cstheme="majorBidi"/>
          <w:sz w:val="28"/>
          <w:szCs w:val="28"/>
          <w:lang w:val="en-US" w:bidi="ar-JO"/>
        </w:rPr>
      </w:pPr>
      <w:r>
        <w:rPr>
          <w:rFonts w:asciiTheme="majorBidi" w:hAnsiTheme="majorBidi" w:cstheme="majorBidi"/>
          <w:noProof/>
          <w:sz w:val="28"/>
          <w:szCs w:val="28"/>
          <w:lang w:val="en-US"/>
        </w:rPr>
        <w:lastRenderedPageBreak/>
        <w:drawing>
          <wp:anchor distT="0" distB="0" distL="114300" distR="114300" simplePos="0" relativeHeight="251664384" behindDoc="0" locked="0" layoutInCell="1" allowOverlap="1">
            <wp:simplePos x="0" y="0"/>
            <wp:positionH relativeFrom="column">
              <wp:posOffset>4775835</wp:posOffset>
            </wp:positionH>
            <wp:positionV relativeFrom="paragraph">
              <wp:posOffset>424180</wp:posOffset>
            </wp:positionV>
            <wp:extent cx="1965960" cy="1367155"/>
            <wp:effectExtent l="19050" t="0" r="0" b="0"/>
            <wp:wrapThrough wrapText="bothSides">
              <wp:wrapPolygon edited="0">
                <wp:start x="-209" y="0"/>
                <wp:lineTo x="-209" y="21369"/>
                <wp:lineTo x="21558" y="21369"/>
                <wp:lineTo x="21558" y="0"/>
                <wp:lineTo x="-209" y="0"/>
              </wp:wrapPolygon>
            </wp:wrapThrough>
            <wp:docPr id="8" name="Picture 6" descr="6"/>
            <wp:cNvGraphicFramePr/>
            <a:graphic xmlns:a="http://schemas.openxmlformats.org/drawingml/2006/main">
              <a:graphicData uri="http://schemas.openxmlformats.org/drawingml/2006/picture">
                <pic:pic xmlns:pic="http://schemas.openxmlformats.org/drawingml/2006/picture">
                  <pic:nvPicPr>
                    <pic:cNvPr id="28675" name="Picture 5" descr="6"/>
                    <pic:cNvPicPr>
                      <a:picLocks noChangeAspect="1" noChangeArrowheads="1"/>
                    </pic:cNvPicPr>
                  </pic:nvPicPr>
                  <pic:blipFill>
                    <a:blip r:embed="rId14" cstate="print"/>
                    <a:srcRect/>
                    <a:stretch>
                      <a:fillRect/>
                    </a:stretch>
                  </pic:blipFill>
                  <pic:spPr bwMode="auto">
                    <a:xfrm>
                      <a:off x="0" y="0"/>
                      <a:ext cx="1965960" cy="1367155"/>
                    </a:xfrm>
                    <a:prstGeom prst="rect">
                      <a:avLst/>
                    </a:prstGeom>
                    <a:noFill/>
                    <a:ln w="9525">
                      <a:noFill/>
                      <a:miter lim="800000"/>
                      <a:headEnd/>
                      <a:tailEnd/>
                    </a:ln>
                  </pic:spPr>
                </pic:pic>
              </a:graphicData>
            </a:graphic>
          </wp:anchor>
        </w:drawing>
      </w:r>
      <w:r w:rsidR="007E1DC3">
        <w:rPr>
          <w:rFonts w:asciiTheme="majorBidi" w:hAnsiTheme="majorBidi" w:cstheme="majorBidi"/>
          <w:sz w:val="28"/>
          <w:szCs w:val="28"/>
          <w:lang w:val="en-US" w:bidi="ar-JO"/>
        </w:rPr>
        <w:t xml:space="preserve">In the previous example as you can see the appearance is exactly the same </w:t>
      </w:r>
      <w:r w:rsidR="002E438F">
        <w:rPr>
          <w:rFonts w:asciiTheme="majorBidi" w:hAnsiTheme="majorBidi" w:cstheme="majorBidi"/>
          <w:sz w:val="28"/>
          <w:szCs w:val="28"/>
          <w:lang w:val="en-US" w:bidi="ar-JO"/>
        </w:rPr>
        <w:t xml:space="preserve">the only difference is in the steps </w:t>
      </w:r>
    </w:p>
    <w:p w:rsidR="002E438F" w:rsidRDefault="002E438F" w:rsidP="002E438F">
      <w:pPr>
        <w:bidi w:val="0"/>
        <w:rPr>
          <w:rFonts w:asciiTheme="majorBidi" w:hAnsiTheme="majorBidi" w:cstheme="majorBidi"/>
          <w:sz w:val="28"/>
          <w:szCs w:val="28"/>
          <w:lang w:val="en-US" w:bidi="ar-JO"/>
        </w:rPr>
      </w:pPr>
      <w:r>
        <w:rPr>
          <w:rFonts w:asciiTheme="majorBidi" w:hAnsiTheme="majorBidi" w:cstheme="majorBidi"/>
          <w:sz w:val="28"/>
          <w:szCs w:val="28"/>
          <w:lang w:val="en-US" w:bidi="ar-JO"/>
        </w:rPr>
        <w:t xml:space="preserve">Examples on </w:t>
      </w:r>
      <w:r w:rsidRPr="002E438F">
        <w:rPr>
          <w:rFonts w:asciiTheme="majorBidi" w:hAnsiTheme="majorBidi" w:cstheme="majorBidi"/>
          <w:b/>
          <w:bCs/>
          <w:sz w:val="28"/>
          <w:szCs w:val="28"/>
          <w:lang w:val="en-US" w:bidi="ar-JO"/>
        </w:rPr>
        <w:t>Sandwich technique</w:t>
      </w:r>
    </w:p>
    <w:p w:rsidR="002E438F" w:rsidRDefault="002E438F" w:rsidP="002E438F">
      <w:pPr>
        <w:bidi w:val="0"/>
        <w:rPr>
          <w:rFonts w:asciiTheme="majorBidi" w:hAnsiTheme="majorBidi" w:cstheme="majorBidi"/>
          <w:sz w:val="28"/>
          <w:szCs w:val="28"/>
          <w:lang w:val="en-US" w:bidi="ar-JO"/>
        </w:rPr>
      </w:pPr>
      <w:r>
        <w:rPr>
          <w:rFonts w:asciiTheme="majorBidi" w:hAnsiTheme="majorBidi" w:cstheme="majorBidi"/>
          <w:sz w:val="28"/>
          <w:szCs w:val="28"/>
          <w:lang w:val="en-US" w:bidi="ar-JO"/>
        </w:rPr>
        <w:t xml:space="preserve">As we said that each </w:t>
      </w:r>
      <w:proofErr w:type="gramStart"/>
      <w:r>
        <w:rPr>
          <w:rFonts w:asciiTheme="majorBidi" w:hAnsiTheme="majorBidi" w:cstheme="majorBidi"/>
          <w:sz w:val="28"/>
          <w:szCs w:val="28"/>
          <w:lang w:val="en-US" w:bidi="ar-JO"/>
        </w:rPr>
        <w:t>b</w:t>
      </w:r>
      <w:proofErr w:type="gramEnd"/>
      <w:r>
        <w:rPr>
          <w:rFonts w:asciiTheme="majorBidi" w:hAnsiTheme="majorBidi" w:cstheme="majorBidi"/>
          <w:sz w:val="28"/>
          <w:szCs w:val="28"/>
          <w:lang w:val="en-US" w:bidi="ar-JO"/>
        </w:rPr>
        <w:t xml:space="preserve"> lymphocyte produces one antibody and in here we have a proof if one antibody was labeled red and the other green then two cells will appear having two different </w:t>
      </w:r>
      <w:proofErr w:type="spellStart"/>
      <w:r>
        <w:rPr>
          <w:rFonts w:asciiTheme="majorBidi" w:hAnsiTheme="majorBidi" w:cstheme="majorBidi"/>
          <w:sz w:val="28"/>
          <w:szCs w:val="28"/>
          <w:lang w:val="en-US" w:bidi="ar-JO"/>
        </w:rPr>
        <w:t>colours</w:t>
      </w:r>
      <w:proofErr w:type="spellEnd"/>
      <w:r>
        <w:rPr>
          <w:rFonts w:asciiTheme="majorBidi" w:hAnsiTheme="majorBidi" w:cstheme="majorBidi"/>
          <w:sz w:val="28"/>
          <w:szCs w:val="28"/>
          <w:lang w:val="en-US" w:bidi="ar-JO"/>
        </w:rPr>
        <w:t xml:space="preserve"> because each one of them produces a different antibody.</w:t>
      </w:r>
    </w:p>
    <w:p w:rsidR="002E438F" w:rsidRDefault="00546445" w:rsidP="00CA254B">
      <w:pPr>
        <w:bidi w:val="0"/>
        <w:rPr>
          <w:rFonts w:asciiTheme="majorBidi" w:hAnsiTheme="majorBidi" w:cstheme="majorBidi"/>
          <w:sz w:val="28"/>
          <w:szCs w:val="28"/>
          <w:lang w:val="en-US" w:bidi="ar-JO"/>
        </w:rPr>
      </w:pPr>
      <w:r>
        <w:rPr>
          <w:rFonts w:asciiTheme="majorBidi" w:hAnsiTheme="majorBidi" w:cstheme="majorBidi"/>
          <w:noProof/>
          <w:sz w:val="28"/>
          <w:szCs w:val="28"/>
          <w:lang w:val="en-US"/>
        </w:rPr>
        <w:t>-All of the examples above are manual</w:t>
      </w:r>
      <w:r>
        <w:rPr>
          <w:rFonts w:asciiTheme="majorBidi" w:hAnsiTheme="majorBidi" w:cstheme="majorBidi"/>
          <w:sz w:val="28"/>
          <w:szCs w:val="28"/>
          <w:lang w:val="en-US" w:bidi="ar-JO"/>
        </w:rPr>
        <w:t xml:space="preserve">, we see under the microscope (UV light) and in order to be accurate in these tests I must test at least 100 cells. However we have automated machines which can do all of this for us </w:t>
      </w:r>
      <w:r w:rsidR="00CA254B">
        <w:rPr>
          <w:rFonts w:asciiTheme="majorBidi" w:hAnsiTheme="majorBidi" w:cstheme="majorBidi"/>
          <w:sz w:val="28"/>
          <w:szCs w:val="28"/>
          <w:lang w:val="en-US" w:bidi="ar-JO"/>
        </w:rPr>
        <w:t>and we can use different labels such as</w:t>
      </w:r>
      <w:r w:rsidR="00C36C3E">
        <w:rPr>
          <w:rFonts w:asciiTheme="majorBidi" w:hAnsiTheme="majorBidi" w:cstheme="majorBidi"/>
          <w:sz w:val="28"/>
          <w:szCs w:val="28"/>
          <w:lang w:val="en-US" w:bidi="ar-JO"/>
        </w:rPr>
        <w:t xml:space="preserve"> fluorescent or </w:t>
      </w:r>
      <w:proofErr w:type="spellStart"/>
      <w:r w:rsidR="00C36C3E" w:rsidRPr="00C36C3E">
        <w:rPr>
          <w:rFonts w:asciiTheme="majorBidi" w:hAnsiTheme="majorBidi" w:cstheme="majorBidi"/>
          <w:sz w:val="28"/>
          <w:szCs w:val="28"/>
          <w:lang w:val="en-US" w:bidi="ar-JO"/>
        </w:rPr>
        <w:t>Rhodamine</w:t>
      </w:r>
      <w:proofErr w:type="spellEnd"/>
      <w:r w:rsidR="00CA254B">
        <w:rPr>
          <w:rFonts w:asciiTheme="majorBidi" w:hAnsiTheme="majorBidi" w:cstheme="majorBidi"/>
          <w:sz w:val="28"/>
          <w:szCs w:val="28"/>
          <w:lang w:val="en-US" w:bidi="ar-JO"/>
        </w:rPr>
        <w:t xml:space="preserve"> (red in </w:t>
      </w:r>
      <w:proofErr w:type="spellStart"/>
      <w:r w:rsidR="00CA254B">
        <w:rPr>
          <w:rFonts w:asciiTheme="majorBidi" w:hAnsiTheme="majorBidi" w:cstheme="majorBidi"/>
          <w:sz w:val="28"/>
          <w:szCs w:val="28"/>
          <w:lang w:val="en-US" w:bidi="ar-JO"/>
        </w:rPr>
        <w:t>colour</w:t>
      </w:r>
      <w:proofErr w:type="spellEnd"/>
      <w:r w:rsidR="00CA254B">
        <w:rPr>
          <w:rFonts w:asciiTheme="majorBidi" w:hAnsiTheme="majorBidi" w:cstheme="majorBidi"/>
          <w:sz w:val="28"/>
          <w:szCs w:val="28"/>
          <w:lang w:val="en-US" w:bidi="ar-JO"/>
        </w:rPr>
        <w:t xml:space="preserve">) and these will give us different </w:t>
      </w:r>
      <w:proofErr w:type="spellStart"/>
      <w:r w:rsidR="00CA254B">
        <w:rPr>
          <w:rFonts w:asciiTheme="majorBidi" w:hAnsiTheme="majorBidi" w:cstheme="majorBidi"/>
          <w:sz w:val="28"/>
          <w:szCs w:val="28"/>
          <w:lang w:val="en-US" w:bidi="ar-JO"/>
        </w:rPr>
        <w:t>colours</w:t>
      </w:r>
      <w:proofErr w:type="spellEnd"/>
      <w:r w:rsidR="00CA254B">
        <w:rPr>
          <w:rFonts w:asciiTheme="majorBidi" w:hAnsiTheme="majorBidi" w:cstheme="majorBidi"/>
          <w:sz w:val="28"/>
          <w:szCs w:val="28"/>
          <w:lang w:val="en-US" w:bidi="ar-JO"/>
        </w:rPr>
        <w:t xml:space="preserve"> to differentiate between cells.</w:t>
      </w:r>
    </w:p>
    <w:p w:rsidR="00CA254B" w:rsidRDefault="00CA254B" w:rsidP="00732213">
      <w:pPr>
        <w:bidi w:val="0"/>
        <w:rPr>
          <w:rFonts w:asciiTheme="majorBidi" w:hAnsiTheme="majorBidi" w:cstheme="majorBidi"/>
          <w:sz w:val="28"/>
          <w:szCs w:val="28"/>
          <w:lang w:val="en-US" w:bidi="ar-JO"/>
        </w:rPr>
      </w:pPr>
      <w:r>
        <w:rPr>
          <w:rFonts w:asciiTheme="majorBidi" w:hAnsiTheme="majorBidi" w:cstheme="majorBidi"/>
          <w:sz w:val="28"/>
          <w:szCs w:val="28"/>
          <w:lang w:val="en-US" w:bidi="ar-JO"/>
        </w:rPr>
        <w:t>Lymphocyte has a cluster of differentiation CD4 or CD8 or both or it can have CD19, CD3 and so on, these cells we can look for them and isolate them using the machine</w:t>
      </w:r>
      <w:r w:rsidR="002C3D18">
        <w:rPr>
          <w:rFonts w:asciiTheme="majorBidi" w:hAnsiTheme="majorBidi" w:cstheme="majorBidi"/>
          <w:sz w:val="28"/>
          <w:szCs w:val="28"/>
          <w:lang w:val="en-US" w:bidi="ar-JO"/>
        </w:rPr>
        <w:t xml:space="preserve"> </w:t>
      </w:r>
      <w:r w:rsidR="00732213">
        <w:rPr>
          <w:rFonts w:asciiTheme="majorBidi" w:hAnsiTheme="majorBidi" w:cstheme="majorBidi"/>
          <w:sz w:val="28"/>
          <w:szCs w:val="28"/>
          <w:lang w:val="en-US" w:bidi="ar-JO"/>
        </w:rPr>
        <w:t>(automated way)</w:t>
      </w:r>
      <w:r>
        <w:rPr>
          <w:rFonts w:asciiTheme="majorBidi" w:hAnsiTheme="majorBidi" w:cstheme="majorBidi"/>
          <w:sz w:val="28"/>
          <w:szCs w:val="28"/>
          <w:lang w:val="en-US" w:bidi="ar-JO"/>
        </w:rPr>
        <w:t xml:space="preserve">. The way </w:t>
      </w:r>
      <w:r w:rsidR="00732213">
        <w:rPr>
          <w:rFonts w:asciiTheme="majorBidi" w:hAnsiTheme="majorBidi" w:cstheme="majorBidi"/>
          <w:sz w:val="28"/>
          <w:szCs w:val="28"/>
          <w:lang w:val="en-US" w:bidi="ar-JO"/>
        </w:rPr>
        <w:t>the machine</w:t>
      </w:r>
      <w:r>
        <w:rPr>
          <w:rFonts w:asciiTheme="majorBidi" w:hAnsiTheme="majorBidi" w:cstheme="majorBidi"/>
          <w:sz w:val="28"/>
          <w:szCs w:val="28"/>
          <w:lang w:val="en-US" w:bidi="ar-JO"/>
        </w:rPr>
        <w:t xml:space="preserve"> functions is that it allows the passage of one cell at a time and a laser will hit each cell alone doing excitation to cells and now the machine will </w:t>
      </w:r>
      <w:proofErr w:type="spellStart"/>
      <w:r w:rsidR="00732213">
        <w:rPr>
          <w:rFonts w:asciiTheme="majorBidi" w:hAnsiTheme="majorBidi" w:cstheme="majorBidi"/>
          <w:sz w:val="28"/>
          <w:szCs w:val="28"/>
          <w:lang w:val="en-US" w:bidi="ar-JO"/>
        </w:rPr>
        <w:t>analyse</w:t>
      </w:r>
      <w:proofErr w:type="spellEnd"/>
      <w:r>
        <w:rPr>
          <w:rFonts w:asciiTheme="majorBidi" w:hAnsiTheme="majorBidi" w:cstheme="majorBidi"/>
          <w:sz w:val="28"/>
          <w:szCs w:val="28"/>
          <w:lang w:val="en-US" w:bidi="ar-JO"/>
        </w:rPr>
        <w:t xml:space="preserve"> the cells according to two characteristics </w:t>
      </w:r>
      <w:r w:rsidRPr="00732213">
        <w:rPr>
          <w:rFonts w:asciiTheme="majorBidi" w:hAnsiTheme="majorBidi" w:cstheme="majorBidi"/>
          <w:b/>
          <w:bCs/>
          <w:sz w:val="28"/>
          <w:szCs w:val="28"/>
          <w:lang w:val="en-US" w:bidi="ar-JO"/>
        </w:rPr>
        <w:t>1)</w:t>
      </w:r>
      <w:r w:rsidR="006C4F5E">
        <w:rPr>
          <w:rFonts w:asciiTheme="majorBidi" w:hAnsiTheme="majorBidi" w:cstheme="majorBidi"/>
          <w:sz w:val="28"/>
          <w:szCs w:val="28"/>
          <w:lang w:val="en-US" w:bidi="ar-JO"/>
        </w:rPr>
        <w:t xml:space="preserve"> </w:t>
      </w:r>
      <w:r>
        <w:rPr>
          <w:rFonts w:asciiTheme="majorBidi" w:hAnsiTheme="majorBidi" w:cstheme="majorBidi"/>
          <w:sz w:val="28"/>
          <w:szCs w:val="28"/>
          <w:lang w:val="en-US" w:bidi="ar-JO"/>
        </w:rPr>
        <w:t xml:space="preserve">Forward scatter which is </w:t>
      </w:r>
      <w:r w:rsidR="006C4F5E">
        <w:rPr>
          <w:rFonts w:asciiTheme="majorBidi" w:hAnsiTheme="majorBidi" w:cstheme="majorBidi"/>
          <w:sz w:val="28"/>
          <w:szCs w:val="28"/>
          <w:lang w:val="en-US" w:bidi="ar-JO"/>
        </w:rPr>
        <w:t xml:space="preserve">dependent on the </w:t>
      </w:r>
      <w:r w:rsidR="006C4F5E" w:rsidRPr="006C4F5E">
        <w:rPr>
          <w:rFonts w:asciiTheme="majorBidi" w:hAnsiTheme="majorBidi" w:cstheme="majorBidi"/>
          <w:b/>
          <w:bCs/>
          <w:sz w:val="28"/>
          <w:szCs w:val="28"/>
          <w:lang w:val="en-US" w:bidi="ar-JO"/>
        </w:rPr>
        <w:t>size</w:t>
      </w:r>
      <w:r w:rsidR="006C4F5E">
        <w:rPr>
          <w:rFonts w:asciiTheme="majorBidi" w:hAnsiTheme="majorBidi" w:cstheme="majorBidi"/>
          <w:sz w:val="28"/>
          <w:szCs w:val="28"/>
          <w:lang w:val="en-US" w:bidi="ar-JO"/>
        </w:rPr>
        <w:t xml:space="preserve"> of the cell and the other part </w:t>
      </w:r>
      <w:r w:rsidR="006C4F5E" w:rsidRPr="00732213">
        <w:rPr>
          <w:rFonts w:asciiTheme="majorBidi" w:hAnsiTheme="majorBidi" w:cstheme="majorBidi"/>
          <w:b/>
          <w:bCs/>
          <w:sz w:val="28"/>
          <w:szCs w:val="28"/>
          <w:lang w:val="en-US" w:bidi="ar-JO"/>
        </w:rPr>
        <w:t>2)</w:t>
      </w:r>
      <w:r w:rsidR="006C4F5E">
        <w:rPr>
          <w:rFonts w:asciiTheme="majorBidi" w:hAnsiTheme="majorBidi" w:cstheme="majorBidi"/>
          <w:sz w:val="28"/>
          <w:szCs w:val="28"/>
          <w:lang w:val="en-US" w:bidi="ar-JO"/>
        </w:rPr>
        <w:t xml:space="preserve"> Side scatter which is dependent on </w:t>
      </w:r>
      <w:r w:rsidR="006C4F5E" w:rsidRPr="006C4F5E">
        <w:rPr>
          <w:rFonts w:asciiTheme="majorBidi" w:hAnsiTheme="majorBidi" w:cstheme="majorBidi"/>
          <w:b/>
          <w:bCs/>
          <w:sz w:val="28"/>
          <w:szCs w:val="28"/>
          <w:lang w:val="en-US" w:bidi="ar-JO"/>
        </w:rPr>
        <w:t>Granulation</w:t>
      </w:r>
      <w:r w:rsidR="006C4F5E">
        <w:rPr>
          <w:rFonts w:asciiTheme="majorBidi" w:hAnsiTheme="majorBidi" w:cstheme="majorBidi"/>
          <w:sz w:val="28"/>
          <w:szCs w:val="28"/>
          <w:lang w:val="en-US" w:bidi="ar-JO"/>
        </w:rPr>
        <w:t xml:space="preserve"> of the cell</w:t>
      </w:r>
      <w:r w:rsidR="00732213">
        <w:rPr>
          <w:rFonts w:asciiTheme="majorBidi" w:hAnsiTheme="majorBidi" w:cstheme="majorBidi"/>
          <w:sz w:val="28"/>
          <w:szCs w:val="28"/>
          <w:lang w:val="en-US" w:bidi="ar-JO"/>
        </w:rPr>
        <w:t>.</w:t>
      </w:r>
    </w:p>
    <w:p w:rsidR="00455B0B" w:rsidRDefault="00732213" w:rsidP="00732213">
      <w:pPr>
        <w:bidi w:val="0"/>
        <w:rPr>
          <w:rFonts w:asciiTheme="majorBidi" w:hAnsiTheme="majorBidi" w:cstheme="majorBidi"/>
          <w:sz w:val="28"/>
          <w:szCs w:val="28"/>
          <w:lang w:val="en-US" w:bidi="ar-JO"/>
        </w:rPr>
      </w:pPr>
      <w:r>
        <w:rPr>
          <w:rFonts w:asciiTheme="majorBidi" w:hAnsiTheme="majorBidi" w:cstheme="majorBidi"/>
          <w:sz w:val="28"/>
          <w:szCs w:val="28"/>
          <w:lang w:val="en-US" w:bidi="ar-JO"/>
        </w:rPr>
        <w:t>Note:</w:t>
      </w:r>
      <w:r w:rsidR="006C4F5E">
        <w:rPr>
          <w:rFonts w:asciiTheme="majorBidi" w:hAnsiTheme="majorBidi" w:cstheme="majorBidi"/>
          <w:sz w:val="28"/>
          <w:szCs w:val="28"/>
          <w:lang w:val="en-US" w:bidi="ar-JO"/>
        </w:rPr>
        <w:t xml:space="preserve"> we know that lymphocytes has low granules and also the </w:t>
      </w:r>
      <w:proofErr w:type="spellStart"/>
      <w:r w:rsidR="006C4F5E">
        <w:rPr>
          <w:rFonts w:asciiTheme="majorBidi" w:hAnsiTheme="majorBidi" w:cstheme="majorBidi"/>
          <w:sz w:val="28"/>
          <w:szCs w:val="28"/>
          <w:lang w:val="en-US" w:bidi="ar-JO"/>
        </w:rPr>
        <w:t>monocytes</w:t>
      </w:r>
      <w:proofErr w:type="spellEnd"/>
      <w:r w:rsidR="006C4F5E">
        <w:rPr>
          <w:rFonts w:asciiTheme="majorBidi" w:hAnsiTheme="majorBidi" w:cstheme="majorBidi"/>
          <w:sz w:val="28"/>
          <w:szCs w:val="28"/>
          <w:lang w:val="en-US" w:bidi="ar-JO"/>
        </w:rPr>
        <w:t xml:space="preserve"> have </w:t>
      </w:r>
      <w:r>
        <w:rPr>
          <w:rFonts w:asciiTheme="majorBidi" w:hAnsiTheme="majorBidi" w:cstheme="majorBidi"/>
          <w:sz w:val="28"/>
          <w:szCs w:val="28"/>
          <w:lang w:val="en-US" w:bidi="ar-JO"/>
        </w:rPr>
        <w:t>no</w:t>
      </w:r>
      <w:r w:rsidR="006C4F5E">
        <w:rPr>
          <w:rFonts w:asciiTheme="majorBidi" w:hAnsiTheme="majorBidi" w:cstheme="majorBidi"/>
          <w:sz w:val="28"/>
          <w:szCs w:val="28"/>
          <w:lang w:val="en-US" w:bidi="ar-JO"/>
        </w:rPr>
        <w:t xml:space="preserve"> granules but is large in size while </w:t>
      </w:r>
      <w:proofErr w:type="spellStart"/>
      <w:r w:rsidR="006C4F5E">
        <w:rPr>
          <w:rFonts w:asciiTheme="majorBidi" w:hAnsiTheme="majorBidi" w:cstheme="majorBidi"/>
          <w:sz w:val="28"/>
          <w:szCs w:val="28"/>
          <w:lang w:val="en-US" w:bidi="ar-JO"/>
        </w:rPr>
        <w:t>neutrophil</w:t>
      </w:r>
      <w:proofErr w:type="spellEnd"/>
      <w:r w:rsidR="006C4F5E">
        <w:rPr>
          <w:rFonts w:asciiTheme="majorBidi" w:hAnsiTheme="majorBidi" w:cstheme="majorBidi"/>
          <w:sz w:val="28"/>
          <w:szCs w:val="28"/>
          <w:lang w:val="en-US" w:bidi="ar-JO"/>
        </w:rPr>
        <w:t xml:space="preserve">, </w:t>
      </w:r>
      <w:proofErr w:type="spellStart"/>
      <w:r w:rsidR="006C4F5E">
        <w:rPr>
          <w:rFonts w:asciiTheme="majorBidi" w:hAnsiTheme="majorBidi" w:cstheme="majorBidi"/>
          <w:sz w:val="28"/>
          <w:szCs w:val="28"/>
          <w:lang w:val="en-US" w:bidi="ar-JO"/>
        </w:rPr>
        <w:t>basophils</w:t>
      </w:r>
      <w:proofErr w:type="spellEnd"/>
      <w:r w:rsidR="00455B0B" w:rsidRPr="00455B0B">
        <w:rPr>
          <w:noProof/>
          <w:lang w:val="en-US"/>
        </w:rPr>
        <w:t xml:space="preserve"> </w:t>
      </w:r>
      <w:r w:rsidR="006C4F5E">
        <w:rPr>
          <w:rFonts w:asciiTheme="majorBidi" w:hAnsiTheme="majorBidi" w:cstheme="majorBidi"/>
          <w:sz w:val="28"/>
          <w:szCs w:val="28"/>
          <w:lang w:val="en-US" w:bidi="ar-JO"/>
        </w:rPr>
        <w:t xml:space="preserve"> and </w:t>
      </w:r>
      <w:proofErr w:type="spellStart"/>
      <w:r w:rsidR="006C4F5E">
        <w:rPr>
          <w:rFonts w:asciiTheme="majorBidi" w:hAnsiTheme="majorBidi" w:cstheme="majorBidi"/>
          <w:sz w:val="28"/>
          <w:szCs w:val="28"/>
          <w:lang w:val="en-US" w:bidi="ar-JO"/>
        </w:rPr>
        <w:t>eosinophils</w:t>
      </w:r>
      <w:proofErr w:type="spellEnd"/>
      <w:r>
        <w:rPr>
          <w:rFonts w:asciiTheme="majorBidi" w:hAnsiTheme="majorBidi" w:cstheme="majorBidi"/>
          <w:sz w:val="28"/>
          <w:szCs w:val="28"/>
          <w:lang w:val="en-US" w:bidi="ar-JO"/>
        </w:rPr>
        <w:t xml:space="preserve"> have high number of granules</w:t>
      </w:r>
      <w:r w:rsidR="00455B0B">
        <w:rPr>
          <w:rFonts w:asciiTheme="majorBidi" w:hAnsiTheme="majorBidi" w:cstheme="majorBidi"/>
          <w:sz w:val="28"/>
          <w:szCs w:val="28"/>
          <w:lang w:val="en-US" w:bidi="ar-JO"/>
        </w:rPr>
        <w:t>. Remember that RBCs has NO granules</w:t>
      </w:r>
      <w:r>
        <w:rPr>
          <w:rFonts w:asciiTheme="majorBidi" w:hAnsiTheme="majorBidi" w:cstheme="majorBidi"/>
          <w:sz w:val="28"/>
          <w:szCs w:val="28"/>
          <w:lang w:val="en-US" w:bidi="ar-JO"/>
        </w:rPr>
        <w:t xml:space="preserve"> and are small in size</w:t>
      </w:r>
      <w:r w:rsidR="00EA24F5">
        <w:rPr>
          <w:rFonts w:asciiTheme="majorBidi" w:hAnsiTheme="majorBidi" w:cstheme="majorBidi"/>
          <w:sz w:val="28"/>
          <w:szCs w:val="28"/>
          <w:lang w:val="en-US" w:bidi="ar-JO"/>
        </w:rPr>
        <w:t>.</w:t>
      </w:r>
    </w:p>
    <w:p w:rsidR="00EA24F5" w:rsidRDefault="00EA24F5" w:rsidP="00EA24F5">
      <w:pPr>
        <w:bidi w:val="0"/>
        <w:rPr>
          <w:rFonts w:asciiTheme="majorBidi" w:hAnsiTheme="majorBidi" w:cstheme="majorBidi"/>
          <w:sz w:val="28"/>
          <w:szCs w:val="28"/>
          <w:lang w:val="en-US" w:bidi="ar-JO"/>
        </w:rPr>
      </w:pPr>
      <w:r>
        <w:rPr>
          <w:rFonts w:asciiTheme="majorBidi" w:hAnsiTheme="majorBidi" w:cstheme="majorBidi"/>
          <w:noProof/>
          <w:sz w:val="28"/>
          <w:szCs w:val="28"/>
          <w:lang w:val="en-US"/>
        </w:rPr>
        <w:drawing>
          <wp:anchor distT="0" distB="0" distL="114300" distR="114300" simplePos="0" relativeHeight="251665408" behindDoc="0" locked="0" layoutInCell="1" allowOverlap="1">
            <wp:simplePos x="0" y="0"/>
            <wp:positionH relativeFrom="column">
              <wp:posOffset>1028065</wp:posOffset>
            </wp:positionH>
            <wp:positionV relativeFrom="paragraph">
              <wp:posOffset>350520</wp:posOffset>
            </wp:positionV>
            <wp:extent cx="3703955" cy="3031490"/>
            <wp:effectExtent l="19050" t="0" r="0" b="0"/>
            <wp:wrapNone/>
            <wp:docPr id="10" name="Picture 8"/>
            <wp:cNvGraphicFramePr/>
            <a:graphic xmlns:a="http://schemas.openxmlformats.org/drawingml/2006/main">
              <a:graphicData uri="http://schemas.openxmlformats.org/drawingml/2006/picture">
                <pic:pic xmlns:pic="http://schemas.openxmlformats.org/drawingml/2006/picture">
                  <pic:nvPicPr>
                    <pic:cNvPr id="0" name="Object 5"/>
                    <pic:cNvPicPr>
                      <a:picLocks noChangeAspect="1" noChangeArrowheads="1"/>
                    </pic:cNvPicPr>
                  </pic:nvPicPr>
                  <pic:blipFill>
                    <a:blip r:embed="rId15" cstate="print"/>
                    <a:srcRect/>
                    <a:stretch>
                      <a:fillRect/>
                    </a:stretch>
                  </pic:blipFill>
                  <pic:spPr bwMode="auto">
                    <a:xfrm>
                      <a:off x="0" y="0"/>
                      <a:ext cx="3703955" cy="3031490"/>
                    </a:xfrm>
                    <a:prstGeom prst="rect">
                      <a:avLst/>
                    </a:prstGeom>
                    <a:noFill/>
                    <a:ln w="9525">
                      <a:noFill/>
                      <a:miter lim="800000"/>
                      <a:headEnd/>
                      <a:tailEnd/>
                    </a:ln>
                    <a:effectLst/>
                  </pic:spPr>
                </pic:pic>
              </a:graphicData>
            </a:graphic>
          </wp:anchor>
        </w:drawing>
      </w:r>
      <w:r>
        <w:rPr>
          <w:rFonts w:asciiTheme="majorBidi" w:hAnsiTheme="majorBidi" w:cstheme="majorBidi"/>
          <w:sz w:val="28"/>
          <w:szCs w:val="28"/>
          <w:lang w:val="en-US" w:bidi="ar-JO"/>
        </w:rPr>
        <w:t xml:space="preserve">Check the graph below! </w:t>
      </w:r>
    </w:p>
    <w:p w:rsidR="006C4F5E" w:rsidRDefault="00EA24F5" w:rsidP="00455B0B">
      <w:pPr>
        <w:bidi w:val="0"/>
        <w:rPr>
          <w:rFonts w:asciiTheme="majorBidi" w:hAnsiTheme="majorBidi" w:cstheme="majorBidi"/>
          <w:sz w:val="28"/>
          <w:szCs w:val="28"/>
          <w:lang w:val="en-US" w:bidi="ar-JO"/>
        </w:rPr>
      </w:pPr>
      <w:r>
        <w:rPr>
          <w:rFonts w:asciiTheme="majorBidi" w:hAnsiTheme="majorBidi" w:cstheme="majorBidi"/>
          <w:noProof/>
          <w:sz w:val="28"/>
          <w:szCs w:val="28"/>
          <w:lang w:val="en-US"/>
        </w:rPr>
        <w:drawing>
          <wp:anchor distT="0" distB="0" distL="114300" distR="114300" simplePos="0" relativeHeight="251669504" behindDoc="0" locked="0" layoutInCell="1" allowOverlap="1">
            <wp:simplePos x="0" y="0"/>
            <wp:positionH relativeFrom="column">
              <wp:posOffset>3367731</wp:posOffset>
            </wp:positionH>
            <wp:positionV relativeFrom="paragraph">
              <wp:posOffset>1620074</wp:posOffset>
            </wp:positionV>
            <wp:extent cx="3168993" cy="1210962"/>
            <wp:effectExtent l="19050" t="0" r="0" b="0"/>
            <wp:wrapNone/>
            <wp:docPr id="17" name="Object 1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529013" cy="1457325"/>
                      <a:chOff x="4953000" y="5181600"/>
                      <a:chExt cx="3529013" cy="1457325"/>
                    </a:xfrm>
                  </a:grpSpPr>
                  <a:grpSp>
                    <a:nvGrpSpPr>
                      <a:cNvPr id="5" name="Group 14"/>
                      <a:cNvGrpSpPr>
                        <a:grpSpLocks/>
                      </a:cNvGrpSpPr>
                    </a:nvGrpSpPr>
                    <a:grpSpPr bwMode="auto">
                      <a:xfrm>
                        <a:off x="4953000" y="5181600"/>
                        <a:ext cx="3529013" cy="1457325"/>
                        <a:chOff x="3123" y="3303"/>
                        <a:chExt cx="2223" cy="918"/>
                      </a:xfrm>
                    </a:grpSpPr>
                    <a:grpSp>
                      <a:nvGrpSpPr>
                        <a:cNvPr id="3" name="Group 15"/>
                        <a:cNvGrpSpPr>
                          <a:grpSpLocks/>
                        </a:cNvGrpSpPr>
                      </a:nvGrpSpPr>
                      <a:grpSpPr bwMode="auto">
                        <a:xfrm>
                          <a:off x="3123" y="3303"/>
                          <a:ext cx="2223" cy="480"/>
                          <a:chOff x="3123" y="3303"/>
                          <a:chExt cx="2223" cy="480"/>
                        </a:xfrm>
                      </a:grpSpPr>
                      <a:sp>
                        <a:nvSpPr>
                          <a:cNvPr id="30742" name="Oval 16"/>
                          <a:cNvSpPr>
                            <a:spLocks noChangeArrowheads="1"/>
                          </a:cNvSpPr>
                        </a:nvSpPr>
                        <a:spPr bwMode="auto">
                          <a:xfrm>
                            <a:off x="3123" y="3303"/>
                            <a:ext cx="528" cy="480"/>
                          </a:xfrm>
                          <a:prstGeom prst="ellipse">
                            <a:avLst/>
                          </a:prstGeom>
                          <a:noFill/>
                          <a:ln w="38100">
                            <a:solidFill>
                              <a:schemeClr val="accent1"/>
                            </a:solidFill>
                            <a:round/>
                            <a:headEnd/>
                            <a:tailEnd/>
                          </a:ln>
                        </a:spPr>
                        <a:txSp>
                          <a:txBody>
                            <a:bodyPr wrap="none" anchor="ctr">
                              <a:spAutoFit/>
                            </a:bodyPr>
                            <a:lstStyle>
                              <a:defPPr>
                                <a:defRPr lang="en-US"/>
                              </a:defPPr>
                              <a:lvl1pPr algn="l" rtl="0" fontAlgn="base">
                                <a:spcBef>
                                  <a:spcPct val="0"/>
                                </a:spcBef>
                                <a:spcAft>
                                  <a:spcPct val="0"/>
                                </a:spcAft>
                                <a:defRPr sz="2400" kern="1200">
                                  <a:solidFill>
                                    <a:schemeClr val="tx1"/>
                                  </a:solidFill>
                                  <a:latin typeface="Times New Roman" pitchFamily="18" charset="0"/>
                                  <a:ea typeface="+mn-ea"/>
                                  <a:cs typeface="Arial" pitchFamily="34" charset="0"/>
                                </a:defRPr>
                              </a:lvl1pPr>
                              <a:lvl2pPr marL="457200" algn="l" rtl="0" fontAlgn="base">
                                <a:spcBef>
                                  <a:spcPct val="0"/>
                                </a:spcBef>
                                <a:spcAft>
                                  <a:spcPct val="0"/>
                                </a:spcAft>
                                <a:defRPr sz="2400" kern="1200">
                                  <a:solidFill>
                                    <a:schemeClr val="tx1"/>
                                  </a:solidFill>
                                  <a:latin typeface="Times New Roman" pitchFamily="18" charset="0"/>
                                  <a:ea typeface="+mn-ea"/>
                                  <a:cs typeface="Arial" pitchFamily="34" charset="0"/>
                                </a:defRPr>
                              </a:lvl2pPr>
                              <a:lvl3pPr marL="914400" algn="l" rtl="0" fontAlgn="base">
                                <a:spcBef>
                                  <a:spcPct val="0"/>
                                </a:spcBef>
                                <a:spcAft>
                                  <a:spcPct val="0"/>
                                </a:spcAft>
                                <a:defRPr sz="2400" kern="1200">
                                  <a:solidFill>
                                    <a:schemeClr val="tx1"/>
                                  </a:solidFill>
                                  <a:latin typeface="Times New Roman" pitchFamily="18" charset="0"/>
                                  <a:ea typeface="+mn-ea"/>
                                  <a:cs typeface="Arial" pitchFamily="34" charset="0"/>
                                </a:defRPr>
                              </a:lvl3pPr>
                              <a:lvl4pPr marL="1371600" algn="l" rtl="0" fontAlgn="base">
                                <a:spcBef>
                                  <a:spcPct val="0"/>
                                </a:spcBef>
                                <a:spcAft>
                                  <a:spcPct val="0"/>
                                </a:spcAft>
                                <a:defRPr sz="2400" kern="1200">
                                  <a:solidFill>
                                    <a:schemeClr val="tx1"/>
                                  </a:solidFill>
                                  <a:latin typeface="Times New Roman" pitchFamily="18" charset="0"/>
                                  <a:ea typeface="+mn-ea"/>
                                  <a:cs typeface="Arial" pitchFamily="34" charset="0"/>
                                </a:defRPr>
                              </a:lvl4pPr>
                              <a:lvl5pPr marL="1828800" algn="l" rtl="0" fontAlgn="base">
                                <a:spcBef>
                                  <a:spcPct val="0"/>
                                </a:spcBef>
                                <a:spcAft>
                                  <a:spcPct val="0"/>
                                </a:spcAft>
                                <a:defRPr sz="2400" kern="1200">
                                  <a:solidFill>
                                    <a:schemeClr val="tx1"/>
                                  </a:solidFill>
                                  <a:latin typeface="Times New Roman" pitchFamily="18" charset="0"/>
                                  <a:ea typeface="+mn-ea"/>
                                  <a:cs typeface="Arial" pitchFamily="34" charset="0"/>
                                </a:defRPr>
                              </a:lvl5pPr>
                              <a:lvl6pPr marL="2286000" algn="r" defTabSz="914400" rtl="1" eaLnBrk="1" latinLnBrk="0" hangingPunct="1">
                                <a:defRPr sz="2400" kern="1200">
                                  <a:solidFill>
                                    <a:schemeClr val="tx1"/>
                                  </a:solidFill>
                                  <a:latin typeface="Times New Roman" pitchFamily="18" charset="0"/>
                                  <a:ea typeface="+mn-ea"/>
                                  <a:cs typeface="Arial" pitchFamily="34" charset="0"/>
                                </a:defRPr>
                              </a:lvl6pPr>
                              <a:lvl7pPr marL="2743200" algn="r" defTabSz="914400" rtl="1" eaLnBrk="1" latinLnBrk="0" hangingPunct="1">
                                <a:defRPr sz="2400" kern="1200">
                                  <a:solidFill>
                                    <a:schemeClr val="tx1"/>
                                  </a:solidFill>
                                  <a:latin typeface="Times New Roman" pitchFamily="18" charset="0"/>
                                  <a:ea typeface="+mn-ea"/>
                                  <a:cs typeface="Arial" pitchFamily="34" charset="0"/>
                                </a:defRPr>
                              </a:lvl7pPr>
                              <a:lvl8pPr marL="3200400" algn="r" defTabSz="914400" rtl="1" eaLnBrk="1" latinLnBrk="0" hangingPunct="1">
                                <a:defRPr sz="2400" kern="1200">
                                  <a:solidFill>
                                    <a:schemeClr val="tx1"/>
                                  </a:solidFill>
                                  <a:latin typeface="Times New Roman" pitchFamily="18" charset="0"/>
                                  <a:ea typeface="+mn-ea"/>
                                  <a:cs typeface="Arial" pitchFamily="34" charset="0"/>
                                </a:defRPr>
                              </a:lvl8pPr>
                              <a:lvl9pPr marL="3657600" algn="r" defTabSz="914400" rtl="1" eaLnBrk="1" latinLnBrk="0" hangingPunct="1">
                                <a:defRPr sz="2400" kern="1200">
                                  <a:solidFill>
                                    <a:schemeClr val="tx1"/>
                                  </a:solidFill>
                                  <a:latin typeface="Times New Roman" pitchFamily="18" charset="0"/>
                                  <a:ea typeface="+mn-ea"/>
                                  <a:cs typeface="Arial" pitchFamily="34" charset="0"/>
                                </a:defRPr>
                              </a:lvl9pPr>
                            </a:lstStyle>
                            <a:p>
                              <a:pPr eaLnBrk="0" hangingPunct="0"/>
                              <a:endParaRPr lang="en-US" altLang="en-US"/>
                            </a:p>
                          </a:txBody>
                          <a:useSpRect/>
                        </a:txSp>
                      </a:sp>
                      <a:sp>
                        <a:nvSpPr>
                          <a:cNvPr id="30743" name="Line 17"/>
                          <a:cNvSpPr>
                            <a:spLocks noChangeShapeType="1"/>
                          </a:cNvSpPr>
                        </a:nvSpPr>
                        <a:spPr bwMode="auto">
                          <a:xfrm flipV="1">
                            <a:off x="3648" y="3469"/>
                            <a:ext cx="959" cy="83"/>
                          </a:xfrm>
                          <a:prstGeom prst="line">
                            <a:avLst/>
                          </a:prstGeom>
                          <a:noFill/>
                          <a:ln w="38100">
                            <a:solidFill>
                              <a:schemeClr val="accent1"/>
                            </a:solidFill>
                            <a:round/>
                            <a:headEnd/>
                            <a:tailEnd/>
                          </a:ln>
                        </a:spPr>
                        <a:txSp>
                          <a:txBody>
                            <a:bodyPr>
                              <a:spAutoFit/>
                            </a:bodyPr>
                            <a:lstStyle>
                              <a:defPPr>
                                <a:defRPr lang="en-US"/>
                              </a:defPPr>
                              <a:lvl1pPr algn="l" rtl="0" fontAlgn="base">
                                <a:spcBef>
                                  <a:spcPct val="0"/>
                                </a:spcBef>
                                <a:spcAft>
                                  <a:spcPct val="0"/>
                                </a:spcAft>
                                <a:defRPr sz="2400" kern="1200">
                                  <a:solidFill>
                                    <a:schemeClr val="tx1"/>
                                  </a:solidFill>
                                  <a:latin typeface="Times New Roman" pitchFamily="18" charset="0"/>
                                  <a:ea typeface="+mn-ea"/>
                                  <a:cs typeface="Arial" pitchFamily="34" charset="0"/>
                                </a:defRPr>
                              </a:lvl1pPr>
                              <a:lvl2pPr marL="457200" algn="l" rtl="0" fontAlgn="base">
                                <a:spcBef>
                                  <a:spcPct val="0"/>
                                </a:spcBef>
                                <a:spcAft>
                                  <a:spcPct val="0"/>
                                </a:spcAft>
                                <a:defRPr sz="2400" kern="1200">
                                  <a:solidFill>
                                    <a:schemeClr val="tx1"/>
                                  </a:solidFill>
                                  <a:latin typeface="Times New Roman" pitchFamily="18" charset="0"/>
                                  <a:ea typeface="+mn-ea"/>
                                  <a:cs typeface="Arial" pitchFamily="34" charset="0"/>
                                </a:defRPr>
                              </a:lvl2pPr>
                              <a:lvl3pPr marL="914400" algn="l" rtl="0" fontAlgn="base">
                                <a:spcBef>
                                  <a:spcPct val="0"/>
                                </a:spcBef>
                                <a:spcAft>
                                  <a:spcPct val="0"/>
                                </a:spcAft>
                                <a:defRPr sz="2400" kern="1200">
                                  <a:solidFill>
                                    <a:schemeClr val="tx1"/>
                                  </a:solidFill>
                                  <a:latin typeface="Times New Roman" pitchFamily="18" charset="0"/>
                                  <a:ea typeface="+mn-ea"/>
                                  <a:cs typeface="Arial" pitchFamily="34" charset="0"/>
                                </a:defRPr>
                              </a:lvl3pPr>
                              <a:lvl4pPr marL="1371600" algn="l" rtl="0" fontAlgn="base">
                                <a:spcBef>
                                  <a:spcPct val="0"/>
                                </a:spcBef>
                                <a:spcAft>
                                  <a:spcPct val="0"/>
                                </a:spcAft>
                                <a:defRPr sz="2400" kern="1200">
                                  <a:solidFill>
                                    <a:schemeClr val="tx1"/>
                                  </a:solidFill>
                                  <a:latin typeface="Times New Roman" pitchFamily="18" charset="0"/>
                                  <a:ea typeface="+mn-ea"/>
                                  <a:cs typeface="Arial" pitchFamily="34" charset="0"/>
                                </a:defRPr>
                              </a:lvl4pPr>
                              <a:lvl5pPr marL="1828800" algn="l" rtl="0" fontAlgn="base">
                                <a:spcBef>
                                  <a:spcPct val="0"/>
                                </a:spcBef>
                                <a:spcAft>
                                  <a:spcPct val="0"/>
                                </a:spcAft>
                                <a:defRPr sz="2400" kern="1200">
                                  <a:solidFill>
                                    <a:schemeClr val="tx1"/>
                                  </a:solidFill>
                                  <a:latin typeface="Times New Roman" pitchFamily="18" charset="0"/>
                                  <a:ea typeface="+mn-ea"/>
                                  <a:cs typeface="Arial" pitchFamily="34" charset="0"/>
                                </a:defRPr>
                              </a:lvl5pPr>
                              <a:lvl6pPr marL="2286000" algn="r" defTabSz="914400" rtl="1" eaLnBrk="1" latinLnBrk="0" hangingPunct="1">
                                <a:defRPr sz="2400" kern="1200">
                                  <a:solidFill>
                                    <a:schemeClr val="tx1"/>
                                  </a:solidFill>
                                  <a:latin typeface="Times New Roman" pitchFamily="18" charset="0"/>
                                  <a:ea typeface="+mn-ea"/>
                                  <a:cs typeface="Arial" pitchFamily="34" charset="0"/>
                                </a:defRPr>
                              </a:lvl6pPr>
                              <a:lvl7pPr marL="2743200" algn="r" defTabSz="914400" rtl="1" eaLnBrk="1" latinLnBrk="0" hangingPunct="1">
                                <a:defRPr sz="2400" kern="1200">
                                  <a:solidFill>
                                    <a:schemeClr val="tx1"/>
                                  </a:solidFill>
                                  <a:latin typeface="Times New Roman" pitchFamily="18" charset="0"/>
                                  <a:ea typeface="+mn-ea"/>
                                  <a:cs typeface="Arial" pitchFamily="34" charset="0"/>
                                </a:defRPr>
                              </a:lvl7pPr>
                              <a:lvl8pPr marL="3200400" algn="r" defTabSz="914400" rtl="1" eaLnBrk="1" latinLnBrk="0" hangingPunct="1">
                                <a:defRPr sz="2400" kern="1200">
                                  <a:solidFill>
                                    <a:schemeClr val="tx1"/>
                                  </a:solidFill>
                                  <a:latin typeface="Times New Roman" pitchFamily="18" charset="0"/>
                                  <a:ea typeface="+mn-ea"/>
                                  <a:cs typeface="Arial" pitchFamily="34" charset="0"/>
                                </a:defRPr>
                              </a:lvl8pPr>
                              <a:lvl9pPr marL="3657600" algn="r" defTabSz="914400" rtl="1" eaLnBrk="1" latinLnBrk="0" hangingPunct="1">
                                <a:defRPr sz="2400" kern="1200">
                                  <a:solidFill>
                                    <a:schemeClr val="tx1"/>
                                  </a:solidFill>
                                  <a:latin typeface="Times New Roman" pitchFamily="18" charset="0"/>
                                  <a:ea typeface="+mn-ea"/>
                                  <a:cs typeface="Arial" pitchFamily="34" charset="0"/>
                                </a:defRPr>
                              </a:lvl9pPr>
                            </a:lstStyle>
                            <a:p>
                              <a:endParaRPr lang="ar-JO"/>
                            </a:p>
                          </a:txBody>
                          <a:useSpRect/>
                        </a:txSp>
                      </a:sp>
                      <a:sp>
                        <a:nvSpPr>
                          <a:cNvPr id="30744" name="Text Box 18"/>
                          <a:cNvSpPr txBox="1">
                            <a:spLocks noChangeArrowheads="1"/>
                          </a:cNvSpPr>
                        </a:nvSpPr>
                        <a:spPr bwMode="auto">
                          <a:xfrm>
                            <a:off x="4424" y="3346"/>
                            <a:ext cx="922" cy="213"/>
                          </a:xfrm>
                          <a:prstGeom prst="rect">
                            <a:avLst/>
                          </a:prstGeom>
                          <a:noFill/>
                          <a:ln w="9525">
                            <a:noFill/>
                            <a:miter lim="800000"/>
                            <a:headEnd/>
                            <a:tailEnd/>
                          </a:ln>
                        </a:spPr>
                        <a:txSp>
                          <a:txBody>
                            <a:bodyPr wrap="none">
                              <a:spAutoFit/>
                            </a:bodyPr>
                            <a:lstStyle>
                              <a:defPPr>
                                <a:defRPr lang="en-US"/>
                              </a:defPPr>
                              <a:lvl1pPr algn="l" rtl="0" fontAlgn="base">
                                <a:spcBef>
                                  <a:spcPct val="0"/>
                                </a:spcBef>
                                <a:spcAft>
                                  <a:spcPct val="0"/>
                                </a:spcAft>
                                <a:defRPr sz="2400" kern="1200">
                                  <a:solidFill>
                                    <a:schemeClr val="tx1"/>
                                  </a:solidFill>
                                  <a:latin typeface="Times New Roman" pitchFamily="18" charset="0"/>
                                  <a:ea typeface="+mn-ea"/>
                                  <a:cs typeface="Arial" pitchFamily="34" charset="0"/>
                                </a:defRPr>
                              </a:lvl1pPr>
                              <a:lvl2pPr marL="457200" algn="l" rtl="0" fontAlgn="base">
                                <a:spcBef>
                                  <a:spcPct val="0"/>
                                </a:spcBef>
                                <a:spcAft>
                                  <a:spcPct val="0"/>
                                </a:spcAft>
                                <a:defRPr sz="2400" kern="1200">
                                  <a:solidFill>
                                    <a:schemeClr val="tx1"/>
                                  </a:solidFill>
                                  <a:latin typeface="Times New Roman" pitchFamily="18" charset="0"/>
                                  <a:ea typeface="+mn-ea"/>
                                  <a:cs typeface="Arial" pitchFamily="34" charset="0"/>
                                </a:defRPr>
                              </a:lvl2pPr>
                              <a:lvl3pPr marL="914400" algn="l" rtl="0" fontAlgn="base">
                                <a:spcBef>
                                  <a:spcPct val="0"/>
                                </a:spcBef>
                                <a:spcAft>
                                  <a:spcPct val="0"/>
                                </a:spcAft>
                                <a:defRPr sz="2400" kern="1200">
                                  <a:solidFill>
                                    <a:schemeClr val="tx1"/>
                                  </a:solidFill>
                                  <a:latin typeface="Times New Roman" pitchFamily="18" charset="0"/>
                                  <a:ea typeface="+mn-ea"/>
                                  <a:cs typeface="Arial" pitchFamily="34" charset="0"/>
                                </a:defRPr>
                              </a:lvl3pPr>
                              <a:lvl4pPr marL="1371600" algn="l" rtl="0" fontAlgn="base">
                                <a:spcBef>
                                  <a:spcPct val="0"/>
                                </a:spcBef>
                                <a:spcAft>
                                  <a:spcPct val="0"/>
                                </a:spcAft>
                                <a:defRPr sz="2400" kern="1200">
                                  <a:solidFill>
                                    <a:schemeClr val="tx1"/>
                                  </a:solidFill>
                                  <a:latin typeface="Times New Roman" pitchFamily="18" charset="0"/>
                                  <a:ea typeface="+mn-ea"/>
                                  <a:cs typeface="Arial" pitchFamily="34" charset="0"/>
                                </a:defRPr>
                              </a:lvl4pPr>
                              <a:lvl5pPr marL="1828800" algn="l" rtl="0" fontAlgn="base">
                                <a:spcBef>
                                  <a:spcPct val="0"/>
                                </a:spcBef>
                                <a:spcAft>
                                  <a:spcPct val="0"/>
                                </a:spcAft>
                                <a:defRPr sz="2400" kern="1200">
                                  <a:solidFill>
                                    <a:schemeClr val="tx1"/>
                                  </a:solidFill>
                                  <a:latin typeface="Times New Roman" pitchFamily="18" charset="0"/>
                                  <a:ea typeface="+mn-ea"/>
                                  <a:cs typeface="Arial" pitchFamily="34" charset="0"/>
                                </a:defRPr>
                              </a:lvl5pPr>
                              <a:lvl6pPr marL="2286000" algn="r" defTabSz="914400" rtl="1" eaLnBrk="1" latinLnBrk="0" hangingPunct="1">
                                <a:defRPr sz="2400" kern="1200">
                                  <a:solidFill>
                                    <a:schemeClr val="tx1"/>
                                  </a:solidFill>
                                  <a:latin typeface="Times New Roman" pitchFamily="18" charset="0"/>
                                  <a:ea typeface="+mn-ea"/>
                                  <a:cs typeface="Arial" pitchFamily="34" charset="0"/>
                                </a:defRPr>
                              </a:lvl6pPr>
                              <a:lvl7pPr marL="2743200" algn="r" defTabSz="914400" rtl="1" eaLnBrk="1" latinLnBrk="0" hangingPunct="1">
                                <a:defRPr sz="2400" kern="1200">
                                  <a:solidFill>
                                    <a:schemeClr val="tx1"/>
                                  </a:solidFill>
                                  <a:latin typeface="Times New Roman" pitchFamily="18" charset="0"/>
                                  <a:ea typeface="+mn-ea"/>
                                  <a:cs typeface="Arial" pitchFamily="34" charset="0"/>
                                </a:defRPr>
                              </a:lvl7pPr>
                              <a:lvl8pPr marL="3200400" algn="r" defTabSz="914400" rtl="1" eaLnBrk="1" latinLnBrk="0" hangingPunct="1">
                                <a:defRPr sz="2400" kern="1200">
                                  <a:solidFill>
                                    <a:schemeClr val="tx1"/>
                                  </a:solidFill>
                                  <a:latin typeface="Times New Roman" pitchFamily="18" charset="0"/>
                                  <a:ea typeface="+mn-ea"/>
                                  <a:cs typeface="Arial" pitchFamily="34" charset="0"/>
                                </a:defRPr>
                              </a:lvl8pPr>
                              <a:lvl9pPr marL="3657600" algn="r" defTabSz="914400" rtl="1" eaLnBrk="1" latinLnBrk="0" hangingPunct="1">
                                <a:defRPr sz="2400" kern="1200">
                                  <a:solidFill>
                                    <a:schemeClr val="tx1"/>
                                  </a:solidFill>
                                  <a:latin typeface="Times New Roman" pitchFamily="18" charset="0"/>
                                  <a:ea typeface="+mn-ea"/>
                                  <a:cs typeface="Arial" pitchFamily="34" charset="0"/>
                                </a:defRPr>
                              </a:lvl9pPr>
                            </a:lstStyle>
                            <a:p>
                              <a:pPr>
                                <a:buClr>
                                  <a:schemeClr val="accent2"/>
                                </a:buClr>
                                <a:buSzPct val="200000"/>
                              </a:pPr>
                              <a:r>
                                <a:rPr lang="en-US" altLang="en-US" sz="1600" b="1">
                                  <a:latin typeface="Arial Rounded MT Bold" pitchFamily="34" charset="0"/>
                                </a:rPr>
                                <a:t>    Monocytes</a:t>
                              </a:r>
                            </a:p>
                          </a:txBody>
                          <a:useSpRect/>
                        </a:txSp>
                      </a:sp>
                    </a:grpSp>
                    <a:pic>
                      <a:nvPicPr>
                        <a:cNvPr id="30741" name="Picture 19" descr="E"/>
                        <a:cNvPicPr>
                          <a:picLocks noChangeAspect="1" noChangeArrowheads="1"/>
                        </a:cNvPicPr>
                      </a:nvPicPr>
                      <a:blipFill>
                        <a:blip r:embed="rId16"/>
                        <a:srcRect/>
                        <a:stretch>
                          <a:fillRect/>
                        </a:stretch>
                      </a:blipFill>
                      <a:spPr bwMode="auto">
                        <a:xfrm>
                          <a:off x="4607" y="3514"/>
                          <a:ext cx="726" cy="707"/>
                        </a:xfrm>
                        <a:prstGeom prst="rect">
                          <a:avLst/>
                        </a:prstGeom>
                        <a:noFill/>
                        <a:ln w="9525">
                          <a:noFill/>
                          <a:miter lim="800000"/>
                          <a:headEnd/>
                          <a:tailEnd/>
                        </a:ln>
                      </a:spPr>
                    </a:pic>
                  </a:grpSp>
                </lc:lockedCanvas>
              </a:graphicData>
            </a:graphic>
          </wp:anchor>
        </w:drawing>
      </w:r>
      <w:r>
        <w:rPr>
          <w:rFonts w:asciiTheme="majorBidi" w:hAnsiTheme="majorBidi" w:cstheme="majorBidi"/>
          <w:noProof/>
          <w:sz w:val="28"/>
          <w:szCs w:val="28"/>
          <w:lang w:val="en-US"/>
        </w:rPr>
        <w:drawing>
          <wp:anchor distT="0" distB="0" distL="114300" distR="114300" simplePos="0" relativeHeight="251666432" behindDoc="0" locked="0" layoutInCell="1" allowOverlap="1">
            <wp:simplePos x="0" y="0"/>
            <wp:positionH relativeFrom="column">
              <wp:posOffset>3499485</wp:posOffset>
            </wp:positionH>
            <wp:positionV relativeFrom="paragraph">
              <wp:posOffset>170180</wp:posOffset>
            </wp:positionV>
            <wp:extent cx="3745230" cy="1317625"/>
            <wp:effectExtent l="19050" t="0" r="0" b="0"/>
            <wp:wrapNone/>
            <wp:docPr id="14" name="Object 1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4164013" cy="1716087"/>
                      <a:chOff x="3733800" y="2362200"/>
                      <a:chExt cx="4164013" cy="1716087"/>
                    </a:xfrm>
                  </a:grpSpPr>
                  <a:grpSp>
                    <a:nvGrpSpPr>
                      <a:cNvPr id="7" name="Group 20"/>
                      <a:cNvGrpSpPr>
                        <a:grpSpLocks/>
                      </a:cNvGrpSpPr>
                    </a:nvGrpSpPr>
                    <a:grpSpPr bwMode="auto">
                      <a:xfrm>
                        <a:off x="3733800" y="2362200"/>
                        <a:ext cx="4164013" cy="1716087"/>
                        <a:chOff x="3090" y="2247"/>
                        <a:chExt cx="2623" cy="1081"/>
                      </a:xfrm>
                    </a:grpSpPr>
                    <a:grpSp>
                      <a:nvGrpSpPr>
                        <a:cNvPr id="3" name="Group 21"/>
                        <a:cNvGrpSpPr>
                          <a:grpSpLocks/>
                        </a:cNvGrpSpPr>
                      </a:nvGrpSpPr>
                      <a:grpSpPr bwMode="auto">
                        <a:xfrm>
                          <a:off x="3090" y="2247"/>
                          <a:ext cx="2623" cy="960"/>
                          <a:chOff x="3090" y="2247"/>
                          <a:chExt cx="2623" cy="960"/>
                        </a:xfrm>
                      </a:grpSpPr>
                      <a:sp>
                        <a:nvSpPr>
                          <a:cNvPr id="30737" name="Oval 22"/>
                          <a:cNvSpPr>
                            <a:spLocks noChangeArrowheads="1"/>
                          </a:cNvSpPr>
                        </a:nvSpPr>
                        <a:spPr bwMode="auto">
                          <a:xfrm>
                            <a:off x="3090" y="2247"/>
                            <a:ext cx="720" cy="960"/>
                          </a:xfrm>
                          <a:prstGeom prst="ellipse">
                            <a:avLst/>
                          </a:prstGeom>
                          <a:noFill/>
                          <a:ln w="38100">
                            <a:solidFill>
                              <a:srgbClr val="15B604"/>
                            </a:solidFill>
                            <a:round/>
                            <a:headEnd/>
                            <a:tailEnd/>
                          </a:ln>
                        </a:spPr>
                        <a:txSp>
                          <a:txBody>
                            <a:bodyPr wrap="none" anchor="ctr">
                              <a:spAutoFit/>
                            </a:bodyPr>
                            <a:lstStyle>
                              <a:defPPr>
                                <a:defRPr lang="en-US"/>
                              </a:defPPr>
                              <a:lvl1pPr algn="l" rtl="0" fontAlgn="base">
                                <a:spcBef>
                                  <a:spcPct val="0"/>
                                </a:spcBef>
                                <a:spcAft>
                                  <a:spcPct val="0"/>
                                </a:spcAft>
                                <a:defRPr sz="2400" kern="1200">
                                  <a:solidFill>
                                    <a:schemeClr val="tx1"/>
                                  </a:solidFill>
                                  <a:latin typeface="Times New Roman" pitchFamily="18" charset="0"/>
                                  <a:ea typeface="+mn-ea"/>
                                  <a:cs typeface="Arial" pitchFamily="34" charset="0"/>
                                </a:defRPr>
                              </a:lvl1pPr>
                              <a:lvl2pPr marL="457200" algn="l" rtl="0" fontAlgn="base">
                                <a:spcBef>
                                  <a:spcPct val="0"/>
                                </a:spcBef>
                                <a:spcAft>
                                  <a:spcPct val="0"/>
                                </a:spcAft>
                                <a:defRPr sz="2400" kern="1200">
                                  <a:solidFill>
                                    <a:schemeClr val="tx1"/>
                                  </a:solidFill>
                                  <a:latin typeface="Times New Roman" pitchFamily="18" charset="0"/>
                                  <a:ea typeface="+mn-ea"/>
                                  <a:cs typeface="Arial" pitchFamily="34" charset="0"/>
                                </a:defRPr>
                              </a:lvl2pPr>
                              <a:lvl3pPr marL="914400" algn="l" rtl="0" fontAlgn="base">
                                <a:spcBef>
                                  <a:spcPct val="0"/>
                                </a:spcBef>
                                <a:spcAft>
                                  <a:spcPct val="0"/>
                                </a:spcAft>
                                <a:defRPr sz="2400" kern="1200">
                                  <a:solidFill>
                                    <a:schemeClr val="tx1"/>
                                  </a:solidFill>
                                  <a:latin typeface="Times New Roman" pitchFamily="18" charset="0"/>
                                  <a:ea typeface="+mn-ea"/>
                                  <a:cs typeface="Arial" pitchFamily="34" charset="0"/>
                                </a:defRPr>
                              </a:lvl3pPr>
                              <a:lvl4pPr marL="1371600" algn="l" rtl="0" fontAlgn="base">
                                <a:spcBef>
                                  <a:spcPct val="0"/>
                                </a:spcBef>
                                <a:spcAft>
                                  <a:spcPct val="0"/>
                                </a:spcAft>
                                <a:defRPr sz="2400" kern="1200">
                                  <a:solidFill>
                                    <a:schemeClr val="tx1"/>
                                  </a:solidFill>
                                  <a:latin typeface="Times New Roman" pitchFamily="18" charset="0"/>
                                  <a:ea typeface="+mn-ea"/>
                                  <a:cs typeface="Arial" pitchFamily="34" charset="0"/>
                                </a:defRPr>
                              </a:lvl4pPr>
                              <a:lvl5pPr marL="1828800" algn="l" rtl="0" fontAlgn="base">
                                <a:spcBef>
                                  <a:spcPct val="0"/>
                                </a:spcBef>
                                <a:spcAft>
                                  <a:spcPct val="0"/>
                                </a:spcAft>
                                <a:defRPr sz="2400" kern="1200">
                                  <a:solidFill>
                                    <a:schemeClr val="tx1"/>
                                  </a:solidFill>
                                  <a:latin typeface="Times New Roman" pitchFamily="18" charset="0"/>
                                  <a:ea typeface="+mn-ea"/>
                                  <a:cs typeface="Arial" pitchFamily="34" charset="0"/>
                                </a:defRPr>
                              </a:lvl5pPr>
                              <a:lvl6pPr marL="2286000" algn="r" defTabSz="914400" rtl="1" eaLnBrk="1" latinLnBrk="0" hangingPunct="1">
                                <a:defRPr sz="2400" kern="1200">
                                  <a:solidFill>
                                    <a:schemeClr val="tx1"/>
                                  </a:solidFill>
                                  <a:latin typeface="Times New Roman" pitchFamily="18" charset="0"/>
                                  <a:ea typeface="+mn-ea"/>
                                  <a:cs typeface="Arial" pitchFamily="34" charset="0"/>
                                </a:defRPr>
                              </a:lvl6pPr>
                              <a:lvl7pPr marL="2743200" algn="r" defTabSz="914400" rtl="1" eaLnBrk="1" latinLnBrk="0" hangingPunct="1">
                                <a:defRPr sz="2400" kern="1200">
                                  <a:solidFill>
                                    <a:schemeClr val="tx1"/>
                                  </a:solidFill>
                                  <a:latin typeface="Times New Roman" pitchFamily="18" charset="0"/>
                                  <a:ea typeface="+mn-ea"/>
                                  <a:cs typeface="Arial" pitchFamily="34" charset="0"/>
                                </a:defRPr>
                              </a:lvl7pPr>
                              <a:lvl8pPr marL="3200400" algn="r" defTabSz="914400" rtl="1" eaLnBrk="1" latinLnBrk="0" hangingPunct="1">
                                <a:defRPr sz="2400" kern="1200">
                                  <a:solidFill>
                                    <a:schemeClr val="tx1"/>
                                  </a:solidFill>
                                  <a:latin typeface="Times New Roman" pitchFamily="18" charset="0"/>
                                  <a:ea typeface="+mn-ea"/>
                                  <a:cs typeface="Arial" pitchFamily="34" charset="0"/>
                                </a:defRPr>
                              </a:lvl8pPr>
                              <a:lvl9pPr marL="3657600" algn="r" defTabSz="914400" rtl="1" eaLnBrk="1" latinLnBrk="0" hangingPunct="1">
                                <a:defRPr sz="2400" kern="1200">
                                  <a:solidFill>
                                    <a:schemeClr val="tx1"/>
                                  </a:solidFill>
                                  <a:latin typeface="Times New Roman" pitchFamily="18" charset="0"/>
                                  <a:ea typeface="+mn-ea"/>
                                  <a:cs typeface="Arial" pitchFamily="34" charset="0"/>
                                </a:defRPr>
                              </a:lvl9pPr>
                            </a:lstStyle>
                            <a:p>
                              <a:pPr eaLnBrk="0" hangingPunct="0"/>
                              <a:endParaRPr lang="en-US" altLang="en-US"/>
                            </a:p>
                          </a:txBody>
                          <a:useSpRect/>
                        </a:txSp>
                      </a:sp>
                      <a:sp>
                        <a:nvSpPr>
                          <a:cNvPr id="30738" name="Line 23"/>
                          <a:cNvSpPr>
                            <a:spLocks noChangeShapeType="1"/>
                          </a:cNvSpPr>
                        </a:nvSpPr>
                        <a:spPr bwMode="auto">
                          <a:xfrm flipV="1">
                            <a:off x="3792" y="2592"/>
                            <a:ext cx="816" cy="144"/>
                          </a:xfrm>
                          <a:prstGeom prst="line">
                            <a:avLst/>
                          </a:prstGeom>
                          <a:noFill/>
                          <a:ln w="38100">
                            <a:solidFill>
                              <a:srgbClr val="15B604"/>
                            </a:solidFill>
                            <a:round/>
                            <a:headEnd/>
                            <a:tailEnd/>
                          </a:ln>
                        </a:spPr>
                        <a:txSp>
                          <a:txBody>
                            <a:bodyPr wrap="none">
                              <a:spAutoFit/>
                            </a:bodyPr>
                            <a:lstStyle>
                              <a:defPPr>
                                <a:defRPr lang="en-US"/>
                              </a:defPPr>
                              <a:lvl1pPr algn="l" rtl="0" fontAlgn="base">
                                <a:spcBef>
                                  <a:spcPct val="0"/>
                                </a:spcBef>
                                <a:spcAft>
                                  <a:spcPct val="0"/>
                                </a:spcAft>
                                <a:defRPr sz="2400" kern="1200">
                                  <a:solidFill>
                                    <a:schemeClr val="tx1"/>
                                  </a:solidFill>
                                  <a:latin typeface="Times New Roman" pitchFamily="18" charset="0"/>
                                  <a:ea typeface="+mn-ea"/>
                                  <a:cs typeface="Arial" pitchFamily="34" charset="0"/>
                                </a:defRPr>
                              </a:lvl1pPr>
                              <a:lvl2pPr marL="457200" algn="l" rtl="0" fontAlgn="base">
                                <a:spcBef>
                                  <a:spcPct val="0"/>
                                </a:spcBef>
                                <a:spcAft>
                                  <a:spcPct val="0"/>
                                </a:spcAft>
                                <a:defRPr sz="2400" kern="1200">
                                  <a:solidFill>
                                    <a:schemeClr val="tx1"/>
                                  </a:solidFill>
                                  <a:latin typeface="Times New Roman" pitchFamily="18" charset="0"/>
                                  <a:ea typeface="+mn-ea"/>
                                  <a:cs typeface="Arial" pitchFamily="34" charset="0"/>
                                </a:defRPr>
                              </a:lvl2pPr>
                              <a:lvl3pPr marL="914400" algn="l" rtl="0" fontAlgn="base">
                                <a:spcBef>
                                  <a:spcPct val="0"/>
                                </a:spcBef>
                                <a:spcAft>
                                  <a:spcPct val="0"/>
                                </a:spcAft>
                                <a:defRPr sz="2400" kern="1200">
                                  <a:solidFill>
                                    <a:schemeClr val="tx1"/>
                                  </a:solidFill>
                                  <a:latin typeface="Times New Roman" pitchFamily="18" charset="0"/>
                                  <a:ea typeface="+mn-ea"/>
                                  <a:cs typeface="Arial" pitchFamily="34" charset="0"/>
                                </a:defRPr>
                              </a:lvl3pPr>
                              <a:lvl4pPr marL="1371600" algn="l" rtl="0" fontAlgn="base">
                                <a:spcBef>
                                  <a:spcPct val="0"/>
                                </a:spcBef>
                                <a:spcAft>
                                  <a:spcPct val="0"/>
                                </a:spcAft>
                                <a:defRPr sz="2400" kern="1200">
                                  <a:solidFill>
                                    <a:schemeClr val="tx1"/>
                                  </a:solidFill>
                                  <a:latin typeface="Times New Roman" pitchFamily="18" charset="0"/>
                                  <a:ea typeface="+mn-ea"/>
                                  <a:cs typeface="Arial" pitchFamily="34" charset="0"/>
                                </a:defRPr>
                              </a:lvl4pPr>
                              <a:lvl5pPr marL="1828800" algn="l" rtl="0" fontAlgn="base">
                                <a:spcBef>
                                  <a:spcPct val="0"/>
                                </a:spcBef>
                                <a:spcAft>
                                  <a:spcPct val="0"/>
                                </a:spcAft>
                                <a:defRPr sz="2400" kern="1200">
                                  <a:solidFill>
                                    <a:schemeClr val="tx1"/>
                                  </a:solidFill>
                                  <a:latin typeface="Times New Roman" pitchFamily="18" charset="0"/>
                                  <a:ea typeface="+mn-ea"/>
                                  <a:cs typeface="Arial" pitchFamily="34" charset="0"/>
                                </a:defRPr>
                              </a:lvl5pPr>
                              <a:lvl6pPr marL="2286000" algn="r" defTabSz="914400" rtl="1" eaLnBrk="1" latinLnBrk="0" hangingPunct="1">
                                <a:defRPr sz="2400" kern="1200">
                                  <a:solidFill>
                                    <a:schemeClr val="tx1"/>
                                  </a:solidFill>
                                  <a:latin typeface="Times New Roman" pitchFamily="18" charset="0"/>
                                  <a:ea typeface="+mn-ea"/>
                                  <a:cs typeface="Arial" pitchFamily="34" charset="0"/>
                                </a:defRPr>
                              </a:lvl6pPr>
                              <a:lvl7pPr marL="2743200" algn="r" defTabSz="914400" rtl="1" eaLnBrk="1" latinLnBrk="0" hangingPunct="1">
                                <a:defRPr sz="2400" kern="1200">
                                  <a:solidFill>
                                    <a:schemeClr val="tx1"/>
                                  </a:solidFill>
                                  <a:latin typeface="Times New Roman" pitchFamily="18" charset="0"/>
                                  <a:ea typeface="+mn-ea"/>
                                  <a:cs typeface="Arial" pitchFamily="34" charset="0"/>
                                </a:defRPr>
                              </a:lvl7pPr>
                              <a:lvl8pPr marL="3200400" algn="r" defTabSz="914400" rtl="1" eaLnBrk="1" latinLnBrk="0" hangingPunct="1">
                                <a:defRPr sz="2400" kern="1200">
                                  <a:solidFill>
                                    <a:schemeClr val="tx1"/>
                                  </a:solidFill>
                                  <a:latin typeface="Times New Roman" pitchFamily="18" charset="0"/>
                                  <a:ea typeface="+mn-ea"/>
                                  <a:cs typeface="Arial" pitchFamily="34" charset="0"/>
                                </a:defRPr>
                              </a:lvl8pPr>
                              <a:lvl9pPr marL="3657600" algn="r" defTabSz="914400" rtl="1" eaLnBrk="1" latinLnBrk="0" hangingPunct="1">
                                <a:defRPr sz="2400" kern="1200">
                                  <a:solidFill>
                                    <a:schemeClr val="tx1"/>
                                  </a:solidFill>
                                  <a:latin typeface="Times New Roman" pitchFamily="18" charset="0"/>
                                  <a:ea typeface="+mn-ea"/>
                                  <a:cs typeface="Arial" pitchFamily="34" charset="0"/>
                                </a:defRPr>
                              </a:lvl9pPr>
                            </a:lstStyle>
                            <a:p>
                              <a:endParaRPr lang="ar-JO"/>
                            </a:p>
                          </a:txBody>
                          <a:useSpRect/>
                        </a:txSp>
                      </a:sp>
                      <a:sp>
                        <a:nvSpPr>
                          <a:cNvPr id="30739" name="Text Box 24"/>
                          <a:cNvSpPr txBox="1">
                            <a:spLocks noChangeArrowheads="1"/>
                          </a:cNvSpPr>
                        </a:nvSpPr>
                        <a:spPr bwMode="auto">
                          <a:xfrm>
                            <a:off x="4550" y="2406"/>
                            <a:ext cx="1163" cy="250"/>
                          </a:xfrm>
                          <a:prstGeom prst="rect">
                            <a:avLst/>
                          </a:prstGeom>
                          <a:noFill/>
                          <a:ln w="9525">
                            <a:noFill/>
                            <a:miter lim="800000"/>
                            <a:headEnd/>
                            <a:tailEnd/>
                          </a:ln>
                        </a:spPr>
                        <a:txSp>
                          <a:txBody>
                            <a:bodyPr wrap="none">
                              <a:spAutoFit/>
                            </a:bodyPr>
                            <a:lstStyle>
                              <a:defPPr>
                                <a:defRPr lang="en-US"/>
                              </a:defPPr>
                              <a:lvl1pPr algn="l" rtl="0" fontAlgn="base">
                                <a:spcBef>
                                  <a:spcPct val="0"/>
                                </a:spcBef>
                                <a:spcAft>
                                  <a:spcPct val="0"/>
                                </a:spcAft>
                                <a:defRPr sz="2400" kern="1200">
                                  <a:solidFill>
                                    <a:schemeClr val="tx1"/>
                                  </a:solidFill>
                                  <a:latin typeface="Times New Roman" pitchFamily="18" charset="0"/>
                                  <a:ea typeface="+mn-ea"/>
                                  <a:cs typeface="Arial" pitchFamily="34" charset="0"/>
                                </a:defRPr>
                              </a:lvl1pPr>
                              <a:lvl2pPr marL="457200" algn="l" rtl="0" fontAlgn="base">
                                <a:spcBef>
                                  <a:spcPct val="0"/>
                                </a:spcBef>
                                <a:spcAft>
                                  <a:spcPct val="0"/>
                                </a:spcAft>
                                <a:defRPr sz="2400" kern="1200">
                                  <a:solidFill>
                                    <a:schemeClr val="tx1"/>
                                  </a:solidFill>
                                  <a:latin typeface="Times New Roman" pitchFamily="18" charset="0"/>
                                  <a:ea typeface="+mn-ea"/>
                                  <a:cs typeface="Arial" pitchFamily="34" charset="0"/>
                                </a:defRPr>
                              </a:lvl2pPr>
                              <a:lvl3pPr marL="914400" algn="l" rtl="0" fontAlgn="base">
                                <a:spcBef>
                                  <a:spcPct val="0"/>
                                </a:spcBef>
                                <a:spcAft>
                                  <a:spcPct val="0"/>
                                </a:spcAft>
                                <a:defRPr sz="2400" kern="1200">
                                  <a:solidFill>
                                    <a:schemeClr val="tx1"/>
                                  </a:solidFill>
                                  <a:latin typeface="Times New Roman" pitchFamily="18" charset="0"/>
                                  <a:ea typeface="+mn-ea"/>
                                  <a:cs typeface="Arial" pitchFamily="34" charset="0"/>
                                </a:defRPr>
                              </a:lvl3pPr>
                              <a:lvl4pPr marL="1371600" algn="l" rtl="0" fontAlgn="base">
                                <a:spcBef>
                                  <a:spcPct val="0"/>
                                </a:spcBef>
                                <a:spcAft>
                                  <a:spcPct val="0"/>
                                </a:spcAft>
                                <a:defRPr sz="2400" kern="1200">
                                  <a:solidFill>
                                    <a:schemeClr val="tx1"/>
                                  </a:solidFill>
                                  <a:latin typeface="Times New Roman" pitchFamily="18" charset="0"/>
                                  <a:ea typeface="+mn-ea"/>
                                  <a:cs typeface="Arial" pitchFamily="34" charset="0"/>
                                </a:defRPr>
                              </a:lvl4pPr>
                              <a:lvl5pPr marL="1828800" algn="l" rtl="0" fontAlgn="base">
                                <a:spcBef>
                                  <a:spcPct val="0"/>
                                </a:spcBef>
                                <a:spcAft>
                                  <a:spcPct val="0"/>
                                </a:spcAft>
                                <a:defRPr sz="2400" kern="1200">
                                  <a:solidFill>
                                    <a:schemeClr val="tx1"/>
                                  </a:solidFill>
                                  <a:latin typeface="Times New Roman" pitchFamily="18" charset="0"/>
                                  <a:ea typeface="+mn-ea"/>
                                  <a:cs typeface="Arial" pitchFamily="34" charset="0"/>
                                </a:defRPr>
                              </a:lvl5pPr>
                              <a:lvl6pPr marL="2286000" algn="r" defTabSz="914400" rtl="1" eaLnBrk="1" latinLnBrk="0" hangingPunct="1">
                                <a:defRPr sz="2400" kern="1200">
                                  <a:solidFill>
                                    <a:schemeClr val="tx1"/>
                                  </a:solidFill>
                                  <a:latin typeface="Times New Roman" pitchFamily="18" charset="0"/>
                                  <a:ea typeface="+mn-ea"/>
                                  <a:cs typeface="Arial" pitchFamily="34" charset="0"/>
                                </a:defRPr>
                              </a:lvl6pPr>
                              <a:lvl7pPr marL="2743200" algn="r" defTabSz="914400" rtl="1" eaLnBrk="1" latinLnBrk="0" hangingPunct="1">
                                <a:defRPr sz="2400" kern="1200">
                                  <a:solidFill>
                                    <a:schemeClr val="tx1"/>
                                  </a:solidFill>
                                  <a:latin typeface="Times New Roman" pitchFamily="18" charset="0"/>
                                  <a:ea typeface="+mn-ea"/>
                                  <a:cs typeface="Arial" pitchFamily="34" charset="0"/>
                                </a:defRPr>
                              </a:lvl7pPr>
                              <a:lvl8pPr marL="3200400" algn="r" defTabSz="914400" rtl="1" eaLnBrk="1" latinLnBrk="0" hangingPunct="1">
                                <a:defRPr sz="2400" kern="1200">
                                  <a:solidFill>
                                    <a:schemeClr val="tx1"/>
                                  </a:solidFill>
                                  <a:latin typeface="Times New Roman" pitchFamily="18" charset="0"/>
                                  <a:ea typeface="+mn-ea"/>
                                  <a:cs typeface="Arial" pitchFamily="34" charset="0"/>
                                </a:defRPr>
                              </a:lvl8pPr>
                              <a:lvl9pPr marL="3657600" algn="r" defTabSz="914400" rtl="1" eaLnBrk="1" latinLnBrk="0" hangingPunct="1">
                                <a:defRPr sz="2400" kern="1200">
                                  <a:solidFill>
                                    <a:schemeClr val="tx1"/>
                                  </a:solidFill>
                                  <a:latin typeface="Times New Roman" pitchFamily="18" charset="0"/>
                                  <a:ea typeface="+mn-ea"/>
                                  <a:cs typeface="Arial" pitchFamily="34" charset="0"/>
                                </a:defRPr>
                              </a:lvl9pPr>
                            </a:lstStyle>
                            <a:p>
                              <a:pPr>
                                <a:buClr>
                                  <a:schemeClr val="accent2"/>
                                </a:buClr>
                                <a:buSzPct val="200000"/>
                              </a:pPr>
                              <a:r>
                                <a:rPr lang="en-US" altLang="en-US" sz="2000" b="1" dirty="0">
                                  <a:solidFill>
                                    <a:srgbClr val="FF0000"/>
                                  </a:solidFill>
                                  <a:latin typeface="Arial Rounded MT Bold" pitchFamily="34" charset="0"/>
                                </a:rPr>
                                <a:t>Granulocytes</a:t>
                              </a:r>
                            </a:p>
                          </a:txBody>
                          <a:useSpRect/>
                        </a:txSp>
                      </a:sp>
                    </a:grpSp>
                    <a:pic>
                      <a:nvPicPr>
                        <a:cNvPr id="30736" name="Picture 25" descr="A"/>
                        <a:cNvPicPr>
                          <a:picLocks noChangeAspect="1" noChangeArrowheads="1"/>
                        </a:cNvPicPr>
                      </a:nvPicPr>
                      <a:blipFill>
                        <a:blip r:embed="rId17"/>
                        <a:srcRect/>
                        <a:stretch>
                          <a:fillRect/>
                        </a:stretch>
                      </a:blipFill>
                      <a:spPr bwMode="auto">
                        <a:xfrm>
                          <a:off x="4608" y="2664"/>
                          <a:ext cx="720" cy="664"/>
                        </a:xfrm>
                        <a:prstGeom prst="rect">
                          <a:avLst/>
                        </a:prstGeom>
                        <a:noFill/>
                        <a:ln w="9525">
                          <a:noFill/>
                          <a:miter lim="800000"/>
                          <a:headEnd/>
                          <a:tailEnd/>
                        </a:ln>
                      </a:spPr>
                    </a:pic>
                  </a:grpSp>
                </lc:lockedCanvas>
              </a:graphicData>
            </a:graphic>
          </wp:anchor>
        </w:drawing>
      </w:r>
      <w:r>
        <w:rPr>
          <w:rFonts w:asciiTheme="majorBidi" w:hAnsiTheme="majorBidi" w:cstheme="majorBidi"/>
          <w:noProof/>
          <w:sz w:val="28"/>
          <w:szCs w:val="28"/>
          <w:lang w:val="en-US"/>
        </w:rPr>
        <w:drawing>
          <wp:anchor distT="0" distB="0" distL="114300" distR="114300" simplePos="0" relativeHeight="251667456" behindDoc="0" locked="0" layoutInCell="1" allowOverlap="1">
            <wp:simplePos x="0" y="0"/>
            <wp:positionH relativeFrom="column">
              <wp:posOffset>-374822</wp:posOffset>
            </wp:positionH>
            <wp:positionV relativeFrom="paragraph">
              <wp:posOffset>417350</wp:posOffset>
            </wp:positionV>
            <wp:extent cx="3871784" cy="2224216"/>
            <wp:effectExtent l="0" t="0" r="0" b="0"/>
            <wp:wrapNone/>
            <wp:docPr id="15" name="Object 1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4079875" cy="2805113"/>
                      <a:chOff x="609600" y="3581400"/>
                      <a:chExt cx="4079875" cy="2805113"/>
                    </a:xfrm>
                  </a:grpSpPr>
                  <a:grpSp>
                    <a:nvGrpSpPr>
                      <a:cNvPr id="3" name="Group 8"/>
                      <a:cNvGrpSpPr>
                        <a:grpSpLocks/>
                      </a:cNvGrpSpPr>
                    </a:nvGrpSpPr>
                    <a:grpSpPr bwMode="auto">
                      <a:xfrm>
                        <a:off x="609600" y="3581400"/>
                        <a:ext cx="4079875" cy="2805113"/>
                        <a:chOff x="502" y="2208"/>
                        <a:chExt cx="2570" cy="1767"/>
                      </a:xfrm>
                    </a:grpSpPr>
                    <a:grpSp>
                      <a:nvGrpSpPr>
                        <a:cNvPr id="4" name="Group 9"/>
                        <a:cNvGrpSpPr>
                          <a:grpSpLocks/>
                        </a:cNvGrpSpPr>
                      </a:nvGrpSpPr>
                      <a:grpSpPr bwMode="auto">
                        <a:xfrm>
                          <a:off x="502" y="2637"/>
                          <a:ext cx="2570" cy="1338"/>
                          <a:chOff x="502" y="2637"/>
                          <a:chExt cx="2570" cy="1338"/>
                        </a:xfrm>
                      </a:grpSpPr>
                      <a:sp>
                        <a:nvSpPr>
                          <a:cNvPr id="30747" name="Oval 10"/>
                          <a:cNvSpPr>
                            <a:spLocks noChangeArrowheads="1"/>
                          </a:cNvSpPr>
                        </a:nvSpPr>
                        <a:spPr bwMode="auto">
                          <a:xfrm>
                            <a:off x="2400" y="3639"/>
                            <a:ext cx="672" cy="336"/>
                          </a:xfrm>
                          <a:prstGeom prst="ellipse">
                            <a:avLst/>
                          </a:prstGeom>
                          <a:noFill/>
                          <a:ln w="38100">
                            <a:solidFill>
                              <a:srgbClr val="FF0000"/>
                            </a:solidFill>
                            <a:round/>
                            <a:headEnd/>
                            <a:tailEnd/>
                          </a:ln>
                        </a:spPr>
                        <a:txSp>
                          <a:txBody>
                            <a:bodyPr wrap="none" anchor="ctr">
                              <a:spAutoFit/>
                            </a:bodyPr>
                            <a:lstStyle>
                              <a:defPPr>
                                <a:defRPr lang="en-US"/>
                              </a:defPPr>
                              <a:lvl1pPr algn="l" rtl="0" fontAlgn="base">
                                <a:spcBef>
                                  <a:spcPct val="0"/>
                                </a:spcBef>
                                <a:spcAft>
                                  <a:spcPct val="0"/>
                                </a:spcAft>
                                <a:defRPr sz="2400" kern="1200">
                                  <a:solidFill>
                                    <a:schemeClr val="tx1"/>
                                  </a:solidFill>
                                  <a:latin typeface="Times New Roman" pitchFamily="18" charset="0"/>
                                  <a:ea typeface="+mn-ea"/>
                                  <a:cs typeface="Arial" pitchFamily="34" charset="0"/>
                                </a:defRPr>
                              </a:lvl1pPr>
                              <a:lvl2pPr marL="457200" algn="l" rtl="0" fontAlgn="base">
                                <a:spcBef>
                                  <a:spcPct val="0"/>
                                </a:spcBef>
                                <a:spcAft>
                                  <a:spcPct val="0"/>
                                </a:spcAft>
                                <a:defRPr sz="2400" kern="1200">
                                  <a:solidFill>
                                    <a:schemeClr val="tx1"/>
                                  </a:solidFill>
                                  <a:latin typeface="Times New Roman" pitchFamily="18" charset="0"/>
                                  <a:ea typeface="+mn-ea"/>
                                  <a:cs typeface="Arial" pitchFamily="34" charset="0"/>
                                </a:defRPr>
                              </a:lvl2pPr>
                              <a:lvl3pPr marL="914400" algn="l" rtl="0" fontAlgn="base">
                                <a:spcBef>
                                  <a:spcPct val="0"/>
                                </a:spcBef>
                                <a:spcAft>
                                  <a:spcPct val="0"/>
                                </a:spcAft>
                                <a:defRPr sz="2400" kern="1200">
                                  <a:solidFill>
                                    <a:schemeClr val="tx1"/>
                                  </a:solidFill>
                                  <a:latin typeface="Times New Roman" pitchFamily="18" charset="0"/>
                                  <a:ea typeface="+mn-ea"/>
                                  <a:cs typeface="Arial" pitchFamily="34" charset="0"/>
                                </a:defRPr>
                              </a:lvl3pPr>
                              <a:lvl4pPr marL="1371600" algn="l" rtl="0" fontAlgn="base">
                                <a:spcBef>
                                  <a:spcPct val="0"/>
                                </a:spcBef>
                                <a:spcAft>
                                  <a:spcPct val="0"/>
                                </a:spcAft>
                                <a:defRPr sz="2400" kern="1200">
                                  <a:solidFill>
                                    <a:schemeClr val="tx1"/>
                                  </a:solidFill>
                                  <a:latin typeface="Times New Roman" pitchFamily="18" charset="0"/>
                                  <a:ea typeface="+mn-ea"/>
                                  <a:cs typeface="Arial" pitchFamily="34" charset="0"/>
                                </a:defRPr>
                              </a:lvl4pPr>
                              <a:lvl5pPr marL="1828800" algn="l" rtl="0" fontAlgn="base">
                                <a:spcBef>
                                  <a:spcPct val="0"/>
                                </a:spcBef>
                                <a:spcAft>
                                  <a:spcPct val="0"/>
                                </a:spcAft>
                                <a:defRPr sz="2400" kern="1200">
                                  <a:solidFill>
                                    <a:schemeClr val="tx1"/>
                                  </a:solidFill>
                                  <a:latin typeface="Times New Roman" pitchFamily="18" charset="0"/>
                                  <a:ea typeface="+mn-ea"/>
                                  <a:cs typeface="Arial" pitchFamily="34" charset="0"/>
                                </a:defRPr>
                              </a:lvl5pPr>
                              <a:lvl6pPr marL="2286000" algn="r" defTabSz="914400" rtl="1" eaLnBrk="1" latinLnBrk="0" hangingPunct="1">
                                <a:defRPr sz="2400" kern="1200">
                                  <a:solidFill>
                                    <a:schemeClr val="tx1"/>
                                  </a:solidFill>
                                  <a:latin typeface="Times New Roman" pitchFamily="18" charset="0"/>
                                  <a:ea typeface="+mn-ea"/>
                                  <a:cs typeface="Arial" pitchFamily="34" charset="0"/>
                                </a:defRPr>
                              </a:lvl6pPr>
                              <a:lvl7pPr marL="2743200" algn="r" defTabSz="914400" rtl="1" eaLnBrk="1" latinLnBrk="0" hangingPunct="1">
                                <a:defRPr sz="2400" kern="1200">
                                  <a:solidFill>
                                    <a:schemeClr val="tx1"/>
                                  </a:solidFill>
                                  <a:latin typeface="Times New Roman" pitchFamily="18" charset="0"/>
                                  <a:ea typeface="+mn-ea"/>
                                  <a:cs typeface="Arial" pitchFamily="34" charset="0"/>
                                </a:defRPr>
                              </a:lvl7pPr>
                              <a:lvl8pPr marL="3200400" algn="r" defTabSz="914400" rtl="1" eaLnBrk="1" latinLnBrk="0" hangingPunct="1">
                                <a:defRPr sz="2400" kern="1200">
                                  <a:solidFill>
                                    <a:schemeClr val="tx1"/>
                                  </a:solidFill>
                                  <a:latin typeface="Times New Roman" pitchFamily="18" charset="0"/>
                                  <a:ea typeface="+mn-ea"/>
                                  <a:cs typeface="Arial" pitchFamily="34" charset="0"/>
                                </a:defRPr>
                              </a:lvl8pPr>
                              <a:lvl9pPr marL="3657600" algn="r" defTabSz="914400" rtl="1" eaLnBrk="1" latinLnBrk="0" hangingPunct="1">
                                <a:defRPr sz="2400" kern="1200">
                                  <a:solidFill>
                                    <a:schemeClr val="tx1"/>
                                  </a:solidFill>
                                  <a:latin typeface="Times New Roman" pitchFamily="18" charset="0"/>
                                  <a:ea typeface="+mn-ea"/>
                                  <a:cs typeface="Arial" pitchFamily="34" charset="0"/>
                                </a:defRPr>
                              </a:lvl9pPr>
                            </a:lstStyle>
                            <a:p>
                              <a:pPr eaLnBrk="0" hangingPunct="0"/>
                              <a:endParaRPr lang="en-US" altLang="en-US"/>
                            </a:p>
                          </a:txBody>
                          <a:useSpRect/>
                        </a:txSp>
                      </a:sp>
                      <a:sp>
                        <a:nvSpPr>
                          <a:cNvPr id="30748" name="Line 11"/>
                          <a:cNvSpPr>
                            <a:spLocks noChangeShapeType="1"/>
                          </a:cNvSpPr>
                        </a:nvSpPr>
                        <a:spPr bwMode="auto">
                          <a:xfrm flipH="1" flipV="1">
                            <a:off x="1506" y="2850"/>
                            <a:ext cx="1008" cy="816"/>
                          </a:xfrm>
                          <a:prstGeom prst="line">
                            <a:avLst/>
                          </a:prstGeom>
                          <a:noFill/>
                          <a:ln w="38100">
                            <a:solidFill>
                              <a:srgbClr val="FF0000"/>
                            </a:solidFill>
                            <a:round/>
                            <a:headEnd/>
                            <a:tailEnd/>
                          </a:ln>
                        </a:spPr>
                        <a:txSp>
                          <a:txBody>
                            <a:bodyPr>
                              <a:spAutoFit/>
                            </a:bodyPr>
                            <a:lstStyle>
                              <a:defPPr>
                                <a:defRPr lang="en-US"/>
                              </a:defPPr>
                              <a:lvl1pPr algn="l" rtl="0" fontAlgn="base">
                                <a:spcBef>
                                  <a:spcPct val="0"/>
                                </a:spcBef>
                                <a:spcAft>
                                  <a:spcPct val="0"/>
                                </a:spcAft>
                                <a:defRPr sz="2400" kern="1200">
                                  <a:solidFill>
                                    <a:schemeClr val="tx1"/>
                                  </a:solidFill>
                                  <a:latin typeface="Times New Roman" pitchFamily="18" charset="0"/>
                                  <a:ea typeface="+mn-ea"/>
                                  <a:cs typeface="Arial" pitchFamily="34" charset="0"/>
                                </a:defRPr>
                              </a:lvl1pPr>
                              <a:lvl2pPr marL="457200" algn="l" rtl="0" fontAlgn="base">
                                <a:spcBef>
                                  <a:spcPct val="0"/>
                                </a:spcBef>
                                <a:spcAft>
                                  <a:spcPct val="0"/>
                                </a:spcAft>
                                <a:defRPr sz="2400" kern="1200">
                                  <a:solidFill>
                                    <a:schemeClr val="tx1"/>
                                  </a:solidFill>
                                  <a:latin typeface="Times New Roman" pitchFamily="18" charset="0"/>
                                  <a:ea typeface="+mn-ea"/>
                                  <a:cs typeface="Arial" pitchFamily="34" charset="0"/>
                                </a:defRPr>
                              </a:lvl2pPr>
                              <a:lvl3pPr marL="914400" algn="l" rtl="0" fontAlgn="base">
                                <a:spcBef>
                                  <a:spcPct val="0"/>
                                </a:spcBef>
                                <a:spcAft>
                                  <a:spcPct val="0"/>
                                </a:spcAft>
                                <a:defRPr sz="2400" kern="1200">
                                  <a:solidFill>
                                    <a:schemeClr val="tx1"/>
                                  </a:solidFill>
                                  <a:latin typeface="Times New Roman" pitchFamily="18" charset="0"/>
                                  <a:ea typeface="+mn-ea"/>
                                  <a:cs typeface="Arial" pitchFamily="34" charset="0"/>
                                </a:defRPr>
                              </a:lvl3pPr>
                              <a:lvl4pPr marL="1371600" algn="l" rtl="0" fontAlgn="base">
                                <a:spcBef>
                                  <a:spcPct val="0"/>
                                </a:spcBef>
                                <a:spcAft>
                                  <a:spcPct val="0"/>
                                </a:spcAft>
                                <a:defRPr sz="2400" kern="1200">
                                  <a:solidFill>
                                    <a:schemeClr val="tx1"/>
                                  </a:solidFill>
                                  <a:latin typeface="Times New Roman" pitchFamily="18" charset="0"/>
                                  <a:ea typeface="+mn-ea"/>
                                  <a:cs typeface="Arial" pitchFamily="34" charset="0"/>
                                </a:defRPr>
                              </a:lvl4pPr>
                              <a:lvl5pPr marL="1828800" algn="l" rtl="0" fontAlgn="base">
                                <a:spcBef>
                                  <a:spcPct val="0"/>
                                </a:spcBef>
                                <a:spcAft>
                                  <a:spcPct val="0"/>
                                </a:spcAft>
                                <a:defRPr sz="2400" kern="1200">
                                  <a:solidFill>
                                    <a:schemeClr val="tx1"/>
                                  </a:solidFill>
                                  <a:latin typeface="Times New Roman" pitchFamily="18" charset="0"/>
                                  <a:ea typeface="+mn-ea"/>
                                  <a:cs typeface="Arial" pitchFamily="34" charset="0"/>
                                </a:defRPr>
                              </a:lvl5pPr>
                              <a:lvl6pPr marL="2286000" algn="r" defTabSz="914400" rtl="1" eaLnBrk="1" latinLnBrk="0" hangingPunct="1">
                                <a:defRPr sz="2400" kern="1200">
                                  <a:solidFill>
                                    <a:schemeClr val="tx1"/>
                                  </a:solidFill>
                                  <a:latin typeface="Times New Roman" pitchFamily="18" charset="0"/>
                                  <a:ea typeface="+mn-ea"/>
                                  <a:cs typeface="Arial" pitchFamily="34" charset="0"/>
                                </a:defRPr>
                              </a:lvl6pPr>
                              <a:lvl7pPr marL="2743200" algn="r" defTabSz="914400" rtl="1" eaLnBrk="1" latinLnBrk="0" hangingPunct="1">
                                <a:defRPr sz="2400" kern="1200">
                                  <a:solidFill>
                                    <a:schemeClr val="tx1"/>
                                  </a:solidFill>
                                  <a:latin typeface="Times New Roman" pitchFamily="18" charset="0"/>
                                  <a:ea typeface="+mn-ea"/>
                                  <a:cs typeface="Arial" pitchFamily="34" charset="0"/>
                                </a:defRPr>
                              </a:lvl7pPr>
                              <a:lvl8pPr marL="3200400" algn="r" defTabSz="914400" rtl="1" eaLnBrk="1" latinLnBrk="0" hangingPunct="1">
                                <a:defRPr sz="2400" kern="1200">
                                  <a:solidFill>
                                    <a:schemeClr val="tx1"/>
                                  </a:solidFill>
                                  <a:latin typeface="Times New Roman" pitchFamily="18" charset="0"/>
                                  <a:ea typeface="+mn-ea"/>
                                  <a:cs typeface="Arial" pitchFamily="34" charset="0"/>
                                </a:defRPr>
                              </a:lvl8pPr>
                              <a:lvl9pPr marL="3657600" algn="r" defTabSz="914400" rtl="1" eaLnBrk="1" latinLnBrk="0" hangingPunct="1">
                                <a:defRPr sz="2400" kern="1200">
                                  <a:solidFill>
                                    <a:schemeClr val="tx1"/>
                                  </a:solidFill>
                                  <a:latin typeface="Times New Roman" pitchFamily="18" charset="0"/>
                                  <a:ea typeface="+mn-ea"/>
                                  <a:cs typeface="Arial" pitchFamily="34" charset="0"/>
                                </a:defRPr>
                              </a:lvl9pPr>
                            </a:lstStyle>
                            <a:p>
                              <a:endParaRPr lang="ar-JO"/>
                            </a:p>
                          </a:txBody>
                          <a:useSpRect/>
                        </a:txSp>
                      </a:sp>
                      <a:sp>
                        <a:nvSpPr>
                          <a:cNvPr id="30749" name="Text Box 12"/>
                          <a:cNvSpPr txBox="1">
                            <a:spLocks noChangeArrowheads="1"/>
                          </a:cNvSpPr>
                        </a:nvSpPr>
                        <a:spPr bwMode="auto">
                          <a:xfrm>
                            <a:off x="502" y="2637"/>
                            <a:ext cx="1157" cy="250"/>
                          </a:xfrm>
                          <a:prstGeom prst="rect">
                            <a:avLst/>
                          </a:prstGeom>
                          <a:noFill/>
                          <a:ln w="9525">
                            <a:noFill/>
                            <a:miter lim="800000"/>
                            <a:headEnd/>
                            <a:tailEnd/>
                          </a:ln>
                        </a:spPr>
                        <a:txSp>
                          <a:txBody>
                            <a:bodyPr wrap="none">
                              <a:spAutoFit/>
                            </a:bodyPr>
                            <a:lstStyle>
                              <a:defPPr>
                                <a:defRPr lang="en-US"/>
                              </a:defPPr>
                              <a:lvl1pPr algn="l" rtl="0" fontAlgn="base">
                                <a:spcBef>
                                  <a:spcPct val="0"/>
                                </a:spcBef>
                                <a:spcAft>
                                  <a:spcPct val="0"/>
                                </a:spcAft>
                                <a:defRPr sz="2400" kern="1200">
                                  <a:solidFill>
                                    <a:schemeClr val="tx1"/>
                                  </a:solidFill>
                                  <a:latin typeface="Times New Roman" pitchFamily="18" charset="0"/>
                                  <a:ea typeface="+mn-ea"/>
                                  <a:cs typeface="Arial" pitchFamily="34" charset="0"/>
                                </a:defRPr>
                              </a:lvl1pPr>
                              <a:lvl2pPr marL="457200" algn="l" rtl="0" fontAlgn="base">
                                <a:spcBef>
                                  <a:spcPct val="0"/>
                                </a:spcBef>
                                <a:spcAft>
                                  <a:spcPct val="0"/>
                                </a:spcAft>
                                <a:defRPr sz="2400" kern="1200">
                                  <a:solidFill>
                                    <a:schemeClr val="tx1"/>
                                  </a:solidFill>
                                  <a:latin typeface="Times New Roman" pitchFamily="18" charset="0"/>
                                  <a:ea typeface="+mn-ea"/>
                                  <a:cs typeface="Arial" pitchFamily="34" charset="0"/>
                                </a:defRPr>
                              </a:lvl2pPr>
                              <a:lvl3pPr marL="914400" algn="l" rtl="0" fontAlgn="base">
                                <a:spcBef>
                                  <a:spcPct val="0"/>
                                </a:spcBef>
                                <a:spcAft>
                                  <a:spcPct val="0"/>
                                </a:spcAft>
                                <a:defRPr sz="2400" kern="1200">
                                  <a:solidFill>
                                    <a:schemeClr val="tx1"/>
                                  </a:solidFill>
                                  <a:latin typeface="Times New Roman" pitchFamily="18" charset="0"/>
                                  <a:ea typeface="+mn-ea"/>
                                  <a:cs typeface="Arial" pitchFamily="34" charset="0"/>
                                </a:defRPr>
                              </a:lvl3pPr>
                              <a:lvl4pPr marL="1371600" algn="l" rtl="0" fontAlgn="base">
                                <a:spcBef>
                                  <a:spcPct val="0"/>
                                </a:spcBef>
                                <a:spcAft>
                                  <a:spcPct val="0"/>
                                </a:spcAft>
                                <a:defRPr sz="2400" kern="1200">
                                  <a:solidFill>
                                    <a:schemeClr val="tx1"/>
                                  </a:solidFill>
                                  <a:latin typeface="Times New Roman" pitchFamily="18" charset="0"/>
                                  <a:ea typeface="+mn-ea"/>
                                  <a:cs typeface="Arial" pitchFamily="34" charset="0"/>
                                </a:defRPr>
                              </a:lvl4pPr>
                              <a:lvl5pPr marL="1828800" algn="l" rtl="0" fontAlgn="base">
                                <a:spcBef>
                                  <a:spcPct val="0"/>
                                </a:spcBef>
                                <a:spcAft>
                                  <a:spcPct val="0"/>
                                </a:spcAft>
                                <a:defRPr sz="2400" kern="1200">
                                  <a:solidFill>
                                    <a:schemeClr val="tx1"/>
                                  </a:solidFill>
                                  <a:latin typeface="Times New Roman" pitchFamily="18" charset="0"/>
                                  <a:ea typeface="+mn-ea"/>
                                  <a:cs typeface="Arial" pitchFamily="34" charset="0"/>
                                </a:defRPr>
                              </a:lvl5pPr>
                              <a:lvl6pPr marL="2286000" algn="r" defTabSz="914400" rtl="1" eaLnBrk="1" latinLnBrk="0" hangingPunct="1">
                                <a:defRPr sz="2400" kern="1200">
                                  <a:solidFill>
                                    <a:schemeClr val="tx1"/>
                                  </a:solidFill>
                                  <a:latin typeface="Times New Roman" pitchFamily="18" charset="0"/>
                                  <a:ea typeface="+mn-ea"/>
                                  <a:cs typeface="Arial" pitchFamily="34" charset="0"/>
                                </a:defRPr>
                              </a:lvl6pPr>
                              <a:lvl7pPr marL="2743200" algn="r" defTabSz="914400" rtl="1" eaLnBrk="1" latinLnBrk="0" hangingPunct="1">
                                <a:defRPr sz="2400" kern="1200">
                                  <a:solidFill>
                                    <a:schemeClr val="tx1"/>
                                  </a:solidFill>
                                  <a:latin typeface="Times New Roman" pitchFamily="18" charset="0"/>
                                  <a:ea typeface="+mn-ea"/>
                                  <a:cs typeface="Arial" pitchFamily="34" charset="0"/>
                                </a:defRPr>
                              </a:lvl7pPr>
                              <a:lvl8pPr marL="3200400" algn="r" defTabSz="914400" rtl="1" eaLnBrk="1" latinLnBrk="0" hangingPunct="1">
                                <a:defRPr sz="2400" kern="1200">
                                  <a:solidFill>
                                    <a:schemeClr val="tx1"/>
                                  </a:solidFill>
                                  <a:latin typeface="Times New Roman" pitchFamily="18" charset="0"/>
                                  <a:ea typeface="+mn-ea"/>
                                  <a:cs typeface="Arial" pitchFamily="34" charset="0"/>
                                </a:defRPr>
                              </a:lvl8pPr>
                              <a:lvl9pPr marL="3657600" algn="r" defTabSz="914400" rtl="1" eaLnBrk="1" latinLnBrk="0" hangingPunct="1">
                                <a:defRPr sz="2400" kern="1200">
                                  <a:solidFill>
                                    <a:schemeClr val="tx1"/>
                                  </a:solidFill>
                                  <a:latin typeface="Times New Roman" pitchFamily="18" charset="0"/>
                                  <a:ea typeface="+mn-ea"/>
                                  <a:cs typeface="Arial" pitchFamily="34" charset="0"/>
                                </a:defRPr>
                              </a:lvl9pPr>
                            </a:lstStyle>
                            <a:p>
                              <a:pPr>
                                <a:buClr>
                                  <a:schemeClr val="accent2"/>
                                </a:buClr>
                                <a:buSzPct val="200000"/>
                              </a:pPr>
                              <a:r>
                                <a:rPr lang="en-US" altLang="en-US" sz="2000" b="1">
                                  <a:solidFill>
                                    <a:srgbClr val="7030A0"/>
                                  </a:solidFill>
                                  <a:latin typeface="Arial Rounded MT Bold" pitchFamily="34" charset="0"/>
                                </a:rPr>
                                <a:t>Lymphocytes</a:t>
                              </a:r>
                            </a:p>
                          </a:txBody>
                          <a:useSpRect/>
                        </a:txSp>
                      </a:sp>
                    </a:grpSp>
                    <a:pic>
                      <a:nvPicPr>
                        <a:cNvPr id="30746" name="Picture 13" descr="F"/>
                        <a:cNvPicPr>
                          <a:picLocks noChangeAspect="1" noChangeArrowheads="1"/>
                        </a:cNvPicPr>
                      </a:nvPicPr>
                      <a:blipFill>
                        <a:blip r:embed="rId18"/>
                        <a:srcRect/>
                        <a:stretch>
                          <a:fillRect/>
                        </a:stretch>
                      </a:blipFill>
                      <a:spPr bwMode="auto">
                        <a:xfrm>
                          <a:off x="672" y="2208"/>
                          <a:ext cx="624" cy="497"/>
                        </a:xfrm>
                        <a:prstGeom prst="rect">
                          <a:avLst/>
                        </a:prstGeom>
                        <a:noFill/>
                        <a:ln w="9525">
                          <a:noFill/>
                          <a:miter lim="800000"/>
                          <a:headEnd/>
                          <a:tailEnd/>
                        </a:ln>
                      </a:spPr>
                    </a:pic>
                  </a:grpSp>
                </lc:lockedCanvas>
              </a:graphicData>
            </a:graphic>
          </wp:anchor>
        </w:drawing>
      </w:r>
      <w:r>
        <w:rPr>
          <w:rFonts w:asciiTheme="majorBidi" w:hAnsiTheme="majorBidi" w:cstheme="majorBidi"/>
          <w:noProof/>
          <w:sz w:val="28"/>
          <w:szCs w:val="28"/>
          <w:lang w:val="en-US"/>
        </w:rPr>
        <w:drawing>
          <wp:anchor distT="0" distB="0" distL="114300" distR="114300" simplePos="0" relativeHeight="251668480" behindDoc="0" locked="0" layoutInCell="1" allowOverlap="1">
            <wp:simplePos x="0" y="0"/>
            <wp:positionH relativeFrom="column">
              <wp:posOffset>-375285</wp:posOffset>
            </wp:positionH>
            <wp:positionV relativeFrom="paragraph">
              <wp:posOffset>2015490</wp:posOffset>
            </wp:positionV>
            <wp:extent cx="2792095" cy="666750"/>
            <wp:effectExtent l="19050" t="0" r="8255" b="0"/>
            <wp:wrapNone/>
            <wp:docPr id="16" name="Object 1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505200" cy="1071563"/>
                      <a:chOff x="228600" y="5410200"/>
                      <a:chExt cx="3505200" cy="1071563"/>
                    </a:xfrm>
                  </a:grpSpPr>
                  <a:grpSp>
                    <a:nvGrpSpPr>
                      <a:cNvPr id="9" name="Group 26"/>
                      <a:cNvGrpSpPr>
                        <a:grpSpLocks/>
                      </a:cNvGrpSpPr>
                    </a:nvGrpSpPr>
                    <a:grpSpPr bwMode="auto">
                      <a:xfrm>
                        <a:off x="228600" y="5410200"/>
                        <a:ext cx="3505200" cy="1071563"/>
                        <a:chOff x="192" y="3408"/>
                        <a:chExt cx="2208" cy="675"/>
                      </a:xfrm>
                    </a:grpSpPr>
                    <a:grpSp>
                      <a:nvGrpSpPr>
                        <a:cNvPr id="3" name="Group 27"/>
                        <a:cNvGrpSpPr>
                          <a:grpSpLocks/>
                        </a:cNvGrpSpPr>
                      </a:nvGrpSpPr>
                      <a:grpSpPr bwMode="auto">
                        <a:xfrm>
                          <a:off x="518" y="3543"/>
                          <a:ext cx="1882" cy="442"/>
                          <a:chOff x="518" y="3543"/>
                          <a:chExt cx="1882" cy="442"/>
                        </a:xfrm>
                      </a:grpSpPr>
                      <a:sp>
                        <a:nvSpPr>
                          <a:cNvPr id="30732" name="Oval 28"/>
                          <a:cNvSpPr>
                            <a:spLocks noChangeArrowheads="1"/>
                          </a:cNvSpPr>
                        </a:nvSpPr>
                        <a:spPr bwMode="auto">
                          <a:xfrm>
                            <a:off x="2160" y="3648"/>
                            <a:ext cx="240" cy="336"/>
                          </a:xfrm>
                          <a:prstGeom prst="ellipse">
                            <a:avLst/>
                          </a:prstGeom>
                          <a:noFill/>
                          <a:ln w="38100">
                            <a:solidFill>
                              <a:srgbClr val="660066"/>
                            </a:solidFill>
                            <a:round/>
                            <a:headEnd/>
                            <a:tailEnd/>
                          </a:ln>
                        </a:spPr>
                        <a:txSp>
                          <a:txBody>
                            <a:bodyPr wrap="none" anchor="ctr">
                              <a:spAutoFit/>
                            </a:bodyPr>
                            <a:lstStyle>
                              <a:defPPr>
                                <a:defRPr lang="en-US"/>
                              </a:defPPr>
                              <a:lvl1pPr algn="l" rtl="0" fontAlgn="base">
                                <a:spcBef>
                                  <a:spcPct val="0"/>
                                </a:spcBef>
                                <a:spcAft>
                                  <a:spcPct val="0"/>
                                </a:spcAft>
                                <a:defRPr sz="2400" kern="1200">
                                  <a:solidFill>
                                    <a:schemeClr val="tx1"/>
                                  </a:solidFill>
                                  <a:latin typeface="Times New Roman" pitchFamily="18" charset="0"/>
                                  <a:ea typeface="+mn-ea"/>
                                  <a:cs typeface="Arial" pitchFamily="34" charset="0"/>
                                </a:defRPr>
                              </a:lvl1pPr>
                              <a:lvl2pPr marL="457200" algn="l" rtl="0" fontAlgn="base">
                                <a:spcBef>
                                  <a:spcPct val="0"/>
                                </a:spcBef>
                                <a:spcAft>
                                  <a:spcPct val="0"/>
                                </a:spcAft>
                                <a:defRPr sz="2400" kern="1200">
                                  <a:solidFill>
                                    <a:schemeClr val="tx1"/>
                                  </a:solidFill>
                                  <a:latin typeface="Times New Roman" pitchFamily="18" charset="0"/>
                                  <a:ea typeface="+mn-ea"/>
                                  <a:cs typeface="Arial" pitchFamily="34" charset="0"/>
                                </a:defRPr>
                              </a:lvl2pPr>
                              <a:lvl3pPr marL="914400" algn="l" rtl="0" fontAlgn="base">
                                <a:spcBef>
                                  <a:spcPct val="0"/>
                                </a:spcBef>
                                <a:spcAft>
                                  <a:spcPct val="0"/>
                                </a:spcAft>
                                <a:defRPr sz="2400" kern="1200">
                                  <a:solidFill>
                                    <a:schemeClr val="tx1"/>
                                  </a:solidFill>
                                  <a:latin typeface="Times New Roman" pitchFamily="18" charset="0"/>
                                  <a:ea typeface="+mn-ea"/>
                                  <a:cs typeface="Arial" pitchFamily="34" charset="0"/>
                                </a:defRPr>
                              </a:lvl3pPr>
                              <a:lvl4pPr marL="1371600" algn="l" rtl="0" fontAlgn="base">
                                <a:spcBef>
                                  <a:spcPct val="0"/>
                                </a:spcBef>
                                <a:spcAft>
                                  <a:spcPct val="0"/>
                                </a:spcAft>
                                <a:defRPr sz="2400" kern="1200">
                                  <a:solidFill>
                                    <a:schemeClr val="tx1"/>
                                  </a:solidFill>
                                  <a:latin typeface="Times New Roman" pitchFamily="18" charset="0"/>
                                  <a:ea typeface="+mn-ea"/>
                                  <a:cs typeface="Arial" pitchFamily="34" charset="0"/>
                                </a:defRPr>
                              </a:lvl4pPr>
                              <a:lvl5pPr marL="1828800" algn="l" rtl="0" fontAlgn="base">
                                <a:spcBef>
                                  <a:spcPct val="0"/>
                                </a:spcBef>
                                <a:spcAft>
                                  <a:spcPct val="0"/>
                                </a:spcAft>
                                <a:defRPr sz="2400" kern="1200">
                                  <a:solidFill>
                                    <a:schemeClr val="tx1"/>
                                  </a:solidFill>
                                  <a:latin typeface="Times New Roman" pitchFamily="18" charset="0"/>
                                  <a:ea typeface="+mn-ea"/>
                                  <a:cs typeface="Arial" pitchFamily="34" charset="0"/>
                                </a:defRPr>
                              </a:lvl5pPr>
                              <a:lvl6pPr marL="2286000" algn="r" defTabSz="914400" rtl="1" eaLnBrk="1" latinLnBrk="0" hangingPunct="1">
                                <a:defRPr sz="2400" kern="1200">
                                  <a:solidFill>
                                    <a:schemeClr val="tx1"/>
                                  </a:solidFill>
                                  <a:latin typeface="Times New Roman" pitchFamily="18" charset="0"/>
                                  <a:ea typeface="+mn-ea"/>
                                  <a:cs typeface="Arial" pitchFamily="34" charset="0"/>
                                </a:defRPr>
                              </a:lvl6pPr>
                              <a:lvl7pPr marL="2743200" algn="r" defTabSz="914400" rtl="1" eaLnBrk="1" latinLnBrk="0" hangingPunct="1">
                                <a:defRPr sz="2400" kern="1200">
                                  <a:solidFill>
                                    <a:schemeClr val="tx1"/>
                                  </a:solidFill>
                                  <a:latin typeface="Times New Roman" pitchFamily="18" charset="0"/>
                                  <a:ea typeface="+mn-ea"/>
                                  <a:cs typeface="Arial" pitchFamily="34" charset="0"/>
                                </a:defRPr>
                              </a:lvl7pPr>
                              <a:lvl8pPr marL="3200400" algn="r" defTabSz="914400" rtl="1" eaLnBrk="1" latinLnBrk="0" hangingPunct="1">
                                <a:defRPr sz="2400" kern="1200">
                                  <a:solidFill>
                                    <a:schemeClr val="tx1"/>
                                  </a:solidFill>
                                  <a:latin typeface="Times New Roman" pitchFamily="18" charset="0"/>
                                  <a:ea typeface="+mn-ea"/>
                                  <a:cs typeface="Arial" pitchFamily="34" charset="0"/>
                                </a:defRPr>
                              </a:lvl8pPr>
                              <a:lvl9pPr marL="3657600" algn="r" defTabSz="914400" rtl="1" eaLnBrk="1" latinLnBrk="0" hangingPunct="1">
                                <a:defRPr sz="2400" kern="1200">
                                  <a:solidFill>
                                    <a:schemeClr val="tx1"/>
                                  </a:solidFill>
                                  <a:latin typeface="Times New Roman" pitchFamily="18" charset="0"/>
                                  <a:ea typeface="+mn-ea"/>
                                  <a:cs typeface="Arial" pitchFamily="34" charset="0"/>
                                </a:defRPr>
                              </a:lvl9pPr>
                            </a:lstStyle>
                            <a:p>
                              <a:pPr eaLnBrk="0" hangingPunct="0"/>
                              <a:endParaRPr lang="en-US" altLang="en-US"/>
                            </a:p>
                          </a:txBody>
                          <a:useSpRect/>
                        </a:txSp>
                      </a:sp>
                      <a:sp>
                        <a:nvSpPr>
                          <a:cNvPr id="30733" name="Line 29"/>
                          <a:cNvSpPr>
                            <a:spLocks noChangeShapeType="1"/>
                          </a:cNvSpPr>
                        </a:nvSpPr>
                        <a:spPr bwMode="auto">
                          <a:xfrm flipH="1">
                            <a:off x="1392" y="3792"/>
                            <a:ext cx="768" cy="0"/>
                          </a:xfrm>
                          <a:prstGeom prst="line">
                            <a:avLst/>
                          </a:prstGeom>
                          <a:noFill/>
                          <a:ln w="38100">
                            <a:solidFill>
                              <a:srgbClr val="660066"/>
                            </a:solidFill>
                            <a:round/>
                            <a:headEnd/>
                            <a:tailEnd/>
                          </a:ln>
                        </a:spPr>
                        <a:txSp>
                          <a:txBody>
                            <a:bodyPr wrap="none">
                              <a:spAutoFit/>
                            </a:bodyPr>
                            <a:lstStyle>
                              <a:defPPr>
                                <a:defRPr lang="en-US"/>
                              </a:defPPr>
                              <a:lvl1pPr algn="l" rtl="0" fontAlgn="base">
                                <a:spcBef>
                                  <a:spcPct val="0"/>
                                </a:spcBef>
                                <a:spcAft>
                                  <a:spcPct val="0"/>
                                </a:spcAft>
                                <a:defRPr sz="2400" kern="1200">
                                  <a:solidFill>
                                    <a:schemeClr val="tx1"/>
                                  </a:solidFill>
                                  <a:latin typeface="Times New Roman" pitchFamily="18" charset="0"/>
                                  <a:ea typeface="+mn-ea"/>
                                  <a:cs typeface="Arial" pitchFamily="34" charset="0"/>
                                </a:defRPr>
                              </a:lvl1pPr>
                              <a:lvl2pPr marL="457200" algn="l" rtl="0" fontAlgn="base">
                                <a:spcBef>
                                  <a:spcPct val="0"/>
                                </a:spcBef>
                                <a:spcAft>
                                  <a:spcPct val="0"/>
                                </a:spcAft>
                                <a:defRPr sz="2400" kern="1200">
                                  <a:solidFill>
                                    <a:schemeClr val="tx1"/>
                                  </a:solidFill>
                                  <a:latin typeface="Times New Roman" pitchFamily="18" charset="0"/>
                                  <a:ea typeface="+mn-ea"/>
                                  <a:cs typeface="Arial" pitchFamily="34" charset="0"/>
                                </a:defRPr>
                              </a:lvl2pPr>
                              <a:lvl3pPr marL="914400" algn="l" rtl="0" fontAlgn="base">
                                <a:spcBef>
                                  <a:spcPct val="0"/>
                                </a:spcBef>
                                <a:spcAft>
                                  <a:spcPct val="0"/>
                                </a:spcAft>
                                <a:defRPr sz="2400" kern="1200">
                                  <a:solidFill>
                                    <a:schemeClr val="tx1"/>
                                  </a:solidFill>
                                  <a:latin typeface="Times New Roman" pitchFamily="18" charset="0"/>
                                  <a:ea typeface="+mn-ea"/>
                                  <a:cs typeface="Arial" pitchFamily="34" charset="0"/>
                                </a:defRPr>
                              </a:lvl3pPr>
                              <a:lvl4pPr marL="1371600" algn="l" rtl="0" fontAlgn="base">
                                <a:spcBef>
                                  <a:spcPct val="0"/>
                                </a:spcBef>
                                <a:spcAft>
                                  <a:spcPct val="0"/>
                                </a:spcAft>
                                <a:defRPr sz="2400" kern="1200">
                                  <a:solidFill>
                                    <a:schemeClr val="tx1"/>
                                  </a:solidFill>
                                  <a:latin typeface="Times New Roman" pitchFamily="18" charset="0"/>
                                  <a:ea typeface="+mn-ea"/>
                                  <a:cs typeface="Arial" pitchFamily="34" charset="0"/>
                                </a:defRPr>
                              </a:lvl4pPr>
                              <a:lvl5pPr marL="1828800" algn="l" rtl="0" fontAlgn="base">
                                <a:spcBef>
                                  <a:spcPct val="0"/>
                                </a:spcBef>
                                <a:spcAft>
                                  <a:spcPct val="0"/>
                                </a:spcAft>
                                <a:defRPr sz="2400" kern="1200">
                                  <a:solidFill>
                                    <a:schemeClr val="tx1"/>
                                  </a:solidFill>
                                  <a:latin typeface="Times New Roman" pitchFamily="18" charset="0"/>
                                  <a:ea typeface="+mn-ea"/>
                                  <a:cs typeface="Arial" pitchFamily="34" charset="0"/>
                                </a:defRPr>
                              </a:lvl5pPr>
                              <a:lvl6pPr marL="2286000" algn="r" defTabSz="914400" rtl="1" eaLnBrk="1" latinLnBrk="0" hangingPunct="1">
                                <a:defRPr sz="2400" kern="1200">
                                  <a:solidFill>
                                    <a:schemeClr val="tx1"/>
                                  </a:solidFill>
                                  <a:latin typeface="Times New Roman" pitchFamily="18" charset="0"/>
                                  <a:ea typeface="+mn-ea"/>
                                  <a:cs typeface="Arial" pitchFamily="34" charset="0"/>
                                </a:defRPr>
                              </a:lvl6pPr>
                              <a:lvl7pPr marL="2743200" algn="r" defTabSz="914400" rtl="1" eaLnBrk="1" latinLnBrk="0" hangingPunct="1">
                                <a:defRPr sz="2400" kern="1200">
                                  <a:solidFill>
                                    <a:schemeClr val="tx1"/>
                                  </a:solidFill>
                                  <a:latin typeface="Times New Roman" pitchFamily="18" charset="0"/>
                                  <a:ea typeface="+mn-ea"/>
                                  <a:cs typeface="Arial" pitchFamily="34" charset="0"/>
                                </a:defRPr>
                              </a:lvl7pPr>
                              <a:lvl8pPr marL="3200400" algn="r" defTabSz="914400" rtl="1" eaLnBrk="1" latinLnBrk="0" hangingPunct="1">
                                <a:defRPr sz="2400" kern="1200">
                                  <a:solidFill>
                                    <a:schemeClr val="tx1"/>
                                  </a:solidFill>
                                  <a:latin typeface="Times New Roman" pitchFamily="18" charset="0"/>
                                  <a:ea typeface="+mn-ea"/>
                                  <a:cs typeface="Arial" pitchFamily="34" charset="0"/>
                                </a:defRPr>
                              </a:lvl8pPr>
                              <a:lvl9pPr marL="3657600" algn="r" defTabSz="914400" rtl="1" eaLnBrk="1" latinLnBrk="0" hangingPunct="1">
                                <a:defRPr sz="2400" kern="1200">
                                  <a:solidFill>
                                    <a:schemeClr val="tx1"/>
                                  </a:solidFill>
                                  <a:latin typeface="Times New Roman" pitchFamily="18" charset="0"/>
                                  <a:ea typeface="+mn-ea"/>
                                  <a:cs typeface="Arial" pitchFamily="34" charset="0"/>
                                </a:defRPr>
                              </a:lvl9pPr>
                            </a:lstStyle>
                            <a:p>
                              <a:endParaRPr lang="ar-JO"/>
                            </a:p>
                          </a:txBody>
                          <a:useSpRect/>
                        </a:txSp>
                      </a:sp>
                      <a:sp>
                        <a:nvSpPr>
                          <a:cNvPr id="30734" name="Text Box 30"/>
                          <a:cNvSpPr txBox="1">
                            <a:spLocks noChangeArrowheads="1"/>
                          </a:cNvSpPr>
                        </a:nvSpPr>
                        <a:spPr bwMode="auto">
                          <a:xfrm>
                            <a:off x="518" y="3543"/>
                            <a:ext cx="1206" cy="442"/>
                          </a:xfrm>
                          <a:prstGeom prst="rect">
                            <a:avLst/>
                          </a:prstGeom>
                          <a:noFill/>
                          <a:ln w="9525">
                            <a:noFill/>
                            <a:miter lim="800000"/>
                            <a:headEnd/>
                            <a:tailEnd/>
                          </a:ln>
                        </a:spPr>
                        <a:txSp>
                          <a:txBody>
                            <a:bodyPr wrap="none">
                              <a:spAutoFit/>
                            </a:bodyPr>
                            <a:lstStyle>
                              <a:defPPr>
                                <a:defRPr lang="en-US"/>
                              </a:defPPr>
                              <a:lvl1pPr algn="l" rtl="0" fontAlgn="base">
                                <a:spcBef>
                                  <a:spcPct val="0"/>
                                </a:spcBef>
                                <a:spcAft>
                                  <a:spcPct val="0"/>
                                </a:spcAft>
                                <a:defRPr sz="2400" kern="1200">
                                  <a:solidFill>
                                    <a:schemeClr val="tx1"/>
                                  </a:solidFill>
                                  <a:latin typeface="Times New Roman" pitchFamily="18" charset="0"/>
                                  <a:ea typeface="+mn-ea"/>
                                  <a:cs typeface="Arial" pitchFamily="34" charset="0"/>
                                </a:defRPr>
                              </a:lvl1pPr>
                              <a:lvl2pPr marL="457200" algn="l" rtl="0" fontAlgn="base">
                                <a:spcBef>
                                  <a:spcPct val="0"/>
                                </a:spcBef>
                                <a:spcAft>
                                  <a:spcPct val="0"/>
                                </a:spcAft>
                                <a:defRPr sz="2400" kern="1200">
                                  <a:solidFill>
                                    <a:schemeClr val="tx1"/>
                                  </a:solidFill>
                                  <a:latin typeface="Times New Roman" pitchFamily="18" charset="0"/>
                                  <a:ea typeface="+mn-ea"/>
                                  <a:cs typeface="Arial" pitchFamily="34" charset="0"/>
                                </a:defRPr>
                              </a:lvl2pPr>
                              <a:lvl3pPr marL="914400" algn="l" rtl="0" fontAlgn="base">
                                <a:spcBef>
                                  <a:spcPct val="0"/>
                                </a:spcBef>
                                <a:spcAft>
                                  <a:spcPct val="0"/>
                                </a:spcAft>
                                <a:defRPr sz="2400" kern="1200">
                                  <a:solidFill>
                                    <a:schemeClr val="tx1"/>
                                  </a:solidFill>
                                  <a:latin typeface="Times New Roman" pitchFamily="18" charset="0"/>
                                  <a:ea typeface="+mn-ea"/>
                                  <a:cs typeface="Arial" pitchFamily="34" charset="0"/>
                                </a:defRPr>
                              </a:lvl3pPr>
                              <a:lvl4pPr marL="1371600" algn="l" rtl="0" fontAlgn="base">
                                <a:spcBef>
                                  <a:spcPct val="0"/>
                                </a:spcBef>
                                <a:spcAft>
                                  <a:spcPct val="0"/>
                                </a:spcAft>
                                <a:defRPr sz="2400" kern="1200">
                                  <a:solidFill>
                                    <a:schemeClr val="tx1"/>
                                  </a:solidFill>
                                  <a:latin typeface="Times New Roman" pitchFamily="18" charset="0"/>
                                  <a:ea typeface="+mn-ea"/>
                                  <a:cs typeface="Arial" pitchFamily="34" charset="0"/>
                                </a:defRPr>
                              </a:lvl4pPr>
                              <a:lvl5pPr marL="1828800" algn="l" rtl="0" fontAlgn="base">
                                <a:spcBef>
                                  <a:spcPct val="0"/>
                                </a:spcBef>
                                <a:spcAft>
                                  <a:spcPct val="0"/>
                                </a:spcAft>
                                <a:defRPr sz="2400" kern="1200">
                                  <a:solidFill>
                                    <a:schemeClr val="tx1"/>
                                  </a:solidFill>
                                  <a:latin typeface="Times New Roman" pitchFamily="18" charset="0"/>
                                  <a:ea typeface="+mn-ea"/>
                                  <a:cs typeface="Arial" pitchFamily="34" charset="0"/>
                                </a:defRPr>
                              </a:lvl5pPr>
                              <a:lvl6pPr marL="2286000" algn="r" defTabSz="914400" rtl="1" eaLnBrk="1" latinLnBrk="0" hangingPunct="1">
                                <a:defRPr sz="2400" kern="1200">
                                  <a:solidFill>
                                    <a:schemeClr val="tx1"/>
                                  </a:solidFill>
                                  <a:latin typeface="Times New Roman" pitchFamily="18" charset="0"/>
                                  <a:ea typeface="+mn-ea"/>
                                  <a:cs typeface="Arial" pitchFamily="34" charset="0"/>
                                </a:defRPr>
                              </a:lvl6pPr>
                              <a:lvl7pPr marL="2743200" algn="r" defTabSz="914400" rtl="1" eaLnBrk="1" latinLnBrk="0" hangingPunct="1">
                                <a:defRPr sz="2400" kern="1200">
                                  <a:solidFill>
                                    <a:schemeClr val="tx1"/>
                                  </a:solidFill>
                                  <a:latin typeface="Times New Roman" pitchFamily="18" charset="0"/>
                                  <a:ea typeface="+mn-ea"/>
                                  <a:cs typeface="Arial" pitchFamily="34" charset="0"/>
                                </a:defRPr>
                              </a:lvl7pPr>
                              <a:lvl8pPr marL="3200400" algn="r" defTabSz="914400" rtl="1" eaLnBrk="1" latinLnBrk="0" hangingPunct="1">
                                <a:defRPr sz="2400" kern="1200">
                                  <a:solidFill>
                                    <a:schemeClr val="tx1"/>
                                  </a:solidFill>
                                  <a:latin typeface="Times New Roman" pitchFamily="18" charset="0"/>
                                  <a:ea typeface="+mn-ea"/>
                                  <a:cs typeface="Arial" pitchFamily="34" charset="0"/>
                                </a:defRPr>
                              </a:lvl8pPr>
                              <a:lvl9pPr marL="3657600" algn="r" defTabSz="914400" rtl="1" eaLnBrk="1" latinLnBrk="0" hangingPunct="1">
                                <a:defRPr sz="2400" kern="1200">
                                  <a:solidFill>
                                    <a:schemeClr val="tx1"/>
                                  </a:solidFill>
                                  <a:latin typeface="Times New Roman" pitchFamily="18" charset="0"/>
                                  <a:ea typeface="+mn-ea"/>
                                  <a:cs typeface="Arial" pitchFamily="34" charset="0"/>
                                </a:defRPr>
                              </a:lvl9pPr>
                            </a:lstStyle>
                            <a:p>
                              <a:pPr>
                                <a:buClr>
                                  <a:schemeClr val="accent2"/>
                                </a:buClr>
                                <a:buSzPct val="200000"/>
                              </a:pPr>
                              <a:r>
                                <a:rPr lang="en-US" altLang="en-US" sz="2000" b="1" dirty="0">
                                  <a:solidFill>
                                    <a:srgbClr val="006600"/>
                                  </a:solidFill>
                                  <a:latin typeface="Arial Rounded MT Bold" pitchFamily="34" charset="0"/>
                                </a:rPr>
                                <a:t>RBCs, Debris,</a:t>
                              </a:r>
                            </a:p>
                            <a:p>
                              <a:pPr>
                                <a:buClr>
                                  <a:schemeClr val="accent2"/>
                                </a:buClr>
                                <a:buSzPct val="200000"/>
                              </a:pPr>
                              <a:r>
                                <a:rPr lang="en-US" altLang="en-US" sz="2000" b="1" dirty="0">
                                  <a:solidFill>
                                    <a:srgbClr val="006600"/>
                                  </a:solidFill>
                                  <a:latin typeface="Arial Rounded MT Bold" pitchFamily="34" charset="0"/>
                                </a:rPr>
                                <a:t>Dead Cells</a:t>
                              </a:r>
                            </a:p>
                          </a:txBody>
                          <a:useSpRect/>
                        </a:txSp>
                      </a:sp>
                    </a:grpSp>
                    <a:pic>
                      <a:nvPicPr>
                        <a:cNvPr id="30730" name="Picture 31" descr="hypochrom"/>
                        <a:cNvPicPr>
                          <a:picLocks noChangeAspect="1" noChangeArrowheads="1"/>
                        </a:cNvPicPr>
                      </a:nvPicPr>
                      <a:blipFill>
                        <a:blip r:embed="rId19"/>
                        <a:srcRect/>
                        <a:stretch>
                          <a:fillRect/>
                        </a:stretch>
                      </a:blipFill>
                      <a:spPr bwMode="auto">
                        <a:xfrm>
                          <a:off x="192" y="3408"/>
                          <a:ext cx="336" cy="336"/>
                        </a:xfrm>
                        <a:prstGeom prst="rect">
                          <a:avLst/>
                        </a:prstGeom>
                        <a:noFill/>
                        <a:ln w="9525">
                          <a:noFill/>
                          <a:miter lim="800000"/>
                          <a:headEnd/>
                          <a:tailEnd/>
                        </a:ln>
                      </a:spPr>
                    </a:pic>
                    <a:pic>
                      <a:nvPicPr>
                        <a:cNvPr id="30731" name="Picture 32" descr="Sick"/>
                        <a:cNvPicPr>
                          <a:picLocks noChangeAspect="1" noChangeArrowheads="1"/>
                        </a:cNvPicPr>
                      </a:nvPicPr>
                      <a:blipFill>
                        <a:blip r:embed="rId20"/>
                        <a:srcRect/>
                        <a:stretch>
                          <a:fillRect/>
                        </a:stretch>
                      </a:blipFill>
                      <a:spPr bwMode="auto">
                        <a:xfrm>
                          <a:off x="192" y="3796"/>
                          <a:ext cx="336" cy="287"/>
                        </a:xfrm>
                        <a:prstGeom prst="rect">
                          <a:avLst/>
                        </a:prstGeom>
                        <a:noFill/>
                        <a:ln w="9525">
                          <a:noFill/>
                          <a:miter lim="800000"/>
                          <a:headEnd/>
                          <a:tailEnd/>
                        </a:ln>
                      </a:spPr>
                    </a:pic>
                  </a:grpSp>
                </lc:lockedCanvas>
              </a:graphicData>
            </a:graphic>
          </wp:anchor>
        </w:drawing>
      </w:r>
    </w:p>
    <w:p w:rsidR="00732213" w:rsidRDefault="00732213" w:rsidP="00732213">
      <w:pPr>
        <w:bidi w:val="0"/>
        <w:rPr>
          <w:rFonts w:asciiTheme="majorBidi" w:hAnsiTheme="majorBidi" w:cstheme="majorBidi"/>
          <w:sz w:val="28"/>
          <w:szCs w:val="28"/>
          <w:lang w:val="en-US" w:bidi="ar-JO"/>
        </w:rPr>
      </w:pPr>
    </w:p>
    <w:p w:rsidR="00732213" w:rsidRDefault="00732213" w:rsidP="00732213">
      <w:pPr>
        <w:bidi w:val="0"/>
        <w:rPr>
          <w:rFonts w:asciiTheme="majorBidi" w:hAnsiTheme="majorBidi" w:cstheme="majorBidi"/>
          <w:sz w:val="28"/>
          <w:szCs w:val="28"/>
          <w:lang w:val="en-US" w:bidi="ar-JO"/>
        </w:rPr>
      </w:pPr>
    </w:p>
    <w:p w:rsidR="00732213" w:rsidRDefault="00732213" w:rsidP="00732213">
      <w:pPr>
        <w:bidi w:val="0"/>
        <w:rPr>
          <w:rFonts w:asciiTheme="majorBidi" w:hAnsiTheme="majorBidi" w:cstheme="majorBidi"/>
          <w:sz w:val="28"/>
          <w:szCs w:val="28"/>
          <w:lang w:val="en-US" w:bidi="ar-JO"/>
        </w:rPr>
      </w:pPr>
    </w:p>
    <w:p w:rsidR="00732213" w:rsidRDefault="00732213" w:rsidP="00732213">
      <w:pPr>
        <w:bidi w:val="0"/>
        <w:rPr>
          <w:rFonts w:asciiTheme="majorBidi" w:hAnsiTheme="majorBidi" w:cstheme="majorBidi"/>
          <w:sz w:val="28"/>
          <w:szCs w:val="28"/>
          <w:lang w:val="en-US" w:bidi="ar-JO"/>
        </w:rPr>
      </w:pPr>
    </w:p>
    <w:p w:rsidR="00732213" w:rsidRDefault="00732213" w:rsidP="00732213">
      <w:pPr>
        <w:bidi w:val="0"/>
        <w:rPr>
          <w:rFonts w:asciiTheme="majorBidi" w:hAnsiTheme="majorBidi" w:cstheme="majorBidi"/>
          <w:sz w:val="28"/>
          <w:szCs w:val="28"/>
          <w:lang w:val="en-US" w:bidi="ar-JO"/>
        </w:rPr>
      </w:pPr>
    </w:p>
    <w:p w:rsidR="00732213" w:rsidRDefault="00732213" w:rsidP="00732213">
      <w:pPr>
        <w:bidi w:val="0"/>
        <w:rPr>
          <w:rFonts w:asciiTheme="majorBidi" w:hAnsiTheme="majorBidi" w:cstheme="majorBidi"/>
          <w:sz w:val="28"/>
          <w:szCs w:val="28"/>
          <w:lang w:val="en-US" w:bidi="ar-JO"/>
        </w:rPr>
      </w:pPr>
    </w:p>
    <w:p w:rsidR="00732213" w:rsidRDefault="00732213" w:rsidP="00732213">
      <w:pPr>
        <w:bidi w:val="0"/>
        <w:rPr>
          <w:rFonts w:asciiTheme="majorBidi" w:hAnsiTheme="majorBidi" w:cstheme="majorBidi"/>
          <w:sz w:val="28"/>
          <w:szCs w:val="28"/>
          <w:lang w:val="en-US" w:bidi="ar-JO"/>
        </w:rPr>
      </w:pPr>
    </w:p>
    <w:p w:rsidR="00732213" w:rsidRDefault="00732213" w:rsidP="00732213">
      <w:pPr>
        <w:bidi w:val="0"/>
        <w:rPr>
          <w:rFonts w:asciiTheme="majorBidi" w:hAnsiTheme="majorBidi" w:cstheme="majorBidi"/>
          <w:sz w:val="28"/>
          <w:szCs w:val="28"/>
          <w:lang w:val="en-US" w:bidi="ar-JO"/>
        </w:rPr>
      </w:pPr>
    </w:p>
    <w:p w:rsidR="00732213" w:rsidRDefault="00732213" w:rsidP="00732213">
      <w:pPr>
        <w:bidi w:val="0"/>
        <w:rPr>
          <w:rFonts w:asciiTheme="majorBidi" w:hAnsiTheme="majorBidi" w:cstheme="majorBidi"/>
          <w:sz w:val="28"/>
          <w:szCs w:val="28"/>
          <w:lang w:val="en-US" w:bidi="ar-JO"/>
        </w:rPr>
      </w:pPr>
    </w:p>
    <w:p w:rsidR="00732213" w:rsidRDefault="002C3D18" w:rsidP="00142392">
      <w:pPr>
        <w:bidi w:val="0"/>
        <w:rPr>
          <w:rFonts w:asciiTheme="majorBidi" w:hAnsiTheme="majorBidi" w:cstheme="majorBidi"/>
          <w:sz w:val="28"/>
          <w:szCs w:val="28"/>
          <w:lang w:val="en-US" w:bidi="ar-JO"/>
        </w:rPr>
      </w:pPr>
      <w:r>
        <w:rPr>
          <w:rFonts w:asciiTheme="majorBidi" w:hAnsiTheme="majorBidi" w:cstheme="majorBidi"/>
          <w:noProof/>
          <w:sz w:val="28"/>
          <w:szCs w:val="28"/>
          <w:lang w:val="en-US"/>
        </w:rPr>
        <w:lastRenderedPageBreak/>
        <w:pict>
          <v:shapetype id="_x0000_t32" coordsize="21600,21600" o:spt="32" o:oned="t" path="m,l21600,21600e" filled="f">
            <v:path arrowok="t" fillok="f" o:connecttype="none"/>
            <o:lock v:ext="edit" shapetype="t"/>
          </v:shapetype>
          <v:shape id="_x0000_s1026" type="#_x0000_t32" style="position:absolute;margin-left:193.6pt;margin-top:157.3pt;width:41.5pt;height:0;z-index:251673600" o:connectortype="straight">
            <v:stroke endarrow="block"/>
            <w10:wrap anchorx="page"/>
          </v:shape>
        </w:pict>
      </w:r>
      <w:r w:rsidR="00142392">
        <w:rPr>
          <w:rFonts w:asciiTheme="majorBidi" w:hAnsiTheme="majorBidi" w:cstheme="majorBidi"/>
          <w:noProof/>
          <w:sz w:val="28"/>
          <w:szCs w:val="28"/>
          <w:lang w:val="en-US"/>
        </w:rPr>
        <w:drawing>
          <wp:anchor distT="0" distB="0" distL="114300" distR="114300" simplePos="0" relativeHeight="251674624" behindDoc="0" locked="0" layoutInCell="1" allowOverlap="1">
            <wp:simplePos x="0" y="0"/>
            <wp:positionH relativeFrom="column">
              <wp:posOffset>2829698</wp:posOffset>
            </wp:positionH>
            <wp:positionV relativeFrom="paragraph">
              <wp:posOffset>1874108</wp:posOffset>
            </wp:positionV>
            <wp:extent cx="3657600" cy="2421924"/>
            <wp:effectExtent l="0" t="0" r="0" b="0"/>
            <wp:wrapNone/>
            <wp:docPr id="28" name="Object 2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5286375" cy="3227388"/>
                      <a:chOff x="1266825" y="1927225"/>
                      <a:chExt cx="5286375" cy="3227388"/>
                    </a:xfrm>
                  </a:grpSpPr>
                  <a:sp>
                    <a:nvSpPr>
                      <a:cNvPr id="33795" name="Line 4"/>
                      <a:cNvSpPr>
                        <a:spLocks noChangeShapeType="1"/>
                      </a:cNvSpPr>
                    </a:nvSpPr>
                    <a:spPr bwMode="auto">
                      <a:xfrm>
                        <a:off x="1981200" y="1600200"/>
                        <a:ext cx="0" cy="3581400"/>
                      </a:xfrm>
                      <a:prstGeom prst="line">
                        <a:avLst/>
                      </a:prstGeom>
                      <a:noFill/>
                      <a:ln w="38100">
                        <a:solidFill>
                          <a:schemeClr val="tx1"/>
                        </a:solidFill>
                        <a:round/>
                        <a:headEnd/>
                        <a:tailEnd/>
                      </a:ln>
                      <a:effectLst/>
                    </a:spPr>
                    <a:txSp>
                      <a:txBody>
                        <a:bodyPr/>
                        <a:lstStyle>
                          <a:defPPr>
                            <a:defRPr lang="en-US"/>
                          </a:defPPr>
                          <a:lvl1pPr algn="l" rtl="0" fontAlgn="base">
                            <a:spcBef>
                              <a:spcPct val="0"/>
                            </a:spcBef>
                            <a:spcAft>
                              <a:spcPct val="0"/>
                            </a:spcAft>
                            <a:defRPr sz="2400" kern="1200">
                              <a:solidFill>
                                <a:schemeClr val="tx1"/>
                              </a:solidFill>
                              <a:latin typeface="Times New Roman" pitchFamily="18" charset="0"/>
                              <a:ea typeface="+mn-ea"/>
                              <a:cs typeface="Arial" pitchFamily="34" charset="0"/>
                            </a:defRPr>
                          </a:lvl1pPr>
                          <a:lvl2pPr marL="457200" algn="l" rtl="0" fontAlgn="base">
                            <a:spcBef>
                              <a:spcPct val="0"/>
                            </a:spcBef>
                            <a:spcAft>
                              <a:spcPct val="0"/>
                            </a:spcAft>
                            <a:defRPr sz="2400" kern="1200">
                              <a:solidFill>
                                <a:schemeClr val="tx1"/>
                              </a:solidFill>
                              <a:latin typeface="Times New Roman" pitchFamily="18" charset="0"/>
                              <a:ea typeface="+mn-ea"/>
                              <a:cs typeface="Arial" pitchFamily="34" charset="0"/>
                            </a:defRPr>
                          </a:lvl2pPr>
                          <a:lvl3pPr marL="914400" algn="l" rtl="0" fontAlgn="base">
                            <a:spcBef>
                              <a:spcPct val="0"/>
                            </a:spcBef>
                            <a:spcAft>
                              <a:spcPct val="0"/>
                            </a:spcAft>
                            <a:defRPr sz="2400" kern="1200">
                              <a:solidFill>
                                <a:schemeClr val="tx1"/>
                              </a:solidFill>
                              <a:latin typeface="Times New Roman" pitchFamily="18" charset="0"/>
                              <a:ea typeface="+mn-ea"/>
                              <a:cs typeface="Arial" pitchFamily="34" charset="0"/>
                            </a:defRPr>
                          </a:lvl3pPr>
                          <a:lvl4pPr marL="1371600" algn="l" rtl="0" fontAlgn="base">
                            <a:spcBef>
                              <a:spcPct val="0"/>
                            </a:spcBef>
                            <a:spcAft>
                              <a:spcPct val="0"/>
                            </a:spcAft>
                            <a:defRPr sz="2400" kern="1200">
                              <a:solidFill>
                                <a:schemeClr val="tx1"/>
                              </a:solidFill>
                              <a:latin typeface="Times New Roman" pitchFamily="18" charset="0"/>
                              <a:ea typeface="+mn-ea"/>
                              <a:cs typeface="Arial" pitchFamily="34" charset="0"/>
                            </a:defRPr>
                          </a:lvl4pPr>
                          <a:lvl5pPr marL="1828800" algn="l" rtl="0" fontAlgn="base">
                            <a:spcBef>
                              <a:spcPct val="0"/>
                            </a:spcBef>
                            <a:spcAft>
                              <a:spcPct val="0"/>
                            </a:spcAft>
                            <a:defRPr sz="2400" kern="1200">
                              <a:solidFill>
                                <a:schemeClr val="tx1"/>
                              </a:solidFill>
                              <a:latin typeface="Times New Roman" pitchFamily="18" charset="0"/>
                              <a:ea typeface="+mn-ea"/>
                              <a:cs typeface="Arial" pitchFamily="34" charset="0"/>
                            </a:defRPr>
                          </a:lvl5pPr>
                          <a:lvl6pPr marL="2286000" algn="r" defTabSz="914400" rtl="1" eaLnBrk="1" latinLnBrk="0" hangingPunct="1">
                            <a:defRPr sz="2400" kern="1200">
                              <a:solidFill>
                                <a:schemeClr val="tx1"/>
                              </a:solidFill>
                              <a:latin typeface="Times New Roman" pitchFamily="18" charset="0"/>
                              <a:ea typeface="+mn-ea"/>
                              <a:cs typeface="Arial" pitchFamily="34" charset="0"/>
                            </a:defRPr>
                          </a:lvl6pPr>
                          <a:lvl7pPr marL="2743200" algn="r" defTabSz="914400" rtl="1" eaLnBrk="1" latinLnBrk="0" hangingPunct="1">
                            <a:defRPr sz="2400" kern="1200">
                              <a:solidFill>
                                <a:schemeClr val="tx1"/>
                              </a:solidFill>
                              <a:latin typeface="Times New Roman" pitchFamily="18" charset="0"/>
                              <a:ea typeface="+mn-ea"/>
                              <a:cs typeface="Arial" pitchFamily="34" charset="0"/>
                            </a:defRPr>
                          </a:lvl7pPr>
                          <a:lvl8pPr marL="3200400" algn="r" defTabSz="914400" rtl="1" eaLnBrk="1" latinLnBrk="0" hangingPunct="1">
                            <a:defRPr sz="2400" kern="1200">
                              <a:solidFill>
                                <a:schemeClr val="tx1"/>
                              </a:solidFill>
                              <a:latin typeface="Times New Roman" pitchFamily="18" charset="0"/>
                              <a:ea typeface="+mn-ea"/>
                              <a:cs typeface="Arial" pitchFamily="34" charset="0"/>
                            </a:defRPr>
                          </a:lvl8pPr>
                          <a:lvl9pPr marL="3657600" algn="r" defTabSz="914400" rtl="1" eaLnBrk="1" latinLnBrk="0" hangingPunct="1">
                            <a:defRPr sz="2400" kern="1200">
                              <a:solidFill>
                                <a:schemeClr val="tx1"/>
                              </a:solidFill>
                              <a:latin typeface="Times New Roman" pitchFamily="18" charset="0"/>
                              <a:ea typeface="+mn-ea"/>
                              <a:cs typeface="Arial" pitchFamily="34" charset="0"/>
                            </a:defRPr>
                          </a:lvl9pPr>
                        </a:lstStyle>
                        <a:p>
                          <a:endParaRPr lang="ar-JO"/>
                        </a:p>
                      </a:txBody>
                      <a:useSpRect/>
                    </a:txSp>
                  </a:sp>
                  <a:sp>
                    <a:nvSpPr>
                      <a:cNvPr id="33796" name="Line 5"/>
                      <a:cNvSpPr>
                        <a:spLocks noChangeShapeType="1"/>
                      </a:cNvSpPr>
                    </a:nvSpPr>
                    <a:spPr bwMode="auto">
                      <a:xfrm>
                        <a:off x="1981200" y="5181600"/>
                        <a:ext cx="4267200" cy="0"/>
                      </a:xfrm>
                      <a:prstGeom prst="line">
                        <a:avLst/>
                      </a:prstGeom>
                      <a:noFill/>
                      <a:ln w="38100">
                        <a:solidFill>
                          <a:schemeClr val="tx1"/>
                        </a:solidFill>
                        <a:round/>
                        <a:headEnd/>
                        <a:tailEnd/>
                      </a:ln>
                      <a:effectLst/>
                    </a:spPr>
                    <a:txSp>
                      <a:txBody>
                        <a:bodyPr/>
                        <a:lstStyle>
                          <a:defPPr>
                            <a:defRPr lang="en-US"/>
                          </a:defPPr>
                          <a:lvl1pPr algn="l" rtl="0" fontAlgn="base">
                            <a:spcBef>
                              <a:spcPct val="0"/>
                            </a:spcBef>
                            <a:spcAft>
                              <a:spcPct val="0"/>
                            </a:spcAft>
                            <a:defRPr sz="2400" kern="1200">
                              <a:solidFill>
                                <a:schemeClr val="tx1"/>
                              </a:solidFill>
                              <a:latin typeface="Times New Roman" pitchFamily="18" charset="0"/>
                              <a:ea typeface="+mn-ea"/>
                              <a:cs typeface="Arial" pitchFamily="34" charset="0"/>
                            </a:defRPr>
                          </a:lvl1pPr>
                          <a:lvl2pPr marL="457200" algn="l" rtl="0" fontAlgn="base">
                            <a:spcBef>
                              <a:spcPct val="0"/>
                            </a:spcBef>
                            <a:spcAft>
                              <a:spcPct val="0"/>
                            </a:spcAft>
                            <a:defRPr sz="2400" kern="1200">
                              <a:solidFill>
                                <a:schemeClr val="tx1"/>
                              </a:solidFill>
                              <a:latin typeface="Times New Roman" pitchFamily="18" charset="0"/>
                              <a:ea typeface="+mn-ea"/>
                              <a:cs typeface="Arial" pitchFamily="34" charset="0"/>
                            </a:defRPr>
                          </a:lvl2pPr>
                          <a:lvl3pPr marL="914400" algn="l" rtl="0" fontAlgn="base">
                            <a:spcBef>
                              <a:spcPct val="0"/>
                            </a:spcBef>
                            <a:spcAft>
                              <a:spcPct val="0"/>
                            </a:spcAft>
                            <a:defRPr sz="2400" kern="1200">
                              <a:solidFill>
                                <a:schemeClr val="tx1"/>
                              </a:solidFill>
                              <a:latin typeface="Times New Roman" pitchFamily="18" charset="0"/>
                              <a:ea typeface="+mn-ea"/>
                              <a:cs typeface="Arial" pitchFamily="34" charset="0"/>
                            </a:defRPr>
                          </a:lvl3pPr>
                          <a:lvl4pPr marL="1371600" algn="l" rtl="0" fontAlgn="base">
                            <a:spcBef>
                              <a:spcPct val="0"/>
                            </a:spcBef>
                            <a:spcAft>
                              <a:spcPct val="0"/>
                            </a:spcAft>
                            <a:defRPr sz="2400" kern="1200">
                              <a:solidFill>
                                <a:schemeClr val="tx1"/>
                              </a:solidFill>
                              <a:latin typeface="Times New Roman" pitchFamily="18" charset="0"/>
                              <a:ea typeface="+mn-ea"/>
                              <a:cs typeface="Arial" pitchFamily="34" charset="0"/>
                            </a:defRPr>
                          </a:lvl4pPr>
                          <a:lvl5pPr marL="1828800" algn="l" rtl="0" fontAlgn="base">
                            <a:spcBef>
                              <a:spcPct val="0"/>
                            </a:spcBef>
                            <a:spcAft>
                              <a:spcPct val="0"/>
                            </a:spcAft>
                            <a:defRPr sz="2400" kern="1200">
                              <a:solidFill>
                                <a:schemeClr val="tx1"/>
                              </a:solidFill>
                              <a:latin typeface="Times New Roman" pitchFamily="18" charset="0"/>
                              <a:ea typeface="+mn-ea"/>
                              <a:cs typeface="Arial" pitchFamily="34" charset="0"/>
                            </a:defRPr>
                          </a:lvl5pPr>
                          <a:lvl6pPr marL="2286000" algn="r" defTabSz="914400" rtl="1" eaLnBrk="1" latinLnBrk="0" hangingPunct="1">
                            <a:defRPr sz="2400" kern="1200">
                              <a:solidFill>
                                <a:schemeClr val="tx1"/>
                              </a:solidFill>
                              <a:latin typeface="Times New Roman" pitchFamily="18" charset="0"/>
                              <a:ea typeface="+mn-ea"/>
                              <a:cs typeface="Arial" pitchFamily="34" charset="0"/>
                            </a:defRPr>
                          </a:lvl6pPr>
                          <a:lvl7pPr marL="2743200" algn="r" defTabSz="914400" rtl="1" eaLnBrk="1" latinLnBrk="0" hangingPunct="1">
                            <a:defRPr sz="2400" kern="1200">
                              <a:solidFill>
                                <a:schemeClr val="tx1"/>
                              </a:solidFill>
                              <a:latin typeface="Times New Roman" pitchFamily="18" charset="0"/>
                              <a:ea typeface="+mn-ea"/>
                              <a:cs typeface="Arial" pitchFamily="34" charset="0"/>
                            </a:defRPr>
                          </a:lvl7pPr>
                          <a:lvl8pPr marL="3200400" algn="r" defTabSz="914400" rtl="1" eaLnBrk="1" latinLnBrk="0" hangingPunct="1">
                            <a:defRPr sz="2400" kern="1200">
                              <a:solidFill>
                                <a:schemeClr val="tx1"/>
                              </a:solidFill>
                              <a:latin typeface="Times New Roman" pitchFamily="18" charset="0"/>
                              <a:ea typeface="+mn-ea"/>
                              <a:cs typeface="Arial" pitchFamily="34" charset="0"/>
                            </a:defRPr>
                          </a:lvl8pPr>
                          <a:lvl9pPr marL="3657600" algn="r" defTabSz="914400" rtl="1" eaLnBrk="1" latinLnBrk="0" hangingPunct="1">
                            <a:defRPr sz="2400" kern="1200">
                              <a:solidFill>
                                <a:schemeClr val="tx1"/>
                              </a:solidFill>
                              <a:latin typeface="Times New Roman" pitchFamily="18" charset="0"/>
                              <a:ea typeface="+mn-ea"/>
                              <a:cs typeface="Arial" pitchFamily="34" charset="0"/>
                            </a:defRPr>
                          </a:lvl9pPr>
                        </a:lstStyle>
                        <a:p>
                          <a:endParaRPr lang="ar-JO"/>
                        </a:p>
                      </a:txBody>
                      <a:useSpRect/>
                    </a:txSp>
                  </a:sp>
                  <a:sp>
                    <a:nvSpPr>
                      <a:cNvPr id="33797" name="Line 6"/>
                      <a:cNvSpPr>
                        <a:spLocks noChangeShapeType="1"/>
                      </a:cNvSpPr>
                    </a:nvSpPr>
                    <a:spPr bwMode="auto">
                      <a:xfrm flipV="1">
                        <a:off x="6248400" y="1600200"/>
                        <a:ext cx="0" cy="3581400"/>
                      </a:xfrm>
                      <a:prstGeom prst="line">
                        <a:avLst/>
                      </a:prstGeom>
                      <a:noFill/>
                      <a:ln w="38100">
                        <a:solidFill>
                          <a:schemeClr val="tx1"/>
                        </a:solidFill>
                        <a:round/>
                        <a:headEnd/>
                        <a:tailEnd/>
                      </a:ln>
                      <a:effectLst/>
                    </a:spPr>
                    <a:txSp>
                      <a:txBody>
                        <a:bodyPr/>
                        <a:lstStyle>
                          <a:defPPr>
                            <a:defRPr lang="en-US"/>
                          </a:defPPr>
                          <a:lvl1pPr algn="l" rtl="0" fontAlgn="base">
                            <a:spcBef>
                              <a:spcPct val="0"/>
                            </a:spcBef>
                            <a:spcAft>
                              <a:spcPct val="0"/>
                            </a:spcAft>
                            <a:defRPr sz="2400" kern="1200">
                              <a:solidFill>
                                <a:schemeClr val="tx1"/>
                              </a:solidFill>
                              <a:latin typeface="Times New Roman" pitchFamily="18" charset="0"/>
                              <a:ea typeface="+mn-ea"/>
                              <a:cs typeface="Arial" pitchFamily="34" charset="0"/>
                            </a:defRPr>
                          </a:lvl1pPr>
                          <a:lvl2pPr marL="457200" algn="l" rtl="0" fontAlgn="base">
                            <a:spcBef>
                              <a:spcPct val="0"/>
                            </a:spcBef>
                            <a:spcAft>
                              <a:spcPct val="0"/>
                            </a:spcAft>
                            <a:defRPr sz="2400" kern="1200">
                              <a:solidFill>
                                <a:schemeClr val="tx1"/>
                              </a:solidFill>
                              <a:latin typeface="Times New Roman" pitchFamily="18" charset="0"/>
                              <a:ea typeface="+mn-ea"/>
                              <a:cs typeface="Arial" pitchFamily="34" charset="0"/>
                            </a:defRPr>
                          </a:lvl2pPr>
                          <a:lvl3pPr marL="914400" algn="l" rtl="0" fontAlgn="base">
                            <a:spcBef>
                              <a:spcPct val="0"/>
                            </a:spcBef>
                            <a:spcAft>
                              <a:spcPct val="0"/>
                            </a:spcAft>
                            <a:defRPr sz="2400" kern="1200">
                              <a:solidFill>
                                <a:schemeClr val="tx1"/>
                              </a:solidFill>
                              <a:latin typeface="Times New Roman" pitchFamily="18" charset="0"/>
                              <a:ea typeface="+mn-ea"/>
                              <a:cs typeface="Arial" pitchFamily="34" charset="0"/>
                            </a:defRPr>
                          </a:lvl3pPr>
                          <a:lvl4pPr marL="1371600" algn="l" rtl="0" fontAlgn="base">
                            <a:spcBef>
                              <a:spcPct val="0"/>
                            </a:spcBef>
                            <a:spcAft>
                              <a:spcPct val="0"/>
                            </a:spcAft>
                            <a:defRPr sz="2400" kern="1200">
                              <a:solidFill>
                                <a:schemeClr val="tx1"/>
                              </a:solidFill>
                              <a:latin typeface="Times New Roman" pitchFamily="18" charset="0"/>
                              <a:ea typeface="+mn-ea"/>
                              <a:cs typeface="Arial" pitchFamily="34" charset="0"/>
                            </a:defRPr>
                          </a:lvl4pPr>
                          <a:lvl5pPr marL="1828800" algn="l" rtl="0" fontAlgn="base">
                            <a:spcBef>
                              <a:spcPct val="0"/>
                            </a:spcBef>
                            <a:spcAft>
                              <a:spcPct val="0"/>
                            </a:spcAft>
                            <a:defRPr sz="2400" kern="1200">
                              <a:solidFill>
                                <a:schemeClr val="tx1"/>
                              </a:solidFill>
                              <a:latin typeface="Times New Roman" pitchFamily="18" charset="0"/>
                              <a:ea typeface="+mn-ea"/>
                              <a:cs typeface="Arial" pitchFamily="34" charset="0"/>
                            </a:defRPr>
                          </a:lvl5pPr>
                          <a:lvl6pPr marL="2286000" algn="r" defTabSz="914400" rtl="1" eaLnBrk="1" latinLnBrk="0" hangingPunct="1">
                            <a:defRPr sz="2400" kern="1200">
                              <a:solidFill>
                                <a:schemeClr val="tx1"/>
                              </a:solidFill>
                              <a:latin typeface="Times New Roman" pitchFamily="18" charset="0"/>
                              <a:ea typeface="+mn-ea"/>
                              <a:cs typeface="Arial" pitchFamily="34" charset="0"/>
                            </a:defRPr>
                          </a:lvl6pPr>
                          <a:lvl7pPr marL="2743200" algn="r" defTabSz="914400" rtl="1" eaLnBrk="1" latinLnBrk="0" hangingPunct="1">
                            <a:defRPr sz="2400" kern="1200">
                              <a:solidFill>
                                <a:schemeClr val="tx1"/>
                              </a:solidFill>
                              <a:latin typeface="Times New Roman" pitchFamily="18" charset="0"/>
                              <a:ea typeface="+mn-ea"/>
                              <a:cs typeface="Arial" pitchFamily="34" charset="0"/>
                            </a:defRPr>
                          </a:lvl7pPr>
                          <a:lvl8pPr marL="3200400" algn="r" defTabSz="914400" rtl="1" eaLnBrk="1" latinLnBrk="0" hangingPunct="1">
                            <a:defRPr sz="2400" kern="1200">
                              <a:solidFill>
                                <a:schemeClr val="tx1"/>
                              </a:solidFill>
                              <a:latin typeface="Times New Roman" pitchFamily="18" charset="0"/>
                              <a:ea typeface="+mn-ea"/>
                              <a:cs typeface="Arial" pitchFamily="34" charset="0"/>
                            </a:defRPr>
                          </a:lvl8pPr>
                          <a:lvl9pPr marL="3657600" algn="r" defTabSz="914400" rtl="1" eaLnBrk="1" latinLnBrk="0" hangingPunct="1">
                            <a:defRPr sz="2400" kern="1200">
                              <a:solidFill>
                                <a:schemeClr val="tx1"/>
                              </a:solidFill>
                              <a:latin typeface="Times New Roman" pitchFamily="18" charset="0"/>
                              <a:ea typeface="+mn-ea"/>
                              <a:cs typeface="Arial" pitchFamily="34" charset="0"/>
                            </a:defRPr>
                          </a:lvl9pPr>
                        </a:lstStyle>
                        <a:p>
                          <a:endParaRPr lang="ar-JO"/>
                        </a:p>
                      </a:txBody>
                      <a:useSpRect/>
                    </a:txSp>
                  </a:sp>
                  <a:sp>
                    <a:nvSpPr>
                      <a:cNvPr id="33798" name="Line 8"/>
                      <a:cNvSpPr>
                        <a:spLocks noChangeShapeType="1"/>
                      </a:cNvSpPr>
                    </a:nvSpPr>
                    <a:spPr bwMode="auto">
                      <a:xfrm>
                        <a:off x="1981200" y="1600200"/>
                        <a:ext cx="4267200" cy="0"/>
                      </a:xfrm>
                      <a:prstGeom prst="line">
                        <a:avLst/>
                      </a:prstGeom>
                      <a:noFill/>
                      <a:ln w="38100">
                        <a:solidFill>
                          <a:schemeClr val="tx1"/>
                        </a:solidFill>
                        <a:round/>
                        <a:headEnd/>
                        <a:tailEnd/>
                      </a:ln>
                      <a:effectLst/>
                    </a:spPr>
                    <a:txSp>
                      <a:txBody>
                        <a:bodyPr/>
                        <a:lstStyle>
                          <a:defPPr>
                            <a:defRPr lang="en-US"/>
                          </a:defPPr>
                          <a:lvl1pPr algn="l" rtl="0" fontAlgn="base">
                            <a:spcBef>
                              <a:spcPct val="0"/>
                            </a:spcBef>
                            <a:spcAft>
                              <a:spcPct val="0"/>
                            </a:spcAft>
                            <a:defRPr sz="2400" kern="1200">
                              <a:solidFill>
                                <a:schemeClr val="tx1"/>
                              </a:solidFill>
                              <a:latin typeface="Times New Roman" pitchFamily="18" charset="0"/>
                              <a:ea typeface="+mn-ea"/>
                              <a:cs typeface="Arial" pitchFamily="34" charset="0"/>
                            </a:defRPr>
                          </a:lvl1pPr>
                          <a:lvl2pPr marL="457200" algn="l" rtl="0" fontAlgn="base">
                            <a:spcBef>
                              <a:spcPct val="0"/>
                            </a:spcBef>
                            <a:spcAft>
                              <a:spcPct val="0"/>
                            </a:spcAft>
                            <a:defRPr sz="2400" kern="1200">
                              <a:solidFill>
                                <a:schemeClr val="tx1"/>
                              </a:solidFill>
                              <a:latin typeface="Times New Roman" pitchFamily="18" charset="0"/>
                              <a:ea typeface="+mn-ea"/>
                              <a:cs typeface="Arial" pitchFamily="34" charset="0"/>
                            </a:defRPr>
                          </a:lvl2pPr>
                          <a:lvl3pPr marL="914400" algn="l" rtl="0" fontAlgn="base">
                            <a:spcBef>
                              <a:spcPct val="0"/>
                            </a:spcBef>
                            <a:spcAft>
                              <a:spcPct val="0"/>
                            </a:spcAft>
                            <a:defRPr sz="2400" kern="1200">
                              <a:solidFill>
                                <a:schemeClr val="tx1"/>
                              </a:solidFill>
                              <a:latin typeface="Times New Roman" pitchFamily="18" charset="0"/>
                              <a:ea typeface="+mn-ea"/>
                              <a:cs typeface="Arial" pitchFamily="34" charset="0"/>
                            </a:defRPr>
                          </a:lvl3pPr>
                          <a:lvl4pPr marL="1371600" algn="l" rtl="0" fontAlgn="base">
                            <a:spcBef>
                              <a:spcPct val="0"/>
                            </a:spcBef>
                            <a:spcAft>
                              <a:spcPct val="0"/>
                            </a:spcAft>
                            <a:defRPr sz="2400" kern="1200">
                              <a:solidFill>
                                <a:schemeClr val="tx1"/>
                              </a:solidFill>
                              <a:latin typeface="Times New Roman" pitchFamily="18" charset="0"/>
                              <a:ea typeface="+mn-ea"/>
                              <a:cs typeface="Arial" pitchFamily="34" charset="0"/>
                            </a:defRPr>
                          </a:lvl4pPr>
                          <a:lvl5pPr marL="1828800" algn="l" rtl="0" fontAlgn="base">
                            <a:spcBef>
                              <a:spcPct val="0"/>
                            </a:spcBef>
                            <a:spcAft>
                              <a:spcPct val="0"/>
                            </a:spcAft>
                            <a:defRPr sz="2400" kern="1200">
                              <a:solidFill>
                                <a:schemeClr val="tx1"/>
                              </a:solidFill>
                              <a:latin typeface="Times New Roman" pitchFamily="18" charset="0"/>
                              <a:ea typeface="+mn-ea"/>
                              <a:cs typeface="Arial" pitchFamily="34" charset="0"/>
                            </a:defRPr>
                          </a:lvl5pPr>
                          <a:lvl6pPr marL="2286000" algn="r" defTabSz="914400" rtl="1" eaLnBrk="1" latinLnBrk="0" hangingPunct="1">
                            <a:defRPr sz="2400" kern="1200">
                              <a:solidFill>
                                <a:schemeClr val="tx1"/>
                              </a:solidFill>
                              <a:latin typeface="Times New Roman" pitchFamily="18" charset="0"/>
                              <a:ea typeface="+mn-ea"/>
                              <a:cs typeface="Arial" pitchFamily="34" charset="0"/>
                            </a:defRPr>
                          </a:lvl6pPr>
                          <a:lvl7pPr marL="2743200" algn="r" defTabSz="914400" rtl="1" eaLnBrk="1" latinLnBrk="0" hangingPunct="1">
                            <a:defRPr sz="2400" kern="1200">
                              <a:solidFill>
                                <a:schemeClr val="tx1"/>
                              </a:solidFill>
                              <a:latin typeface="Times New Roman" pitchFamily="18" charset="0"/>
                              <a:ea typeface="+mn-ea"/>
                              <a:cs typeface="Arial" pitchFamily="34" charset="0"/>
                            </a:defRPr>
                          </a:lvl7pPr>
                          <a:lvl8pPr marL="3200400" algn="r" defTabSz="914400" rtl="1" eaLnBrk="1" latinLnBrk="0" hangingPunct="1">
                            <a:defRPr sz="2400" kern="1200">
                              <a:solidFill>
                                <a:schemeClr val="tx1"/>
                              </a:solidFill>
                              <a:latin typeface="Times New Roman" pitchFamily="18" charset="0"/>
                              <a:ea typeface="+mn-ea"/>
                              <a:cs typeface="Arial" pitchFamily="34" charset="0"/>
                            </a:defRPr>
                          </a:lvl8pPr>
                          <a:lvl9pPr marL="3657600" algn="r" defTabSz="914400" rtl="1" eaLnBrk="1" latinLnBrk="0" hangingPunct="1">
                            <a:defRPr sz="2400" kern="1200">
                              <a:solidFill>
                                <a:schemeClr val="tx1"/>
                              </a:solidFill>
                              <a:latin typeface="Times New Roman" pitchFamily="18" charset="0"/>
                              <a:ea typeface="+mn-ea"/>
                              <a:cs typeface="Arial" pitchFamily="34" charset="0"/>
                            </a:defRPr>
                          </a:lvl9pPr>
                        </a:lstStyle>
                        <a:p>
                          <a:endParaRPr lang="ar-JO"/>
                        </a:p>
                      </a:txBody>
                      <a:useSpRect/>
                    </a:txSp>
                  </a:sp>
                  <a:sp>
                    <a:nvSpPr>
                      <a:cNvPr id="33799" name="AutoShape 9"/>
                      <a:cNvSpPr>
                        <a:spLocks noChangeArrowheads="1"/>
                      </a:cNvSpPr>
                    </a:nvSpPr>
                    <a:spPr bwMode="auto">
                      <a:xfrm>
                        <a:off x="2133600" y="4800600"/>
                        <a:ext cx="152400" cy="201613"/>
                      </a:xfrm>
                      <a:prstGeom prst="irregularSeal2">
                        <a:avLst/>
                      </a:prstGeom>
                      <a:solidFill>
                        <a:schemeClr val="bg1"/>
                      </a:solidFill>
                      <a:ln w="9525">
                        <a:solidFill>
                          <a:srgbClr val="000000"/>
                        </a:solidFill>
                        <a:miter lim="800000"/>
                        <a:headEnd/>
                        <a:tailEnd/>
                      </a:ln>
                    </a:spPr>
                    <a:txSp>
                      <a:txBody>
                        <a:bodyPr/>
                        <a:lstStyle>
                          <a:defPPr>
                            <a:defRPr lang="en-US"/>
                          </a:defPPr>
                          <a:lvl1pPr algn="l" rtl="0" fontAlgn="base">
                            <a:spcBef>
                              <a:spcPct val="0"/>
                            </a:spcBef>
                            <a:spcAft>
                              <a:spcPct val="0"/>
                            </a:spcAft>
                            <a:defRPr sz="2400" kern="1200">
                              <a:solidFill>
                                <a:schemeClr val="tx1"/>
                              </a:solidFill>
                              <a:latin typeface="Times New Roman" pitchFamily="18" charset="0"/>
                              <a:ea typeface="+mn-ea"/>
                              <a:cs typeface="Arial" pitchFamily="34" charset="0"/>
                            </a:defRPr>
                          </a:lvl1pPr>
                          <a:lvl2pPr marL="457200" algn="l" rtl="0" fontAlgn="base">
                            <a:spcBef>
                              <a:spcPct val="0"/>
                            </a:spcBef>
                            <a:spcAft>
                              <a:spcPct val="0"/>
                            </a:spcAft>
                            <a:defRPr sz="2400" kern="1200">
                              <a:solidFill>
                                <a:schemeClr val="tx1"/>
                              </a:solidFill>
                              <a:latin typeface="Times New Roman" pitchFamily="18" charset="0"/>
                              <a:ea typeface="+mn-ea"/>
                              <a:cs typeface="Arial" pitchFamily="34" charset="0"/>
                            </a:defRPr>
                          </a:lvl2pPr>
                          <a:lvl3pPr marL="914400" algn="l" rtl="0" fontAlgn="base">
                            <a:spcBef>
                              <a:spcPct val="0"/>
                            </a:spcBef>
                            <a:spcAft>
                              <a:spcPct val="0"/>
                            </a:spcAft>
                            <a:defRPr sz="2400" kern="1200">
                              <a:solidFill>
                                <a:schemeClr val="tx1"/>
                              </a:solidFill>
                              <a:latin typeface="Times New Roman" pitchFamily="18" charset="0"/>
                              <a:ea typeface="+mn-ea"/>
                              <a:cs typeface="Arial" pitchFamily="34" charset="0"/>
                            </a:defRPr>
                          </a:lvl3pPr>
                          <a:lvl4pPr marL="1371600" algn="l" rtl="0" fontAlgn="base">
                            <a:spcBef>
                              <a:spcPct val="0"/>
                            </a:spcBef>
                            <a:spcAft>
                              <a:spcPct val="0"/>
                            </a:spcAft>
                            <a:defRPr sz="2400" kern="1200">
                              <a:solidFill>
                                <a:schemeClr val="tx1"/>
                              </a:solidFill>
                              <a:latin typeface="Times New Roman" pitchFamily="18" charset="0"/>
                              <a:ea typeface="+mn-ea"/>
                              <a:cs typeface="Arial" pitchFamily="34" charset="0"/>
                            </a:defRPr>
                          </a:lvl4pPr>
                          <a:lvl5pPr marL="1828800" algn="l" rtl="0" fontAlgn="base">
                            <a:spcBef>
                              <a:spcPct val="0"/>
                            </a:spcBef>
                            <a:spcAft>
                              <a:spcPct val="0"/>
                            </a:spcAft>
                            <a:defRPr sz="2400" kern="1200">
                              <a:solidFill>
                                <a:schemeClr val="tx1"/>
                              </a:solidFill>
                              <a:latin typeface="Times New Roman" pitchFamily="18" charset="0"/>
                              <a:ea typeface="+mn-ea"/>
                              <a:cs typeface="Arial" pitchFamily="34" charset="0"/>
                            </a:defRPr>
                          </a:lvl5pPr>
                          <a:lvl6pPr marL="2286000" algn="r" defTabSz="914400" rtl="1" eaLnBrk="1" latinLnBrk="0" hangingPunct="1">
                            <a:defRPr sz="2400" kern="1200">
                              <a:solidFill>
                                <a:schemeClr val="tx1"/>
                              </a:solidFill>
                              <a:latin typeface="Times New Roman" pitchFamily="18" charset="0"/>
                              <a:ea typeface="+mn-ea"/>
                              <a:cs typeface="Arial" pitchFamily="34" charset="0"/>
                            </a:defRPr>
                          </a:lvl6pPr>
                          <a:lvl7pPr marL="2743200" algn="r" defTabSz="914400" rtl="1" eaLnBrk="1" latinLnBrk="0" hangingPunct="1">
                            <a:defRPr sz="2400" kern="1200">
                              <a:solidFill>
                                <a:schemeClr val="tx1"/>
                              </a:solidFill>
                              <a:latin typeface="Times New Roman" pitchFamily="18" charset="0"/>
                              <a:ea typeface="+mn-ea"/>
                              <a:cs typeface="Arial" pitchFamily="34" charset="0"/>
                            </a:defRPr>
                          </a:lvl7pPr>
                          <a:lvl8pPr marL="3200400" algn="r" defTabSz="914400" rtl="1" eaLnBrk="1" latinLnBrk="0" hangingPunct="1">
                            <a:defRPr sz="2400" kern="1200">
                              <a:solidFill>
                                <a:schemeClr val="tx1"/>
                              </a:solidFill>
                              <a:latin typeface="Times New Roman" pitchFamily="18" charset="0"/>
                              <a:ea typeface="+mn-ea"/>
                              <a:cs typeface="Arial" pitchFamily="34" charset="0"/>
                            </a:defRPr>
                          </a:lvl8pPr>
                          <a:lvl9pPr marL="3657600" algn="r" defTabSz="914400" rtl="1" eaLnBrk="1" latinLnBrk="0" hangingPunct="1">
                            <a:defRPr sz="2400" kern="1200">
                              <a:solidFill>
                                <a:schemeClr val="tx1"/>
                              </a:solidFill>
                              <a:latin typeface="Times New Roman" pitchFamily="18" charset="0"/>
                              <a:ea typeface="+mn-ea"/>
                              <a:cs typeface="Arial" pitchFamily="34" charset="0"/>
                            </a:defRPr>
                          </a:lvl9pPr>
                        </a:lstStyle>
                        <a:p>
                          <a:endParaRPr lang="en-US" altLang="en-US">
                            <a:latin typeface="Tahoma" pitchFamily="34" charset="0"/>
                          </a:endParaRPr>
                        </a:p>
                      </a:txBody>
                      <a:useSpRect/>
                    </a:txSp>
                  </a:sp>
                  <a:sp>
                    <a:nvSpPr>
                      <a:cNvPr id="33800" name="AutoShape 13"/>
                      <a:cNvSpPr>
                        <a:spLocks noChangeArrowheads="1"/>
                      </a:cNvSpPr>
                    </a:nvSpPr>
                    <a:spPr bwMode="auto">
                      <a:xfrm>
                        <a:off x="2362200" y="4800600"/>
                        <a:ext cx="152400" cy="201613"/>
                      </a:xfrm>
                      <a:prstGeom prst="irregularSeal2">
                        <a:avLst/>
                      </a:prstGeom>
                      <a:solidFill>
                        <a:schemeClr val="bg1"/>
                      </a:solidFill>
                      <a:ln w="9525">
                        <a:solidFill>
                          <a:srgbClr val="000000"/>
                        </a:solidFill>
                        <a:miter lim="800000"/>
                        <a:headEnd/>
                        <a:tailEnd/>
                      </a:ln>
                    </a:spPr>
                    <a:txSp>
                      <a:txBody>
                        <a:bodyPr/>
                        <a:lstStyle>
                          <a:defPPr>
                            <a:defRPr lang="en-US"/>
                          </a:defPPr>
                          <a:lvl1pPr algn="l" rtl="0" fontAlgn="base">
                            <a:spcBef>
                              <a:spcPct val="0"/>
                            </a:spcBef>
                            <a:spcAft>
                              <a:spcPct val="0"/>
                            </a:spcAft>
                            <a:defRPr sz="2400" kern="1200">
                              <a:solidFill>
                                <a:schemeClr val="tx1"/>
                              </a:solidFill>
                              <a:latin typeface="Times New Roman" pitchFamily="18" charset="0"/>
                              <a:ea typeface="+mn-ea"/>
                              <a:cs typeface="Arial" pitchFamily="34" charset="0"/>
                            </a:defRPr>
                          </a:lvl1pPr>
                          <a:lvl2pPr marL="457200" algn="l" rtl="0" fontAlgn="base">
                            <a:spcBef>
                              <a:spcPct val="0"/>
                            </a:spcBef>
                            <a:spcAft>
                              <a:spcPct val="0"/>
                            </a:spcAft>
                            <a:defRPr sz="2400" kern="1200">
                              <a:solidFill>
                                <a:schemeClr val="tx1"/>
                              </a:solidFill>
                              <a:latin typeface="Times New Roman" pitchFamily="18" charset="0"/>
                              <a:ea typeface="+mn-ea"/>
                              <a:cs typeface="Arial" pitchFamily="34" charset="0"/>
                            </a:defRPr>
                          </a:lvl2pPr>
                          <a:lvl3pPr marL="914400" algn="l" rtl="0" fontAlgn="base">
                            <a:spcBef>
                              <a:spcPct val="0"/>
                            </a:spcBef>
                            <a:spcAft>
                              <a:spcPct val="0"/>
                            </a:spcAft>
                            <a:defRPr sz="2400" kern="1200">
                              <a:solidFill>
                                <a:schemeClr val="tx1"/>
                              </a:solidFill>
                              <a:latin typeface="Times New Roman" pitchFamily="18" charset="0"/>
                              <a:ea typeface="+mn-ea"/>
                              <a:cs typeface="Arial" pitchFamily="34" charset="0"/>
                            </a:defRPr>
                          </a:lvl3pPr>
                          <a:lvl4pPr marL="1371600" algn="l" rtl="0" fontAlgn="base">
                            <a:spcBef>
                              <a:spcPct val="0"/>
                            </a:spcBef>
                            <a:spcAft>
                              <a:spcPct val="0"/>
                            </a:spcAft>
                            <a:defRPr sz="2400" kern="1200">
                              <a:solidFill>
                                <a:schemeClr val="tx1"/>
                              </a:solidFill>
                              <a:latin typeface="Times New Roman" pitchFamily="18" charset="0"/>
                              <a:ea typeface="+mn-ea"/>
                              <a:cs typeface="Arial" pitchFamily="34" charset="0"/>
                            </a:defRPr>
                          </a:lvl4pPr>
                          <a:lvl5pPr marL="1828800" algn="l" rtl="0" fontAlgn="base">
                            <a:spcBef>
                              <a:spcPct val="0"/>
                            </a:spcBef>
                            <a:spcAft>
                              <a:spcPct val="0"/>
                            </a:spcAft>
                            <a:defRPr sz="2400" kern="1200">
                              <a:solidFill>
                                <a:schemeClr val="tx1"/>
                              </a:solidFill>
                              <a:latin typeface="Times New Roman" pitchFamily="18" charset="0"/>
                              <a:ea typeface="+mn-ea"/>
                              <a:cs typeface="Arial" pitchFamily="34" charset="0"/>
                            </a:defRPr>
                          </a:lvl5pPr>
                          <a:lvl6pPr marL="2286000" algn="r" defTabSz="914400" rtl="1" eaLnBrk="1" latinLnBrk="0" hangingPunct="1">
                            <a:defRPr sz="2400" kern="1200">
                              <a:solidFill>
                                <a:schemeClr val="tx1"/>
                              </a:solidFill>
                              <a:latin typeface="Times New Roman" pitchFamily="18" charset="0"/>
                              <a:ea typeface="+mn-ea"/>
                              <a:cs typeface="Arial" pitchFamily="34" charset="0"/>
                            </a:defRPr>
                          </a:lvl6pPr>
                          <a:lvl7pPr marL="2743200" algn="r" defTabSz="914400" rtl="1" eaLnBrk="1" latinLnBrk="0" hangingPunct="1">
                            <a:defRPr sz="2400" kern="1200">
                              <a:solidFill>
                                <a:schemeClr val="tx1"/>
                              </a:solidFill>
                              <a:latin typeface="Times New Roman" pitchFamily="18" charset="0"/>
                              <a:ea typeface="+mn-ea"/>
                              <a:cs typeface="Arial" pitchFamily="34" charset="0"/>
                            </a:defRPr>
                          </a:lvl7pPr>
                          <a:lvl8pPr marL="3200400" algn="r" defTabSz="914400" rtl="1" eaLnBrk="1" latinLnBrk="0" hangingPunct="1">
                            <a:defRPr sz="2400" kern="1200">
                              <a:solidFill>
                                <a:schemeClr val="tx1"/>
                              </a:solidFill>
                              <a:latin typeface="Times New Roman" pitchFamily="18" charset="0"/>
                              <a:ea typeface="+mn-ea"/>
                              <a:cs typeface="Arial" pitchFamily="34" charset="0"/>
                            </a:defRPr>
                          </a:lvl8pPr>
                          <a:lvl9pPr marL="3657600" algn="r" defTabSz="914400" rtl="1" eaLnBrk="1" latinLnBrk="0" hangingPunct="1">
                            <a:defRPr sz="2400" kern="1200">
                              <a:solidFill>
                                <a:schemeClr val="tx1"/>
                              </a:solidFill>
                              <a:latin typeface="Times New Roman" pitchFamily="18" charset="0"/>
                              <a:ea typeface="+mn-ea"/>
                              <a:cs typeface="Arial" pitchFamily="34" charset="0"/>
                            </a:defRPr>
                          </a:lvl9pPr>
                        </a:lstStyle>
                        <a:p>
                          <a:endParaRPr lang="en-US" altLang="en-US">
                            <a:latin typeface="Tahoma" pitchFamily="34" charset="0"/>
                          </a:endParaRPr>
                        </a:p>
                      </a:txBody>
                      <a:useSpRect/>
                    </a:txSp>
                  </a:sp>
                  <a:sp>
                    <a:nvSpPr>
                      <a:cNvPr id="33801" name="AutoShape 14"/>
                      <a:cNvSpPr>
                        <a:spLocks noChangeArrowheads="1"/>
                      </a:cNvSpPr>
                    </a:nvSpPr>
                    <a:spPr bwMode="auto">
                      <a:xfrm>
                        <a:off x="2286000" y="4572000"/>
                        <a:ext cx="152400" cy="201613"/>
                      </a:xfrm>
                      <a:prstGeom prst="irregularSeal2">
                        <a:avLst/>
                      </a:prstGeom>
                      <a:solidFill>
                        <a:schemeClr val="bg1"/>
                      </a:solidFill>
                      <a:ln w="9525">
                        <a:solidFill>
                          <a:srgbClr val="000000"/>
                        </a:solidFill>
                        <a:miter lim="800000"/>
                        <a:headEnd/>
                        <a:tailEnd/>
                      </a:ln>
                    </a:spPr>
                    <a:txSp>
                      <a:txBody>
                        <a:bodyPr/>
                        <a:lstStyle>
                          <a:defPPr>
                            <a:defRPr lang="en-US"/>
                          </a:defPPr>
                          <a:lvl1pPr algn="l" rtl="0" fontAlgn="base">
                            <a:spcBef>
                              <a:spcPct val="0"/>
                            </a:spcBef>
                            <a:spcAft>
                              <a:spcPct val="0"/>
                            </a:spcAft>
                            <a:defRPr sz="2400" kern="1200">
                              <a:solidFill>
                                <a:schemeClr val="tx1"/>
                              </a:solidFill>
                              <a:latin typeface="Times New Roman" pitchFamily="18" charset="0"/>
                              <a:ea typeface="+mn-ea"/>
                              <a:cs typeface="Arial" pitchFamily="34" charset="0"/>
                            </a:defRPr>
                          </a:lvl1pPr>
                          <a:lvl2pPr marL="457200" algn="l" rtl="0" fontAlgn="base">
                            <a:spcBef>
                              <a:spcPct val="0"/>
                            </a:spcBef>
                            <a:spcAft>
                              <a:spcPct val="0"/>
                            </a:spcAft>
                            <a:defRPr sz="2400" kern="1200">
                              <a:solidFill>
                                <a:schemeClr val="tx1"/>
                              </a:solidFill>
                              <a:latin typeface="Times New Roman" pitchFamily="18" charset="0"/>
                              <a:ea typeface="+mn-ea"/>
                              <a:cs typeface="Arial" pitchFamily="34" charset="0"/>
                            </a:defRPr>
                          </a:lvl2pPr>
                          <a:lvl3pPr marL="914400" algn="l" rtl="0" fontAlgn="base">
                            <a:spcBef>
                              <a:spcPct val="0"/>
                            </a:spcBef>
                            <a:spcAft>
                              <a:spcPct val="0"/>
                            </a:spcAft>
                            <a:defRPr sz="2400" kern="1200">
                              <a:solidFill>
                                <a:schemeClr val="tx1"/>
                              </a:solidFill>
                              <a:latin typeface="Times New Roman" pitchFamily="18" charset="0"/>
                              <a:ea typeface="+mn-ea"/>
                              <a:cs typeface="Arial" pitchFamily="34" charset="0"/>
                            </a:defRPr>
                          </a:lvl3pPr>
                          <a:lvl4pPr marL="1371600" algn="l" rtl="0" fontAlgn="base">
                            <a:spcBef>
                              <a:spcPct val="0"/>
                            </a:spcBef>
                            <a:spcAft>
                              <a:spcPct val="0"/>
                            </a:spcAft>
                            <a:defRPr sz="2400" kern="1200">
                              <a:solidFill>
                                <a:schemeClr val="tx1"/>
                              </a:solidFill>
                              <a:latin typeface="Times New Roman" pitchFamily="18" charset="0"/>
                              <a:ea typeface="+mn-ea"/>
                              <a:cs typeface="Arial" pitchFamily="34" charset="0"/>
                            </a:defRPr>
                          </a:lvl4pPr>
                          <a:lvl5pPr marL="1828800" algn="l" rtl="0" fontAlgn="base">
                            <a:spcBef>
                              <a:spcPct val="0"/>
                            </a:spcBef>
                            <a:spcAft>
                              <a:spcPct val="0"/>
                            </a:spcAft>
                            <a:defRPr sz="2400" kern="1200">
                              <a:solidFill>
                                <a:schemeClr val="tx1"/>
                              </a:solidFill>
                              <a:latin typeface="Times New Roman" pitchFamily="18" charset="0"/>
                              <a:ea typeface="+mn-ea"/>
                              <a:cs typeface="Arial" pitchFamily="34" charset="0"/>
                            </a:defRPr>
                          </a:lvl5pPr>
                          <a:lvl6pPr marL="2286000" algn="r" defTabSz="914400" rtl="1" eaLnBrk="1" latinLnBrk="0" hangingPunct="1">
                            <a:defRPr sz="2400" kern="1200">
                              <a:solidFill>
                                <a:schemeClr val="tx1"/>
                              </a:solidFill>
                              <a:latin typeface="Times New Roman" pitchFamily="18" charset="0"/>
                              <a:ea typeface="+mn-ea"/>
                              <a:cs typeface="Arial" pitchFamily="34" charset="0"/>
                            </a:defRPr>
                          </a:lvl6pPr>
                          <a:lvl7pPr marL="2743200" algn="r" defTabSz="914400" rtl="1" eaLnBrk="1" latinLnBrk="0" hangingPunct="1">
                            <a:defRPr sz="2400" kern="1200">
                              <a:solidFill>
                                <a:schemeClr val="tx1"/>
                              </a:solidFill>
                              <a:latin typeface="Times New Roman" pitchFamily="18" charset="0"/>
                              <a:ea typeface="+mn-ea"/>
                              <a:cs typeface="Arial" pitchFamily="34" charset="0"/>
                            </a:defRPr>
                          </a:lvl7pPr>
                          <a:lvl8pPr marL="3200400" algn="r" defTabSz="914400" rtl="1" eaLnBrk="1" latinLnBrk="0" hangingPunct="1">
                            <a:defRPr sz="2400" kern="1200">
                              <a:solidFill>
                                <a:schemeClr val="tx1"/>
                              </a:solidFill>
                              <a:latin typeface="Times New Roman" pitchFamily="18" charset="0"/>
                              <a:ea typeface="+mn-ea"/>
                              <a:cs typeface="Arial" pitchFamily="34" charset="0"/>
                            </a:defRPr>
                          </a:lvl8pPr>
                          <a:lvl9pPr marL="3657600" algn="r" defTabSz="914400" rtl="1" eaLnBrk="1" latinLnBrk="0" hangingPunct="1">
                            <a:defRPr sz="2400" kern="1200">
                              <a:solidFill>
                                <a:schemeClr val="tx1"/>
                              </a:solidFill>
                              <a:latin typeface="Times New Roman" pitchFamily="18" charset="0"/>
                              <a:ea typeface="+mn-ea"/>
                              <a:cs typeface="Arial" pitchFamily="34" charset="0"/>
                            </a:defRPr>
                          </a:lvl9pPr>
                        </a:lstStyle>
                        <a:p>
                          <a:endParaRPr lang="en-US" altLang="en-US">
                            <a:latin typeface="Tahoma" pitchFamily="34" charset="0"/>
                          </a:endParaRPr>
                        </a:p>
                      </a:txBody>
                      <a:useSpRect/>
                    </a:txSp>
                  </a:sp>
                  <a:sp>
                    <a:nvSpPr>
                      <a:cNvPr id="33802" name="AutoShape 15"/>
                      <a:cNvSpPr>
                        <a:spLocks noChangeArrowheads="1"/>
                      </a:cNvSpPr>
                    </a:nvSpPr>
                    <a:spPr bwMode="auto">
                      <a:xfrm>
                        <a:off x="2057400" y="4572000"/>
                        <a:ext cx="152400" cy="201613"/>
                      </a:xfrm>
                      <a:prstGeom prst="irregularSeal2">
                        <a:avLst/>
                      </a:prstGeom>
                      <a:solidFill>
                        <a:schemeClr val="bg1"/>
                      </a:solidFill>
                      <a:ln w="9525">
                        <a:solidFill>
                          <a:srgbClr val="000000"/>
                        </a:solidFill>
                        <a:miter lim="800000"/>
                        <a:headEnd/>
                        <a:tailEnd/>
                      </a:ln>
                    </a:spPr>
                    <a:txSp>
                      <a:txBody>
                        <a:bodyPr/>
                        <a:lstStyle>
                          <a:defPPr>
                            <a:defRPr lang="en-US"/>
                          </a:defPPr>
                          <a:lvl1pPr algn="l" rtl="0" fontAlgn="base">
                            <a:spcBef>
                              <a:spcPct val="0"/>
                            </a:spcBef>
                            <a:spcAft>
                              <a:spcPct val="0"/>
                            </a:spcAft>
                            <a:defRPr sz="2400" kern="1200">
                              <a:solidFill>
                                <a:schemeClr val="tx1"/>
                              </a:solidFill>
                              <a:latin typeface="Times New Roman" pitchFamily="18" charset="0"/>
                              <a:ea typeface="+mn-ea"/>
                              <a:cs typeface="Arial" pitchFamily="34" charset="0"/>
                            </a:defRPr>
                          </a:lvl1pPr>
                          <a:lvl2pPr marL="457200" algn="l" rtl="0" fontAlgn="base">
                            <a:spcBef>
                              <a:spcPct val="0"/>
                            </a:spcBef>
                            <a:spcAft>
                              <a:spcPct val="0"/>
                            </a:spcAft>
                            <a:defRPr sz="2400" kern="1200">
                              <a:solidFill>
                                <a:schemeClr val="tx1"/>
                              </a:solidFill>
                              <a:latin typeface="Times New Roman" pitchFamily="18" charset="0"/>
                              <a:ea typeface="+mn-ea"/>
                              <a:cs typeface="Arial" pitchFamily="34" charset="0"/>
                            </a:defRPr>
                          </a:lvl2pPr>
                          <a:lvl3pPr marL="914400" algn="l" rtl="0" fontAlgn="base">
                            <a:spcBef>
                              <a:spcPct val="0"/>
                            </a:spcBef>
                            <a:spcAft>
                              <a:spcPct val="0"/>
                            </a:spcAft>
                            <a:defRPr sz="2400" kern="1200">
                              <a:solidFill>
                                <a:schemeClr val="tx1"/>
                              </a:solidFill>
                              <a:latin typeface="Times New Roman" pitchFamily="18" charset="0"/>
                              <a:ea typeface="+mn-ea"/>
                              <a:cs typeface="Arial" pitchFamily="34" charset="0"/>
                            </a:defRPr>
                          </a:lvl3pPr>
                          <a:lvl4pPr marL="1371600" algn="l" rtl="0" fontAlgn="base">
                            <a:spcBef>
                              <a:spcPct val="0"/>
                            </a:spcBef>
                            <a:spcAft>
                              <a:spcPct val="0"/>
                            </a:spcAft>
                            <a:defRPr sz="2400" kern="1200">
                              <a:solidFill>
                                <a:schemeClr val="tx1"/>
                              </a:solidFill>
                              <a:latin typeface="Times New Roman" pitchFamily="18" charset="0"/>
                              <a:ea typeface="+mn-ea"/>
                              <a:cs typeface="Arial" pitchFamily="34" charset="0"/>
                            </a:defRPr>
                          </a:lvl4pPr>
                          <a:lvl5pPr marL="1828800" algn="l" rtl="0" fontAlgn="base">
                            <a:spcBef>
                              <a:spcPct val="0"/>
                            </a:spcBef>
                            <a:spcAft>
                              <a:spcPct val="0"/>
                            </a:spcAft>
                            <a:defRPr sz="2400" kern="1200">
                              <a:solidFill>
                                <a:schemeClr val="tx1"/>
                              </a:solidFill>
                              <a:latin typeface="Times New Roman" pitchFamily="18" charset="0"/>
                              <a:ea typeface="+mn-ea"/>
                              <a:cs typeface="Arial" pitchFamily="34" charset="0"/>
                            </a:defRPr>
                          </a:lvl5pPr>
                          <a:lvl6pPr marL="2286000" algn="r" defTabSz="914400" rtl="1" eaLnBrk="1" latinLnBrk="0" hangingPunct="1">
                            <a:defRPr sz="2400" kern="1200">
                              <a:solidFill>
                                <a:schemeClr val="tx1"/>
                              </a:solidFill>
                              <a:latin typeface="Times New Roman" pitchFamily="18" charset="0"/>
                              <a:ea typeface="+mn-ea"/>
                              <a:cs typeface="Arial" pitchFamily="34" charset="0"/>
                            </a:defRPr>
                          </a:lvl6pPr>
                          <a:lvl7pPr marL="2743200" algn="r" defTabSz="914400" rtl="1" eaLnBrk="1" latinLnBrk="0" hangingPunct="1">
                            <a:defRPr sz="2400" kern="1200">
                              <a:solidFill>
                                <a:schemeClr val="tx1"/>
                              </a:solidFill>
                              <a:latin typeface="Times New Roman" pitchFamily="18" charset="0"/>
                              <a:ea typeface="+mn-ea"/>
                              <a:cs typeface="Arial" pitchFamily="34" charset="0"/>
                            </a:defRPr>
                          </a:lvl7pPr>
                          <a:lvl8pPr marL="3200400" algn="r" defTabSz="914400" rtl="1" eaLnBrk="1" latinLnBrk="0" hangingPunct="1">
                            <a:defRPr sz="2400" kern="1200">
                              <a:solidFill>
                                <a:schemeClr val="tx1"/>
                              </a:solidFill>
                              <a:latin typeface="Times New Roman" pitchFamily="18" charset="0"/>
                              <a:ea typeface="+mn-ea"/>
                              <a:cs typeface="Arial" pitchFamily="34" charset="0"/>
                            </a:defRPr>
                          </a:lvl8pPr>
                          <a:lvl9pPr marL="3657600" algn="r" defTabSz="914400" rtl="1" eaLnBrk="1" latinLnBrk="0" hangingPunct="1">
                            <a:defRPr sz="2400" kern="1200">
                              <a:solidFill>
                                <a:schemeClr val="tx1"/>
                              </a:solidFill>
                              <a:latin typeface="Times New Roman" pitchFamily="18" charset="0"/>
                              <a:ea typeface="+mn-ea"/>
                              <a:cs typeface="Arial" pitchFamily="34" charset="0"/>
                            </a:defRPr>
                          </a:lvl9pPr>
                        </a:lstStyle>
                        <a:p>
                          <a:endParaRPr lang="en-US" altLang="en-US">
                            <a:latin typeface="Tahoma" pitchFamily="34" charset="0"/>
                          </a:endParaRPr>
                        </a:p>
                      </a:txBody>
                      <a:useSpRect/>
                    </a:txSp>
                  </a:sp>
                  <a:sp>
                    <a:nvSpPr>
                      <a:cNvPr id="33803" name="AutoShape 16"/>
                      <a:cNvSpPr>
                        <a:spLocks noChangeArrowheads="1"/>
                      </a:cNvSpPr>
                    </a:nvSpPr>
                    <a:spPr bwMode="auto">
                      <a:xfrm>
                        <a:off x="2514600" y="4572000"/>
                        <a:ext cx="152400" cy="201613"/>
                      </a:xfrm>
                      <a:prstGeom prst="irregularSeal2">
                        <a:avLst/>
                      </a:prstGeom>
                      <a:solidFill>
                        <a:schemeClr val="bg1"/>
                      </a:solidFill>
                      <a:ln w="9525">
                        <a:solidFill>
                          <a:srgbClr val="000000"/>
                        </a:solidFill>
                        <a:miter lim="800000"/>
                        <a:headEnd/>
                        <a:tailEnd/>
                      </a:ln>
                    </a:spPr>
                    <a:txSp>
                      <a:txBody>
                        <a:bodyPr/>
                        <a:lstStyle>
                          <a:defPPr>
                            <a:defRPr lang="en-US"/>
                          </a:defPPr>
                          <a:lvl1pPr algn="l" rtl="0" fontAlgn="base">
                            <a:spcBef>
                              <a:spcPct val="0"/>
                            </a:spcBef>
                            <a:spcAft>
                              <a:spcPct val="0"/>
                            </a:spcAft>
                            <a:defRPr sz="2400" kern="1200">
                              <a:solidFill>
                                <a:schemeClr val="tx1"/>
                              </a:solidFill>
                              <a:latin typeface="Times New Roman" pitchFamily="18" charset="0"/>
                              <a:ea typeface="+mn-ea"/>
                              <a:cs typeface="Arial" pitchFamily="34" charset="0"/>
                            </a:defRPr>
                          </a:lvl1pPr>
                          <a:lvl2pPr marL="457200" algn="l" rtl="0" fontAlgn="base">
                            <a:spcBef>
                              <a:spcPct val="0"/>
                            </a:spcBef>
                            <a:spcAft>
                              <a:spcPct val="0"/>
                            </a:spcAft>
                            <a:defRPr sz="2400" kern="1200">
                              <a:solidFill>
                                <a:schemeClr val="tx1"/>
                              </a:solidFill>
                              <a:latin typeface="Times New Roman" pitchFamily="18" charset="0"/>
                              <a:ea typeface="+mn-ea"/>
                              <a:cs typeface="Arial" pitchFamily="34" charset="0"/>
                            </a:defRPr>
                          </a:lvl2pPr>
                          <a:lvl3pPr marL="914400" algn="l" rtl="0" fontAlgn="base">
                            <a:spcBef>
                              <a:spcPct val="0"/>
                            </a:spcBef>
                            <a:spcAft>
                              <a:spcPct val="0"/>
                            </a:spcAft>
                            <a:defRPr sz="2400" kern="1200">
                              <a:solidFill>
                                <a:schemeClr val="tx1"/>
                              </a:solidFill>
                              <a:latin typeface="Times New Roman" pitchFamily="18" charset="0"/>
                              <a:ea typeface="+mn-ea"/>
                              <a:cs typeface="Arial" pitchFamily="34" charset="0"/>
                            </a:defRPr>
                          </a:lvl3pPr>
                          <a:lvl4pPr marL="1371600" algn="l" rtl="0" fontAlgn="base">
                            <a:spcBef>
                              <a:spcPct val="0"/>
                            </a:spcBef>
                            <a:spcAft>
                              <a:spcPct val="0"/>
                            </a:spcAft>
                            <a:defRPr sz="2400" kern="1200">
                              <a:solidFill>
                                <a:schemeClr val="tx1"/>
                              </a:solidFill>
                              <a:latin typeface="Times New Roman" pitchFamily="18" charset="0"/>
                              <a:ea typeface="+mn-ea"/>
                              <a:cs typeface="Arial" pitchFamily="34" charset="0"/>
                            </a:defRPr>
                          </a:lvl4pPr>
                          <a:lvl5pPr marL="1828800" algn="l" rtl="0" fontAlgn="base">
                            <a:spcBef>
                              <a:spcPct val="0"/>
                            </a:spcBef>
                            <a:spcAft>
                              <a:spcPct val="0"/>
                            </a:spcAft>
                            <a:defRPr sz="2400" kern="1200">
                              <a:solidFill>
                                <a:schemeClr val="tx1"/>
                              </a:solidFill>
                              <a:latin typeface="Times New Roman" pitchFamily="18" charset="0"/>
                              <a:ea typeface="+mn-ea"/>
                              <a:cs typeface="Arial" pitchFamily="34" charset="0"/>
                            </a:defRPr>
                          </a:lvl5pPr>
                          <a:lvl6pPr marL="2286000" algn="r" defTabSz="914400" rtl="1" eaLnBrk="1" latinLnBrk="0" hangingPunct="1">
                            <a:defRPr sz="2400" kern="1200">
                              <a:solidFill>
                                <a:schemeClr val="tx1"/>
                              </a:solidFill>
                              <a:latin typeface="Times New Roman" pitchFamily="18" charset="0"/>
                              <a:ea typeface="+mn-ea"/>
                              <a:cs typeface="Arial" pitchFamily="34" charset="0"/>
                            </a:defRPr>
                          </a:lvl6pPr>
                          <a:lvl7pPr marL="2743200" algn="r" defTabSz="914400" rtl="1" eaLnBrk="1" latinLnBrk="0" hangingPunct="1">
                            <a:defRPr sz="2400" kern="1200">
                              <a:solidFill>
                                <a:schemeClr val="tx1"/>
                              </a:solidFill>
                              <a:latin typeface="Times New Roman" pitchFamily="18" charset="0"/>
                              <a:ea typeface="+mn-ea"/>
                              <a:cs typeface="Arial" pitchFamily="34" charset="0"/>
                            </a:defRPr>
                          </a:lvl7pPr>
                          <a:lvl8pPr marL="3200400" algn="r" defTabSz="914400" rtl="1" eaLnBrk="1" latinLnBrk="0" hangingPunct="1">
                            <a:defRPr sz="2400" kern="1200">
                              <a:solidFill>
                                <a:schemeClr val="tx1"/>
                              </a:solidFill>
                              <a:latin typeface="Times New Roman" pitchFamily="18" charset="0"/>
                              <a:ea typeface="+mn-ea"/>
                              <a:cs typeface="Arial" pitchFamily="34" charset="0"/>
                            </a:defRPr>
                          </a:lvl8pPr>
                          <a:lvl9pPr marL="3657600" algn="r" defTabSz="914400" rtl="1" eaLnBrk="1" latinLnBrk="0" hangingPunct="1">
                            <a:defRPr sz="2400" kern="1200">
                              <a:solidFill>
                                <a:schemeClr val="tx1"/>
                              </a:solidFill>
                              <a:latin typeface="Times New Roman" pitchFamily="18" charset="0"/>
                              <a:ea typeface="+mn-ea"/>
                              <a:cs typeface="Arial" pitchFamily="34" charset="0"/>
                            </a:defRPr>
                          </a:lvl9pPr>
                        </a:lstStyle>
                        <a:p>
                          <a:endParaRPr lang="en-US" altLang="en-US">
                            <a:latin typeface="Tahoma" pitchFamily="34" charset="0"/>
                          </a:endParaRPr>
                        </a:p>
                      </a:txBody>
                      <a:useSpRect/>
                    </a:txSp>
                  </a:sp>
                  <a:sp>
                    <a:nvSpPr>
                      <a:cNvPr id="33804" name="AutoShape 17"/>
                      <a:cNvSpPr>
                        <a:spLocks noChangeArrowheads="1"/>
                      </a:cNvSpPr>
                    </a:nvSpPr>
                    <a:spPr bwMode="auto">
                      <a:xfrm>
                        <a:off x="2514600" y="4953000"/>
                        <a:ext cx="152400" cy="201613"/>
                      </a:xfrm>
                      <a:prstGeom prst="irregularSeal2">
                        <a:avLst/>
                      </a:prstGeom>
                      <a:solidFill>
                        <a:schemeClr val="bg1"/>
                      </a:solidFill>
                      <a:ln w="9525">
                        <a:solidFill>
                          <a:srgbClr val="000000"/>
                        </a:solidFill>
                        <a:miter lim="800000"/>
                        <a:headEnd/>
                        <a:tailEnd/>
                      </a:ln>
                    </a:spPr>
                    <a:txSp>
                      <a:txBody>
                        <a:bodyPr/>
                        <a:lstStyle>
                          <a:defPPr>
                            <a:defRPr lang="en-US"/>
                          </a:defPPr>
                          <a:lvl1pPr algn="l" rtl="0" fontAlgn="base">
                            <a:spcBef>
                              <a:spcPct val="0"/>
                            </a:spcBef>
                            <a:spcAft>
                              <a:spcPct val="0"/>
                            </a:spcAft>
                            <a:defRPr sz="2400" kern="1200">
                              <a:solidFill>
                                <a:schemeClr val="tx1"/>
                              </a:solidFill>
                              <a:latin typeface="Times New Roman" pitchFamily="18" charset="0"/>
                              <a:ea typeface="+mn-ea"/>
                              <a:cs typeface="Arial" pitchFamily="34" charset="0"/>
                            </a:defRPr>
                          </a:lvl1pPr>
                          <a:lvl2pPr marL="457200" algn="l" rtl="0" fontAlgn="base">
                            <a:spcBef>
                              <a:spcPct val="0"/>
                            </a:spcBef>
                            <a:spcAft>
                              <a:spcPct val="0"/>
                            </a:spcAft>
                            <a:defRPr sz="2400" kern="1200">
                              <a:solidFill>
                                <a:schemeClr val="tx1"/>
                              </a:solidFill>
                              <a:latin typeface="Times New Roman" pitchFamily="18" charset="0"/>
                              <a:ea typeface="+mn-ea"/>
                              <a:cs typeface="Arial" pitchFamily="34" charset="0"/>
                            </a:defRPr>
                          </a:lvl2pPr>
                          <a:lvl3pPr marL="914400" algn="l" rtl="0" fontAlgn="base">
                            <a:spcBef>
                              <a:spcPct val="0"/>
                            </a:spcBef>
                            <a:spcAft>
                              <a:spcPct val="0"/>
                            </a:spcAft>
                            <a:defRPr sz="2400" kern="1200">
                              <a:solidFill>
                                <a:schemeClr val="tx1"/>
                              </a:solidFill>
                              <a:latin typeface="Times New Roman" pitchFamily="18" charset="0"/>
                              <a:ea typeface="+mn-ea"/>
                              <a:cs typeface="Arial" pitchFamily="34" charset="0"/>
                            </a:defRPr>
                          </a:lvl3pPr>
                          <a:lvl4pPr marL="1371600" algn="l" rtl="0" fontAlgn="base">
                            <a:spcBef>
                              <a:spcPct val="0"/>
                            </a:spcBef>
                            <a:spcAft>
                              <a:spcPct val="0"/>
                            </a:spcAft>
                            <a:defRPr sz="2400" kern="1200">
                              <a:solidFill>
                                <a:schemeClr val="tx1"/>
                              </a:solidFill>
                              <a:latin typeface="Times New Roman" pitchFamily="18" charset="0"/>
                              <a:ea typeface="+mn-ea"/>
                              <a:cs typeface="Arial" pitchFamily="34" charset="0"/>
                            </a:defRPr>
                          </a:lvl4pPr>
                          <a:lvl5pPr marL="1828800" algn="l" rtl="0" fontAlgn="base">
                            <a:spcBef>
                              <a:spcPct val="0"/>
                            </a:spcBef>
                            <a:spcAft>
                              <a:spcPct val="0"/>
                            </a:spcAft>
                            <a:defRPr sz="2400" kern="1200">
                              <a:solidFill>
                                <a:schemeClr val="tx1"/>
                              </a:solidFill>
                              <a:latin typeface="Times New Roman" pitchFamily="18" charset="0"/>
                              <a:ea typeface="+mn-ea"/>
                              <a:cs typeface="Arial" pitchFamily="34" charset="0"/>
                            </a:defRPr>
                          </a:lvl5pPr>
                          <a:lvl6pPr marL="2286000" algn="r" defTabSz="914400" rtl="1" eaLnBrk="1" latinLnBrk="0" hangingPunct="1">
                            <a:defRPr sz="2400" kern="1200">
                              <a:solidFill>
                                <a:schemeClr val="tx1"/>
                              </a:solidFill>
                              <a:latin typeface="Times New Roman" pitchFamily="18" charset="0"/>
                              <a:ea typeface="+mn-ea"/>
                              <a:cs typeface="Arial" pitchFamily="34" charset="0"/>
                            </a:defRPr>
                          </a:lvl6pPr>
                          <a:lvl7pPr marL="2743200" algn="r" defTabSz="914400" rtl="1" eaLnBrk="1" latinLnBrk="0" hangingPunct="1">
                            <a:defRPr sz="2400" kern="1200">
                              <a:solidFill>
                                <a:schemeClr val="tx1"/>
                              </a:solidFill>
                              <a:latin typeface="Times New Roman" pitchFamily="18" charset="0"/>
                              <a:ea typeface="+mn-ea"/>
                              <a:cs typeface="Arial" pitchFamily="34" charset="0"/>
                            </a:defRPr>
                          </a:lvl7pPr>
                          <a:lvl8pPr marL="3200400" algn="r" defTabSz="914400" rtl="1" eaLnBrk="1" latinLnBrk="0" hangingPunct="1">
                            <a:defRPr sz="2400" kern="1200">
                              <a:solidFill>
                                <a:schemeClr val="tx1"/>
                              </a:solidFill>
                              <a:latin typeface="Times New Roman" pitchFamily="18" charset="0"/>
                              <a:ea typeface="+mn-ea"/>
                              <a:cs typeface="Arial" pitchFamily="34" charset="0"/>
                            </a:defRPr>
                          </a:lvl8pPr>
                          <a:lvl9pPr marL="3657600" algn="r" defTabSz="914400" rtl="1" eaLnBrk="1" latinLnBrk="0" hangingPunct="1">
                            <a:defRPr sz="2400" kern="1200">
                              <a:solidFill>
                                <a:schemeClr val="tx1"/>
                              </a:solidFill>
                              <a:latin typeface="Times New Roman" pitchFamily="18" charset="0"/>
                              <a:ea typeface="+mn-ea"/>
                              <a:cs typeface="Arial" pitchFamily="34" charset="0"/>
                            </a:defRPr>
                          </a:lvl9pPr>
                        </a:lstStyle>
                        <a:p>
                          <a:endParaRPr lang="en-US" altLang="en-US">
                            <a:latin typeface="Tahoma" pitchFamily="34" charset="0"/>
                          </a:endParaRPr>
                        </a:p>
                      </a:txBody>
                      <a:useSpRect/>
                    </a:txSp>
                  </a:sp>
                  <a:sp>
                    <a:nvSpPr>
                      <a:cNvPr id="33805" name="AutoShape 18"/>
                      <a:cNvSpPr>
                        <a:spLocks noChangeArrowheads="1"/>
                      </a:cNvSpPr>
                    </a:nvSpPr>
                    <a:spPr bwMode="auto">
                      <a:xfrm>
                        <a:off x="2209800" y="4267200"/>
                        <a:ext cx="152400" cy="201613"/>
                      </a:xfrm>
                      <a:prstGeom prst="irregularSeal2">
                        <a:avLst/>
                      </a:prstGeom>
                      <a:solidFill>
                        <a:schemeClr val="bg1"/>
                      </a:solidFill>
                      <a:ln w="9525">
                        <a:solidFill>
                          <a:srgbClr val="000000"/>
                        </a:solidFill>
                        <a:miter lim="800000"/>
                        <a:headEnd/>
                        <a:tailEnd/>
                      </a:ln>
                    </a:spPr>
                    <a:txSp>
                      <a:txBody>
                        <a:bodyPr/>
                        <a:lstStyle>
                          <a:defPPr>
                            <a:defRPr lang="en-US"/>
                          </a:defPPr>
                          <a:lvl1pPr algn="l" rtl="0" fontAlgn="base">
                            <a:spcBef>
                              <a:spcPct val="0"/>
                            </a:spcBef>
                            <a:spcAft>
                              <a:spcPct val="0"/>
                            </a:spcAft>
                            <a:defRPr sz="2400" kern="1200">
                              <a:solidFill>
                                <a:schemeClr val="tx1"/>
                              </a:solidFill>
                              <a:latin typeface="Times New Roman" pitchFamily="18" charset="0"/>
                              <a:ea typeface="+mn-ea"/>
                              <a:cs typeface="Arial" pitchFamily="34" charset="0"/>
                            </a:defRPr>
                          </a:lvl1pPr>
                          <a:lvl2pPr marL="457200" algn="l" rtl="0" fontAlgn="base">
                            <a:spcBef>
                              <a:spcPct val="0"/>
                            </a:spcBef>
                            <a:spcAft>
                              <a:spcPct val="0"/>
                            </a:spcAft>
                            <a:defRPr sz="2400" kern="1200">
                              <a:solidFill>
                                <a:schemeClr val="tx1"/>
                              </a:solidFill>
                              <a:latin typeface="Times New Roman" pitchFamily="18" charset="0"/>
                              <a:ea typeface="+mn-ea"/>
                              <a:cs typeface="Arial" pitchFamily="34" charset="0"/>
                            </a:defRPr>
                          </a:lvl2pPr>
                          <a:lvl3pPr marL="914400" algn="l" rtl="0" fontAlgn="base">
                            <a:spcBef>
                              <a:spcPct val="0"/>
                            </a:spcBef>
                            <a:spcAft>
                              <a:spcPct val="0"/>
                            </a:spcAft>
                            <a:defRPr sz="2400" kern="1200">
                              <a:solidFill>
                                <a:schemeClr val="tx1"/>
                              </a:solidFill>
                              <a:latin typeface="Times New Roman" pitchFamily="18" charset="0"/>
                              <a:ea typeface="+mn-ea"/>
                              <a:cs typeface="Arial" pitchFamily="34" charset="0"/>
                            </a:defRPr>
                          </a:lvl3pPr>
                          <a:lvl4pPr marL="1371600" algn="l" rtl="0" fontAlgn="base">
                            <a:spcBef>
                              <a:spcPct val="0"/>
                            </a:spcBef>
                            <a:spcAft>
                              <a:spcPct val="0"/>
                            </a:spcAft>
                            <a:defRPr sz="2400" kern="1200">
                              <a:solidFill>
                                <a:schemeClr val="tx1"/>
                              </a:solidFill>
                              <a:latin typeface="Times New Roman" pitchFamily="18" charset="0"/>
                              <a:ea typeface="+mn-ea"/>
                              <a:cs typeface="Arial" pitchFamily="34" charset="0"/>
                            </a:defRPr>
                          </a:lvl4pPr>
                          <a:lvl5pPr marL="1828800" algn="l" rtl="0" fontAlgn="base">
                            <a:spcBef>
                              <a:spcPct val="0"/>
                            </a:spcBef>
                            <a:spcAft>
                              <a:spcPct val="0"/>
                            </a:spcAft>
                            <a:defRPr sz="2400" kern="1200">
                              <a:solidFill>
                                <a:schemeClr val="tx1"/>
                              </a:solidFill>
                              <a:latin typeface="Times New Roman" pitchFamily="18" charset="0"/>
                              <a:ea typeface="+mn-ea"/>
                              <a:cs typeface="Arial" pitchFamily="34" charset="0"/>
                            </a:defRPr>
                          </a:lvl5pPr>
                          <a:lvl6pPr marL="2286000" algn="r" defTabSz="914400" rtl="1" eaLnBrk="1" latinLnBrk="0" hangingPunct="1">
                            <a:defRPr sz="2400" kern="1200">
                              <a:solidFill>
                                <a:schemeClr val="tx1"/>
                              </a:solidFill>
                              <a:latin typeface="Times New Roman" pitchFamily="18" charset="0"/>
                              <a:ea typeface="+mn-ea"/>
                              <a:cs typeface="Arial" pitchFamily="34" charset="0"/>
                            </a:defRPr>
                          </a:lvl6pPr>
                          <a:lvl7pPr marL="2743200" algn="r" defTabSz="914400" rtl="1" eaLnBrk="1" latinLnBrk="0" hangingPunct="1">
                            <a:defRPr sz="2400" kern="1200">
                              <a:solidFill>
                                <a:schemeClr val="tx1"/>
                              </a:solidFill>
                              <a:latin typeface="Times New Roman" pitchFamily="18" charset="0"/>
                              <a:ea typeface="+mn-ea"/>
                              <a:cs typeface="Arial" pitchFamily="34" charset="0"/>
                            </a:defRPr>
                          </a:lvl7pPr>
                          <a:lvl8pPr marL="3200400" algn="r" defTabSz="914400" rtl="1" eaLnBrk="1" latinLnBrk="0" hangingPunct="1">
                            <a:defRPr sz="2400" kern="1200">
                              <a:solidFill>
                                <a:schemeClr val="tx1"/>
                              </a:solidFill>
                              <a:latin typeface="Times New Roman" pitchFamily="18" charset="0"/>
                              <a:ea typeface="+mn-ea"/>
                              <a:cs typeface="Arial" pitchFamily="34" charset="0"/>
                            </a:defRPr>
                          </a:lvl8pPr>
                          <a:lvl9pPr marL="3657600" algn="r" defTabSz="914400" rtl="1" eaLnBrk="1" latinLnBrk="0" hangingPunct="1">
                            <a:defRPr sz="2400" kern="1200">
                              <a:solidFill>
                                <a:schemeClr val="tx1"/>
                              </a:solidFill>
                              <a:latin typeface="Times New Roman" pitchFamily="18" charset="0"/>
                              <a:ea typeface="+mn-ea"/>
                              <a:cs typeface="Arial" pitchFamily="34" charset="0"/>
                            </a:defRPr>
                          </a:lvl9pPr>
                        </a:lstStyle>
                        <a:p>
                          <a:endParaRPr lang="en-US" altLang="en-US">
                            <a:latin typeface="Tahoma" pitchFamily="34" charset="0"/>
                          </a:endParaRPr>
                        </a:p>
                      </a:txBody>
                      <a:useSpRect/>
                    </a:txSp>
                  </a:sp>
                  <a:sp>
                    <a:nvSpPr>
                      <a:cNvPr id="33806" name="AutoShape 19"/>
                      <a:cNvSpPr>
                        <a:spLocks noChangeArrowheads="1"/>
                      </a:cNvSpPr>
                    </a:nvSpPr>
                    <a:spPr bwMode="auto">
                      <a:xfrm>
                        <a:off x="2362200" y="4343400"/>
                        <a:ext cx="152400" cy="201613"/>
                      </a:xfrm>
                      <a:prstGeom prst="irregularSeal2">
                        <a:avLst/>
                      </a:prstGeom>
                      <a:solidFill>
                        <a:schemeClr val="bg1"/>
                      </a:solidFill>
                      <a:ln w="9525">
                        <a:solidFill>
                          <a:srgbClr val="000000"/>
                        </a:solidFill>
                        <a:miter lim="800000"/>
                        <a:headEnd/>
                        <a:tailEnd/>
                      </a:ln>
                    </a:spPr>
                    <a:txSp>
                      <a:txBody>
                        <a:bodyPr/>
                        <a:lstStyle>
                          <a:defPPr>
                            <a:defRPr lang="en-US"/>
                          </a:defPPr>
                          <a:lvl1pPr algn="l" rtl="0" fontAlgn="base">
                            <a:spcBef>
                              <a:spcPct val="0"/>
                            </a:spcBef>
                            <a:spcAft>
                              <a:spcPct val="0"/>
                            </a:spcAft>
                            <a:defRPr sz="2400" kern="1200">
                              <a:solidFill>
                                <a:schemeClr val="tx1"/>
                              </a:solidFill>
                              <a:latin typeface="Times New Roman" pitchFamily="18" charset="0"/>
                              <a:ea typeface="+mn-ea"/>
                              <a:cs typeface="Arial" pitchFamily="34" charset="0"/>
                            </a:defRPr>
                          </a:lvl1pPr>
                          <a:lvl2pPr marL="457200" algn="l" rtl="0" fontAlgn="base">
                            <a:spcBef>
                              <a:spcPct val="0"/>
                            </a:spcBef>
                            <a:spcAft>
                              <a:spcPct val="0"/>
                            </a:spcAft>
                            <a:defRPr sz="2400" kern="1200">
                              <a:solidFill>
                                <a:schemeClr val="tx1"/>
                              </a:solidFill>
                              <a:latin typeface="Times New Roman" pitchFamily="18" charset="0"/>
                              <a:ea typeface="+mn-ea"/>
                              <a:cs typeface="Arial" pitchFamily="34" charset="0"/>
                            </a:defRPr>
                          </a:lvl2pPr>
                          <a:lvl3pPr marL="914400" algn="l" rtl="0" fontAlgn="base">
                            <a:spcBef>
                              <a:spcPct val="0"/>
                            </a:spcBef>
                            <a:spcAft>
                              <a:spcPct val="0"/>
                            </a:spcAft>
                            <a:defRPr sz="2400" kern="1200">
                              <a:solidFill>
                                <a:schemeClr val="tx1"/>
                              </a:solidFill>
                              <a:latin typeface="Times New Roman" pitchFamily="18" charset="0"/>
                              <a:ea typeface="+mn-ea"/>
                              <a:cs typeface="Arial" pitchFamily="34" charset="0"/>
                            </a:defRPr>
                          </a:lvl3pPr>
                          <a:lvl4pPr marL="1371600" algn="l" rtl="0" fontAlgn="base">
                            <a:spcBef>
                              <a:spcPct val="0"/>
                            </a:spcBef>
                            <a:spcAft>
                              <a:spcPct val="0"/>
                            </a:spcAft>
                            <a:defRPr sz="2400" kern="1200">
                              <a:solidFill>
                                <a:schemeClr val="tx1"/>
                              </a:solidFill>
                              <a:latin typeface="Times New Roman" pitchFamily="18" charset="0"/>
                              <a:ea typeface="+mn-ea"/>
                              <a:cs typeface="Arial" pitchFamily="34" charset="0"/>
                            </a:defRPr>
                          </a:lvl4pPr>
                          <a:lvl5pPr marL="1828800" algn="l" rtl="0" fontAlgn="base">
                            <a:spcBef>
                              <a:spcPct val="0"/>
                            </a:spcBef>
                            <a:spcAft>
                              <a:spcPct val="0"/>
                            </a:spcAft>
                            <a:defRPr sz="2400" kern="1200">
                              <a:solidFill>
                                <a:schemeClr val="tx1"/>
                              </a:solidFill>
                              <a:latin typeface="Times New Roman" pitchFamily="18" charset="0"/>
                              <a:ea typeface="+mn-ea"/>
                              <a:cs typeface="Arial" pitchFamily="34" charset="0"/>
                            </a:defRPr>
                          </a:lvl5pPr>
                          <a:lvl6pPr marL="2286000" algn="r" defTabSz="914400" rtl="1" eaLnBrk="1" latinLnBrk="0" hangingPunct="1">
                            <a:defRPr sz="2400" kern="1200">
                              <a:solidFill>
                                <a:schemeClr val="tx1"/>
                              </a:solidFill>
                              <a:latin typeface="Times New Roman" pitchFamily="18" charset="0"/>
                              <a:ea typeface="+mn-ea"/>
                              <a:cs typeface="Arial" pitchFamily="34" charset="0"/>
                            </a:defRPr>
                          </a:lvl6pPr>
                          <a:lvl7pPr marL="2743200" algn="r" defTabSz="914400" rtl="1" eaLnBrk="1" latinLnBrk="0" hangingPunct="1">
                            <a:defRPr sz="2400" kern="1200">
                              <a:solidFill>
                                <a:schemeClr val="tx1"/>
                              </a:solidFill>
                              <a:latin typeface="Times New Roman" pitchFamily="18" charset="0"/>
                              <a:ea typeface="+mn-ea"/>
                              <a:cs typeface="Arial" pitchFamily="34" charset="0"/>
                            </a:defRPr>
                          </a:lvl7pPr>
                          <a:lvl8pPr marL="3200400" algn="r" defTabSz="914400" rtl="1" eaLnBrk="1" latinLnBrk="0" hangingPunct="1">
                            <a:defRPr sz="2400" kern="1200">
                              <a:solidFill>
                                <a:schemeClr val="tx1"/>
                              </a:solidFill>
                              <a:latin typeface="Times New Roman" pitchFamily="18" charset="0"/>
                              <a:ea typeface="+mn-ea"/>
                              <a:cs typeface="Arial" pitchFamily="34" charset="0"/>
                            </a:defRPr>
                          </a:lvl8pPr>
                          <a:lvl9pPr marL="3657600" algn="r" defTabSz="914400" rtl="1" eaLnBrk="1" latinLnBrk="0" hangingPunct="1">
                            <a:defRPr sz="2400" kern="1200">
                              <a:solidFill>
                                <a:schemeClr val="tx1"/>
                              </a:solidFill>
                              <a:latin typeface="Times New Roman" pitchFamily="18" charset="0"/>
                              <a:ea typeface="+mn-ea"/>
                              <a:cs typeface="Arial" pitchFamily="34" charset="0"/>
                            </a:defRPr>
                          </a:lvl9pPr>
                        </a:lstStyle>
                        <a:p>
                          <a:endParaRPr lang="en-US" altLang="en-US">
                            <a:latin typeface="Tahoma" pitchFamily="34" charset="0"/>
                          </a:endParaRPr>
                        </a:p>
                      </a:txBody>
                      <a:useSpRect/>
                    </a:txSp>
                  </a:sp>
                  <a:sp>
                    <a:nvSpPr>
                      <a:cNvPr id="33807" name="AutoShape 20"/>
                      <a:cNvSpPr>
                        <a:spLocks noChangeArrowheads="1"/>
                      </a:cNvSpPr>
                    </a:nvSpPr>
                    <a:spPr bwMode="auto">
                      <a:xfrm>
                        <a:off x="2590800" y="4724400"/>
                        <a:ext cx="152400" cy="201613"/>
                      </a:xfrm>
                      <a:prstGeom prst="irregularSeal2">
                        <a:avLst/>
                      </a:prstGeom>
                      <a:solidFill>
                        <a:schemeClr val="bg1"/>
                      </a:solidFill>
                      <a:ln w="9525">
                        <a:solidFill>
                          <a:srgbClr val="000000"/>
                        </a:solidFill>
                        <a:miter lim="800000"/>
                        <a:headEnd/>
                        <a:tailEnd/>
                      </a:ln>
                    </a:spPr>
                    <a:txSp>
                      <a:txBody>
                        <a:bodyPr/>
                        <a:lstStyle>
                          <a:defPPr>
                            <a:defRPr lang="en-US"/>
                          </a:defPPr>
                          <a:lvl1pPr algn="l" rtl="0" fontAlgn="base">
                            <a:spcBef>
                              <a:spcPct val="0"/>
                            </a:spcBef>
                            <a:spcAft>
                              <a:spcPct val="0"/>
                            </a:spcAft>
                            <a:defRPr sz="2400" kern="1200">
                              <a:solidFill>
                                <a:schemeClr val="tx1"/>
                              </a:solidFill>
                              <a:latin typeface="Times New Roman" pitchFamily="18" charset="0"/>
                              <a:ea typeface="+mn-ea"/>
                              <a:cs typeface="Arial" pitchFamily="34" charset="0"/>
                            </a:defRPr>
                          </a:lvl1pPr>
                          <a:lvl2pPr marL="457200" algn="l" rtl="0" fontAlgn="base">
                            <a:spcBef>
                              <a:spcPct val="0"/>
                            </a:spcBef>
                            <a:spcAft>
                              <a:spcPct val="0"/>
                            </a:spcAft>
                            <a:defRPr sz="2400" kern="1200">
                              <a:solidFill>
                                <a:schemeClr val="tx1"/>
                              </a:solidFill>
                              <a:latin typeface="Times New Roman" pitchFamily="18" charset="0"/>
                              <a:ea typeface="+mn-ea"/>
                              <a:cs typeface="Arial" pitchFamily="34" charset="0"/>
                            </a:defRPr>
                          </a:lvl2pPr>
                          <a:lvl3pPr marL="914400" algn="l" rtl="0" fontAlgn="base">
                            <a:spcBef>
                              <a:spcPct val="0"/>
                            </a:spcBef>
                            <a:spcAft>
                              <a:spcPct val="0"/>
                            </a:spcAft>
                            <a:defRPr sz="2400" kern="1200">
                              <a:solidFill>
                                <a:schemeClr val="tx1"/>
                              </a:solidFill>
                              <a:latin typeface="Times New Roman" pitchFamily="18" charset="0"/>
                              <a:ea typeface="+mn-ea"/>
                              <a:cs typeface="Arial" pitchFamily="34" charset="0"/>
                            </a:defRPr>
                          </a:lvl3pPr>
                          <a:lvl4pPr marL="1371600" algn="l" rtl="0" fontAlgn="base">
                            <a:spcBef>
                              <a:spcPct val="0"/>
                            </a:spcBef>
                            <a:spcAft>
                              <a:spcPct val="0"/>
                            </a:spcAft>
                            <a:defRPr sz="2400" kern="1200">
                              <a:solidFill>
                                <a:schemeClr val="tx1"/>
                              </a:solidFill>
                              <a:latin typeface="Times New Roman" pitchFamily="18" charset="0"/>
                              <a:ea typeface="+mn-ea"/>
                              <a:cs typeface="Arial" pitchFamily="34" charset="0"/>
                            </a:defRPr>
                          </a:lvl4pPr>
                          <a:lvl5pPr marL="1828800" algn="l" rtl="0" fontAlgn="base">
                            <a:spcBef>
                              <a:spcPct val="0"/>
                            </a:spcBef>
                            <a:spcAft>
                              <a:spcPct val="0"/>
                            </a:spcAft>
                            <a:defRPr sz="2400" kern="1200">
                              <a:solidFill>
                                <a:schemeClr val="tx1"/>
                              </a:solidFill>
                              <a:latin typeface="Times New Roman" pitchFamily="18" charset="0"/>
                              <a:ea typeface="+mn-ea"/>
                              <a:cs typeface="Arial" pitchFamily="34" charset="0"/>
                            </a:defRPr>
                          </a:lvl5pPr>
                          <a:lvl6pPr marL="2286000" algn="r" defTabSz="914400" rtl="1" eaLnBrk="1" latinLnBrk="0" hangingPunct="1">
                            <a:defRPr sz="2400" kern="1200">
                              <a:solidFill>
                                <a:schemeClr val="tx1"/>
                              </a:solidFill>
                              <a:latin typeface="Times New Roman" pitchFamily="18" charset="0"/>
                              <a:ea typeface="+mn-ea"/>
                              <a:cs typeface="Arial" pitchFamily="34" charset="0"/>
                            </a:defRPr>
                          </a:lvl6pPr>
                          <a:lvl7pPr marL="2743200" algn="r" defTabSz="914400" rtl="1" eaLnBrk="1" latinLnBrk="0" hangingPunct="1">
                            <a:defRPr sz="2400" kern="1200">
                              <a:solidFill>
                                <a:schemeClr val="tx1"/>
                              </a:solidFill>
                              <a:latin typeface="Times New Roman" pitchFamily="18" charset="0"/>
                              <a:ea typeface="+mn-ea"/>
                              <a:cs typeface="Arial" pitchFamily="34" charset="0"/>
                            </a:defRPr>
                          </a:lvl7pPr>
                          <a:lvl8pPr marL="3200400" algn="r" defTabSz="914400" rtl="1" eaLnBrk="1" latinLnBrk="0" hangingPunct="1">
                            <a:defRPr sz="2400" kern="1200">
                              <a:solidFill>
                                <a:schemeClr val="tx1"/>
                              </a:solidFill>
                              <a:latin typeface="Times New Roman" pitchFamily="18" charset="0"/>
                              <a:ea typeface="+mn-ea"/>
                              <a:cs typeface="Arial" pitchFamily="34" charset="0"/>
                            </a:defRPr>
                          </a:lvl8pPr>
                          <a:lvl9pPr marL="3657600" algn="r" defTabSz="914400" rtl="1" eaLnBrk="1" latinLnBrk="0" hangingPunct="1">
                            <a:defRPr sz="2400" kern="1200">
                              <a:solidFill>
                                <a:schemeClr val="tx1"/>
                              </a:solidFill>
                              <a:latin typeface="Times New Roman" pitchFamily="18" charset="0"/>
                              <a:ea typeface="+mn-ea"/>
                              <a:cs typeface="Arial" pitchFamily="34" charset="0"/>
                            </a:defRPr>
                          </a:lvl9pPr>
                        </a:lstStyle>
                        <a:p>
                          <a:endParaRPr lang="en-US" altLang="en-US">
                            <a:latin typeface="Tahoma" pitchFamily="34" charset="0"/>
                          </a:endParaRPr>
                        </a:p>
                      </a:txBody>
                      <a:useSpRect/>
                    </a:txSp>
                  </a:sp>
                  <a:sp>
                    <a:nvSpPr>
                      <a:cNvPr id="33808" name="AutoShape 21"/>
                      <a:cNvSpPr>
                        <a:spLocks noChangeArrowheads="1"/>
                      </a:cNvSpPr>
                    </a:nvSpPr>
                    <a:spPr bwMode="auto">
                      <a:xfrm>
                        <a:off x="2667000" y="4343400"/>
                        <a:ext cx="152400" cy="201613"/>
                      </a:xfrm>
                      <a:prstGeom prst="irregularSeal2">
                        <a:avLst/>
                      </a:prstGeom>
                      <a:solidFill>
                        <a:schemeClr val="bg1"/>
                      </a:solidFill>
                      <a:ln w="9525">
                        <a:solidFill>
                          <a:srgbClr val="000000"/>
                        </a:solidFill>
                        <a:miter lim="800000"/>
                        <a:headEnd/>
                        <a:tailEnd/>
                      </a:ln>
                    </a:spPr>
                    <a:txSp>
                      <a:txBody>
                        <a:bodyPr/>
                        <a:lstStyle>
                          <a:defPPr>
                            <a:defRPr lang="en-US"/>
                          </a:defPPr>
                          <a:lvl1pPr algn="l" rtl="0" fontAlgn="base">
                            <a:spcBef>
                              <a:spcPct val="0"/>
                            </a:spcBef>
                            <a:spcAft>
                              <a:spcPct val="0"/>
                            </a:spcAft>
                            <a:defRPr sz="2400" kern="1200">
                              <a:solidFill>
                                <a:schemeClr val="tx1"/>
                              </a:solidFill>
                              <a:latin typeface="Times New Roman" pitchFamily="18" charset="0"/>
                              <a:ea typeface="+mn-ea"/>
                              <a:cs typeface="Arial" pitchFamily="34" charset="0"/>
                            </a:defRPr>
                          </a:lvl1pPr>
                          <a:lvl2pPr marL="457200" algn="l" rtl="0" fontAlgn="base">
                            <a:spcBef>
                              <a:spcPct val="0"/>
                            </a:spcBef>
                            <a:spcAft>
                              <a:spcPct val="0"/>
                            </a:spcAft>
                            <a:defRPr sz="2400" kern="1200">
                              <a:solidFill>
                                <a:schemeClr val="tx1"/>
                              </a:solidFill>
                              <a:latin typeface="Times New Roman" pitchFamily="18" charset="0"/>
                              <a:ea typeface="+mn-ea"/>
                              <a:cs typeface="Arial" pitchFamily="34" charset="0"/>
                            </a:defRPr>
                          </a:lvl2pPr>
                          <a:lvl3pPr marL="914400" algn="l" rtl="0" fontAlgn="base">
                            <a:spcBef>
                              <a:spcPct val="0"/>
                            </a:spcBef>
                            <a:spcAft>
                              <a:spcPct val="0"/>
                            </a:spcAft>
                            <a:defRPr sz="2400" kern="1200">
                              <a:solidFill>
                                <a:schemeClr val="tx1"/>
                              </a:solidFill>
                              <a:latin typeface="Times New Roman" pitchFamily="18" charset="0"/>
                              <a:ea typeface="+mn-ea"/>
                              <a:cs typeface="Arial" pitchFamily="34" charset="0"/>
                            </a:defRPr>
                          </a:lvl3pPr>
                          <a:lvl4pPr marL="1371600" algn="l" rtl="0" fontAlgn="base">
                            <a:spcBef>
                              <a:spcPct val="0"/>
                            </a:spcBef>
                            <a:spcAft>
                              <a:spcPct val="0"/>
                            </a:spcAft>
                            <a:defRPr sz="2400" kern="1200">
                              <a:solidFill>
                                <a:schemeClr val="tx1"/>
                              </a:solidFill>
                              <a:latin typeface="Times New Roman" pitchFamily="18" charset="0"/>
                              <a:ea typeface="+mn-ea"/>
                              <a:cs typeface="Arial" pitchFamily="34" charset="0"/>
                            </a:defRPr>
                          </a:lvl4pPr>
                          <a:lvl5pPr marL="1828800" algn="l" rtl="0" fontAlgn="base">
                            <a:spcBef>
                              <a:spcPct val="0"/>
                            </a:spcBef>
                            <a:spcAft>
                              <a:spcPct val="0"/>
                            </a:spcAft>
                            <a:defRPr sz="2400" kern="1200">
                              <a:solidFill>
                                <a:schemeClr val="tx1"/>
                              </a:solidFill>
                              <a:latin typeface="Times New Roman" pitchFamily="18" charset="0"/>
                              <a:ea typeface="+mn-ea"/>
                              <a:cs typeface="Arial" pitchFamily="34" charset="0"/>
                            </a:defRPr>
                          </a:lvl5pPr>
                          <a:lvl6pPr marL="2286000" algn="r" defTabSz="914400" rtl="1" eaLnBrk="1" latinLnBrk="0" hangingPunct="1">
                            <a:defRPr sz="2400" kern="1200">
                              <a:solidFill>
                                <a:schemeClr val="tx1"/>
                              </a:solidFill>
                              <a:latin typeface="Times New Roman" pitchFamily="18" charset="0"/>
                              <a:ea typeface="+mn-ea"/>
                              <a:cs typeface="Arial" pitchFamily="34" charset="0"/>
                            </a:defRPr>
                          </a:lvl6pPr>
                          <a:lvl7pPr marL="2743200" algn="r" defTabSz="914400" rtl="1" eaLnBrk="1" latinLnBrk="0" hangingPunct="1">
                            <a:defRPr sz="2400" kern="1200">
                              <a:solidFill>
                                <a:schemeClr val="tx1"/>
                              </a:solidFill>
                              <a:latin typeface="Times New Roman" pitchFamily="18" charset="0"/>
                              <a:ea typeface="+mn-ea"/>
                              <a:cs typeface="Arial" pitchFamily="34" charset="0"/>
                            </a:defRPr>
                          </a:lvl7pPr>
                          <a:lvl8pPr marL="3200400" algn="r" defTabSz="914400" rtl="1" eaLnBrk="1" latinLnBrk="0" hangingPunct="1">
                            <a:defRPr sz="2400" kern="1200">
                              <a:solidFill>
                                <a:schemeClr val="tx1"/>
                              </a:solidFill>
                              <a:latin typeface="Times New Roman" pitchFamily="18" charset="0"/>
                              <a:ea typeface="+mn-ea"/>
                              <a:cs typeface="Arial" pitchFamily="34" charset="0"/>
                            </a:defRPr>
                          </a:lvl8pPr>
                          <a:lvl9pPr marL="3657600" algn="r" defTabSz="914400" rtl="1" eaLnBrk="1" latinLnBrk="0" hangingPunct="1">
                            <a:defRPr sz="2400" kern="1200">
                              <a:solidFill>
                                <a:schemeClr val="tx1"/>
                              </a:solidFill>
                              <a:latin typeface="Times New Roman" pitchFamily="18" charset="0"/>
                              <a:ea typeface="+mn-ea"/>
                              <a:cs typeface="Arial" pitchFamily="34" charset="0"/>
                            </a:defRPr>
                          </a:lvl9pPr>
                        </a:lstStyle>
                        <a:p>
                          <a:endParaRPr lang="en-US" altLang="en-US">
                            <a:latin typeface="Tahoma" pitchFamily="34" charset="0"/>
                          </a:endParaRPr>
                        </a:p>
                      </a:txBody>
                      <a:useSpRect/>
                    </a:txSp>
                  </a:sp>
                  <a:sp>
                    <a:nvSpPr>
                      <a:cNvPr id="33809" name="AutoShape 22"/>
                      <a:cNvSpPr>
                        <a:spLocks noChangeArrowheads="1"/>
                      </a:cNvSpPr>
                    </a:nvSpPr>
                    <a:spPr bwMode="auto">
                      <a:xfrm>
                        <a:off x="2057400" y="4114800"/>
                        <a:ext cx="152400" cy="201613"/>
                      </a:xfrm>
                      <a:prstGeom prst="irregularSeal2">
                        <a:avLst/>
                      </a:prstGeom>
                      <a:solidFill>
                        <a:schemeClr val="bg1"/>
                      </a:solidFill>
                      <a:ln w="9525">
                        <a:solidFill>
                          <a:srgbClr val="000000"/>
                        </a:solidFill>
                        <a:miter lim="800000"/>
                        <a:headEnd/>
                        <a:tailEnd/>
                      </a:ln>
                    </a:spPr>
                    <a:txSp>
                      <a:txBody>
                        <a:bodyPr/>
                        <a:lstStyle>
                          <a:defPPr>
                            <a:defRPr lang="en-US"/>
                          </a:defPPr>
                          <a:lvl1pPr algn="l" rtl="0" fontAlgn="base">
                            <a:spcBef>
                              <a:spcPct val="0"/>
                            </a:spcBef>
                            <a:spcAft>
                              <a:spcPct val="0"/>
                            </a:spcAft>
                            <a:defRPr sz="2400" kern="1200">
                              <a:solidFill>
                                <a:schemeClr val="tx1"/>
                              </a:solidFill>
                              <a:latin typeface="Times New Roman" pitchFamily="18" charset="0"/>
                              <a:ea typeface="+mn-ea"/>
                              <a:cs typeface="Arial" pitchFamily="34" charset="0"/>
                            </a:defRPr>
                          </a:lvl1pPr>
                          <a:lvl2pPr marL="457200" algn="l" rtl="0" fontAlgn="base">
                            <a:spcBef>
                              <a:spcPct val="0"/>
                            </a:spcBef>
                            <a:spcAft>
                              <a:spcPct val="0"/>
                            </a:spcAft>
                            <a:defRPr sz="2400" kern="1200">
                              <a:solidFill>
                                <a:schemeClr val="tx1"/>
                              </a:solidFill>
                              <a:latin typeface="Times New Roman" pitchFamily="18" charset="0"/>
                              <a:ea typeface="+mn-ea"/>
                              <a:cs typeface="Arial" pitchFamily="34" charset="0"/>
                            </a:defRPr>
                          </a:lvl2pPr>
                          <a:lvl3pPr marL="914400" algn="l" rtl="0" fontAlgn="base">
                            <a:spcBef>
                              <a:spcPct val="0"/>
                            </a:spcBef>
                            <a:spcAft>
                              <a:spcPct val="0"/>
                            </a:spcAft>
                            <a:defRPr sz="2400" kern="1200">
                              <a:solidFill>
                                <a:schemeClr val="tx1"/>
                              </a:solidFill>
                              <a:latin typeface="Times New Roman" pitchFamily="18" charset="0"/>
                              <a:ea typeface="+mn-ea"/>
                              <a:cs typeface="Arial" pitchFamily="34" charset="0"/>
                            </a:defRPr>
                          </a:lvl3pPr>
                          <a:lvl4pPr marL="1371600" algn="l" rtl="0" fontAlgn="base">
                            <a:spcBef>
                              <a:spcPct val="0"/>
                            </a:spcBef>
                            <a:spcAft>
                              <a:spcPct val="0"/>
                            </a:spcAft>
                            <a:defRPr sz="2400" kern="1200">
                              <a:solidFill>
                                <a:schemeClr val="tx1"/>
                              </a:solidFill>
                              <a:latin typeface="Times New Roman" pitchFamily="18" charset="0"/>
                              <a:ea typeface="+mn-ea"/>
                              <a:cs typeface="Arial" pitchFamily="34" charset="0"/>
                            </a:defRPr>
                          </a:lvl4pPr>
                          <a:lvl5pPr marL="1828800" algn="l" rtl="0" fontAlgn="base">
                            <a:spcBef>
                              <a:spcPct val="0"/>
                            </a:spcBef>
                            <a:spcAft>
                              <a:spcPct val="0"/>
                            </a:spcAft>
                            <a:defRPr sz="2400" kern="1200">
                              <a:solidFill>
                                <a:schemeClr val="tx1"/>
                              </a:solidFill>
                              <a:latin typeface="Times New Roman" pitchFamily="18" charset="0"/>
                              <a:ea typeface="+mn-ea"/>
                              <a:cs typeface="Arial" pitchFamily="34" charset="0"/>
                            </a:defRPr>
                          </a:lvl5pPr>
                          <a:lvl6pPr marL="2286000" algn="r" defTabSz="914400" rtl="1" eaLnBrk="1" latinLnBrk="0" hangingPunct="1">
                            <a:defRPr sz="2400" kern="1200">
                              <a:solidFill>
                                <a:schemeClr val="tx1"/>
                              </a:solidFill>
                              <a:latin typeface="Times New Roman" pitchFamily="18" charset="0"/>
                              <a:ea typeface="+mn-ea"/>
                              <a:cs typeface="Arial" pitchFamily="34" charset="0"/>
                            </a:defRPr>
                          </a:lvl6pPr>
                          <a:lvl7pPr marL="2743200" algn="r" defTabSz="914400" rtl="1" eaLnBrk="1" latinLnBrk="0" hangingPunct="1">
                            <a:defRPr sz="2400" kern="1200">
                              <a:solidFill>
                                <a:schemeClr val="tx1"/>
                              </a:solidFill>
                              <a:latin typeface="Times New Roman" pitchFamily="18" charset="0"/>
                              <a:ea typeface="+mn-ea"/>
                              <a:cs typeface="Arial" pitchFamily="34" charset="0"/>
                            </a:defRPr>
                          </a:lvl7pPr>
                          <a:lvl8pPr marL="3200400" algn="r" defTabSz="914400" rtl="1" eaLnBrk="1" latinLnBrk="0" hangingPunct="1">
                            <a:defRPr sz="2400" kern="1200">
                              <a:solidFill>
                                <a:schemeClr val="tx1"/>
                              </a:solidFill>
                              <a:latin typeface="Times New Roman" pitchFamily="18" charset="0"/>
                              <a:ea typeface="+mn-ea"/>
                              <a:cs typeface="Arial" pitchFamily="34" charset="0"/>
                            </a:defRPr>
                          </a:lvl8pPr>
                          <a:lvl9pPr marL="3657600" algn="r" defTabSz="914400" rtl="1" eaLnBrk="1" latinLnBrk="0" hangingPunct="1">
                            <a:defRPr sz="2400" kern="1200">
                              <a:solidFill>
                                <a:schemeClr val="tx1"/>
                              </a:solidFill>
                              <a:latin typeface="Times New Roman" pitchFamily="18" charset="0"/>
                              <a:ea typeface="+mn-ea"/>
                              <a:cs typeface="Arial" pitchFamily="34" charset="0"/>
                            </a:defRPr>
                          </a:lvl9pPr>
                        </a:lstStyle>
                        <a:p>
                          <a:endParaRPr lang="en-US" altLang="en-US">
                            <a:latin typeface="Tahoma" pitchFamily="34" charset="0"/>
                          </a:endParaRPr>
                        </a:p>
                      </a:txBody>
                      <a:useSpRect/>
                    </a:txSp>
                  </a:sp>
                  <a:sp>
                    <a:nvSpPr>
                      <a:cNvPr id="33810" name="AutoShape 23"/>
                      <a:cNvSpPr>
                        <a:spLocks noChangeArrowheads="1"/>
                      </a:cNvSpPr>
                    </a:nvSpPr>
                    <a:spPr bwMode="auto">
                      <a:xfrm>
                        <a:off x="3581400" y="4800600"/>
                        <a:ext cx="152400" cy="201613"/>
                      </a:xfrm>
                      <a:prstGeom prst="irregularSeal2">
                        <a:avLst/>
                      </a:prstGeom>
                      <a:solidFill>
                        <a:srgbClr val="00FF00"/>
                      </a:solidFill>
                      <a:ln w="9525">
                        <a:solidFill>
                          <a:srgbClr val="000000"/>
                        </a:solidFill>
                        <a:miter lim="800000"/>
                        <a:headEnd/>
                        <a:tailEnd/>
                      </a:ln>
                    </a:spPr>
                    <a:txSp>
                      <a:txBody>
                        <a:bodyPr/>
                        <a:lstStyle>
                          <a:defPPr>
                            <a:defRPr lang="en-US"/>
                          </a:defPPr>
                          <a:lvl1pPr algn="l" rtl="0" fontAlgn="base">
                            <a:spcBef>
                              <a:spcPct val="0"/>
                            </a:spcBef>
                            <a:spcAft>
                              <a:spcPct val="0"/>
                            </a:spcAft>
                            <a:defRPr sz="2400" kern="1200">
                              <a:solidFill>
                                <a:schemeClr val="tx1"/>
                              </a:solidFill>
                              <a:latin typeface="Times New Roman" pitchFamily="18" charset="0"/>
                              <a:ea typeface="+mn-ea"/>
                              <a:cs typeface="Arial" pitchFamily="34" charset="0"/>
                            </a:defRPr>
                          </a:lvl1pPr>
                          <a:lvl2pPr marL="457200" algn="l" rtl="0" fontAlgn="base">
                            <a:spcBef>
                              <a:spcPct val="0"/>
                            </a:spcBef>
                            <a:spcAft>
                              <a:spcPct val="0"/>
                            </a:spcAft>
                            <a:defRPr sz="2400" kern="1200">
                              <a:solidFill>
                                <a:schemeClr val="tx1"/>
                              </a:solidFill>
                              <a:latin typeface="Times New Roman" pitchFamily="18" charset="0"/>
                              <a:ea typeface="+mn-ea"/>
                              <a:cs typeface="Arial" pitchFamily="34" charset="0"/>
                            </a:defRPr>
                          </a:lvl2pPr>
                          <a:lvl3pPr marL="914400" algn="l" rtl="0" fontAlgn="base">
                            <a:spcBef>
                              <a:spcPct val="0"/>
                            </a:spcBef>
                            <a:spcAft>
                              <a:spcPct val="0"/>
                            </a:spcAft>
                            <a:defRPr sz="2400" kern="1200">
                              <a:solidFill>
                                <a:schemeClr val="tx1"/>
                              </a:solidFill>
                              <a:latin typeface="Times New Roman" pitchFamily="18" charset="0"/>
                              <a:ea typeface="+mn-ea"/>
                              <a:cs typeface="Arial" pitchFamily="34" charset="0"/>
                            </a:defRPr>
                          </a:lvl3pPr>
                          <a:lvl4pPr marL="1371600" algn="l" rtl="0" fontAlgn="base">
                            <a:spcBef>
                              <a:spcPct val="0"/>
                            </a:spcBef>
                            <a:spcAft>
                              <a:spcPct val="0"/>
                            </a:spcAft>
                            <a:defRPr sz="2400" kern="1200">
                              <a:solidFill>
                                <a:schemeClr val="tx1"/>
                              </a:solidFill>
                              <a:latin typeface="Times New Roman" pitchFamily="18" charset="0"/>
                              <a:ea typeface="+mn-ea"/>
                              <a:cs typeface="Arial" pitchFamily="34" charset="0"/>
                            </a:defRPr>
                          </a:lvl4pPr>
                          <a:lvl5pPr marL="1828800" algn="l" rtl="0" fontAlgn="base">
                            <a:spcBef>
                              <a:spcPct val="0"/>
                            </a:spcBef>
                            <a:spcAft>
                              <a:spcPct val="0"/>
                            </a:spcAft>
                            <a:defRPr sz="2400" kern="1200">
                              <a:solidFill>
                                <a:schemeClr val="tx1"/>
                              </a:solidFill>
                              <a:latin typeface="Times New Roman" pitchFamily="18" charset="0"/>
                              <a:ea typeface="+mn-ea"/>
                              <a:cs typeface="Arial" pitchFamily="34" charset="0"/>
                            </a:defRPr>
                          </a:lvl5pPr>
                          <a:lvl6pPr marL="2286000" algn="r" defTabSz="914400" rtl="1" eaLnBrk="1" latinLnBrk="0" hangingPunct="1">
                            <a:defRPr sz="2400" kern="1200">
                              <a:solidFill>
                                <a:schemeClr val="tx1"/>
                              </a:solidFill>
                              <a:latin typeface="Times New Roman" pitchFamily="18" charset="0"/>
                              <a:ea typeface="+mn-ea"/>
                              <a:cs typeface="Arial" pitchFamily="34" charset="0"/>
                            </a:defRPr>
                          </a:lvl6pPr>
                          <a:lvl7pPr marL="2743200" algn="r" defTabSz="914400" rtl="1" eaLnBrk="1" latinLnBrk="0" hangingPunct="1">
                            <a:defRPr sz="2400" kern="1200">
                              <a:solidFill>
                                <a:schemeClr val="tx1"/>
                              </a:solidFill>
                              <a:latin typeface="Times New Roman" pitchFamily="18" charset="0"/>
                              <a:ea typeface="+mn-ea"/>
                              <a:cs typeface="Arial" pitchFamily="34" charset="0"/>
                            </a:defRPr>
                          </a:lvl7pPr>
                          <a:lvl8pPr marL="3200400" algn="r" defTabSz="914400" rtl="1" eaLnBrk="1" latinLnBrk="0" hangingPunct="1">
                            <a:defRPr sz="2400" kern="1200">
                              <a:solidFill>
                                <a:schemeClr val="tx1"/>
                              </a:solidFill>
                              <a:latin typeface="Times New Roman" pitchFamily="18" charset="0"/>
                              <a:ea typeface="+mn-ea"/>
                              <a:cs typeface="Arial" pitchFamily="34" charset="0"/>
                            </a:defRPr>
                          </a:lvl8pPr>
                          <a:lvl9pPr marL="3657600" algn="r" defTabSz="914400" rtl="1" eaLnBrk="1" latinLnBrk="0" hangingPunct="1">
                            <a:defRPr sz="2400" kern="1200">
                              <a:solidFill>
                                <a:schemeClr val="tx1"/>
                              </a:solidFill>
                              <a:latin typeface="Times New Roman" pitchFamily="18" charset="0"/>
                              <a:ea typeface="+mn-ea"/>
                              <a:cs typeface="Arial" pitchFamily="34" charset="0"/>
                            </a:defRPr>
                          </a:lvl9pPr>
                        </a:lstStyle>
                        <a:p>
                          <a:endParaRPr lang="en-US" altLang="en-US">
                            <a:latin typeface="Tahoma" pitchFamily="34" charset="0"/>
                          </a:endParaRPr>
                        </a:p>
                      </a:txBody>
                      <a:useSpRect/>
                    </a:txSp>
                  </a:sp>
                  <a:sp>
                    <a:nvSpPr>
                      <a:cNvPr id="33811" name="AutoShape 24"/>
                      <a:cNvSpPr>
                        <a:spLocks noChangeArrowheads="1"/>
                      </a:cNvSpPr>
                    </a:nvSpPr>
                    <a:spPr bwMode="auto">
                      <a:xfrm>
                        <a:off x="2438400" y="2209800"/>
                        <a:ext cx="152400" cy="201613"/>
                      </a:xfrm>
                      <a:prstGeom prst="irregularSeal2">
                        <a:avLst/>
                      </a:prstGeom>
                      <a:solidFill>
                        <a:srgbClr val="FF0000"/>
                      </a:solidFill>
                      <a:ln w="9525">
                        <a:solidFill>
                          <a:srgbClr val="000000"/>
                        </a:solidFill>
                        <a:miter lim="800000"/>
                        <a:headEnd/>
                        <a:tailEnd/>
                      </a:ln>
                    </a:spPr>
                    <a:txSp>
                      <a:txBody>
                        <a:bodyPr/>
                        <a:lstStyle>
                          <a:defPPr>
                            <a:defRPr lang="en-US"/>
                          </a:defPPr>
                          <a:lvl1pPr algn="l" rtl="0" fontAlgn="base">
                            <a:spcBef>
                              <a:spcPct val="0"/>
                            </a:spcBef>
                            <a:spcAft>
                              <a:spcPct val="0"/>
                            </a:spcAft>
                            <a:defRPr sz="2400" kern="1200">
                              <a:solidFill>
                                <a:schemeClr val="tx1"/>
                              </a:solidFill>
                              <a:latin typeface="Times New Roman" pitchFamily="18" charset="0"/>
                              <a:ea typeface="+mn-ea"/>
                              <a:cs typeface="Arial" pitchFamily="34" charset="0"/>
                            </a:defRPr>
                          </a:lvl1pPr>
                          <a:lvl2pPr marL="457200" algn="l" rtl="0" fontAlgn="base">
                            <a:spcBef>
                              <a:spcPct val="0"/>
                            </a:spcBef>
                            <a:spcAft>
                              <a:spcPct val="0"/>
                            </a:spcAft>
                            <a:defRPr sz="2400" kern="1200">
                              <a:solidFill>
                                <a:schemeClr val="tx1"/>
                              </a:solidFill>
                              <a:latin typeface="Times New Roman" pitchFamily="18" charset="0"/>
                              <a:ea typeface="+mn-ea"/>
                              <a:cs typeface="Arial" pitchFamily="34" charset="0"/>
                            </a:defRPr>
                          </a:lvl2pPr>
                          <a:lvl3pPr marL="914400" algn="l" rtl="0" fontAlgn="base">
                            <a:spcBef>
                              <a:spcPct val="0"/>
                            </a:spcBef>
                            <a:spcAft>
                              <a:spcPct val="0"/>
                            </a:spcAft>
                            <a:defRPr sz="2400" kern="1200">
                              <a:solidFill>
                                <a:schemeClr val="tx1"/>
                              </a:solidFill>
                              <a:latin typeface="Times New Roman" pitchFamily="18" charset="0"/>
                              <a:ea typeface="+mn-ea"/>
                              <a:cs typeface="Arial" pitchFamily="34" charset="0"/>
                            </a:defRPr>
                          </a:lvl3pPr>
                          <a:lvl4pPr marL="1371600" algn="l" rtl="0" fontAlgn="base">
                            <a:spcBef>
                              <a:spcPct val="0"/>
                            </a:spcBef>
                            <a:spcAft>
                              <a:spcPct val="0"/>
                            </a:spcAft>
                            <a:defRPr sz="2400" kern="1200">
                              <a:solidFill>
                                <a:schemeClr val="tx1"/>
                              </a:solidFill>
                              <a:latin typeface="Times New Roman" pitchFamily="18" charset="0"/>
                              <a:ea typeface="+mn-ea"/>
                              <a:cs typeface="Arial" pitchFamily="34" charset="0"/>
                            </a:defRPr>
                          </a:lvl4pPr>
                          <a:lvl5pPr marL="1828800" algn="l" rtl="0" fontAlgn="base">
                            <a:spcBef>
                              <a:spcPct val="0"/>
                            </a:spcBef>
                            <a:spcAft>
                              <a:spcPct val="0"/>
                            </a:spcAft>
                            <a:defRPr sz="2400" kern="1200">
                              <a:solidFill>
                                <a:schemeClr val="tx1"/>
                              </a:solidFill>
                              <a:latin typeface="Times New Roman" pitchFamily="18" charset="0"/>
                              <a:ea typeface="+mn-ea"/>
                              <a:cs typeface="Arial" pitchFamily="34" charset="0"/>
                            </a:defRPr>
                          </a:lvl5pPr>
                          <a:lvl6pPr marL="2286000" algn="r" defTabSz="914400" rtl="1" eaLnBrk="1" latinLnBrk="0" hangingPunct="1">
                            <a:defRPr sz="2400" kern="1200">
                              <a:solidFill>
                                <a:schemeClr val="tx1"/>
                              </a:solidFill>
                              <a:latin typeface="Times New Roman" pitchFamily="18" charset="0"/>
                              <a:ea typeface="+mn-ea"/>
                              <a:cs typeface="Arial" pitchFamily="34" charset="0"/>
                            </a:defRPr>
                          </a:lvl6pPr>
                          <a:lvl7pPr marL="2743200" algn="r" defTabSz="914400" rtl="1" eaLnBrk="1" latinLnBrk="0" hangingPunct="1">
                            <a:defRPr sz="2400" kern="1200">
                              <a:solidFill>
                                <a:schemeClr val="tx1"/>
                              </a:solidFill>
                              <a:latin typeface="Times New Roman" pitchFamily="18" charset="0"/>
                              <a:ea typeface="+mn-ea"/>
                              <a:cs typeface="Arial" pitchFamily="34" charset="0"/>
                            </a:defRPr>
                          </a:lvl7pPr>
                          <a:lvl8pPr marL="3200400" algn="r" defTabSz="914400" rtl="1" eaLnBrk="1" latinLnBrk="0" hangingPunct="1">
                            <a:defRPr sz="2400" kern="1200">
                              <a:solidFill>
                                <a:schemeClr val="tx1"/>
                              </a:solidFill>
                              <a:latin typeface="Times New Roman" pitchFamily="18" charset="0"/>
                              <a:ea typeface="+mn-ea"/>
                              <a:cs typeface="Arial" pitchFamily="34" charset="0"/>
                            </a:defRPr>
                          </a:lvl8pPr>
                          <a:lvl9pPr marL="3657600" algn="r" defTabSz="914400" rtl="1" eaLnBrk="1" latinLnBrk="0" hangingPunct="1">
                            <a:defRPr sz="2400" kern="1200">
                              <a:solidFill>
                                <a:schemeClr val="tx1"/>
                              </a:solidFill>
                              <a:latin typeface="Times New Roman" pitchFamily="18" charset="0"/>
                              <a:ea typeface="+mn-ea"/>
                              <a:cs typeface="Arial" pitchFamily="34" charset="0"/>
                            </a:defRPr>
                          </a:lvl9pPr>
                        </a:lstStyle>
                        <a:p>
                          <a:endParaRPr lang="en-US" altLang="en-US">
                            <a:latin typeface="Tahoma" pitchFamily="34" charset="0"/>
                          </a:endParaRPr>
                        </a:p>
                      </a:txBody>
                      <a:useSpRect/>
                    </a:txSp>
                  </a:sp>
                  <a:sp>
                    <a:nvSpPr>
                      <a:cNvPr id="33812" name="AutoShape 25"/>
                      <a:cNvSpPr>
                        <a:spLocks noChangeArrowheads="1"/>
                      </a:cNvSpPr>
                    </a:nvSpPr>
                    <a:spPr bwMode="auto">
                      <a:xfrm>
                        <a:off x="2514600" y="2514600"/>
                        <a:ext cx="152400" cy="201613"/>
                      </a:xfrm>
                      <a:prstGeom prst="irregularSeal2">
                        <a:avLst/>
                      </a:prstGeom>
                      <a:solidFill>
                        <a:srgbClr val="FF0000"/>
                      </a:solidFill>
                      <a:ln w="9525">
                        <a:solidFill>
                          <a:srgbClr val="000000"/>
                        </a:solidFill>
                        <a:miter lim="800000"/>
                        <a:headEnd/>
                        <a:tailEnd/>
                      </a:ln>
                    </a:spPr>
                    <a:txSp>
                      <a:txBody>
                        <a:bodyPr/>
                        <a:lstStyle>
                          <a:defPPr>
                            <a:defRPr lang="en-US"/>
                          </a:defPPr>
                          <a:lvl1pPr algn="l" rtl="0" fontAlgn="base">
                            <a:spcBef>
                              <a:spcPct val="0"/>
                            </a:spcBef>
                            <a:spcAft>
                              <a:spcPct val="0"/>
                            </a:spcAft>
                            <a:defRPr sz="2400" kern="1200">
                              <a:solidFill>
                                <a:schemeClr val="tx1"/>
                              </a:solidFill>
                              <a:latin typeface="Times New Roman" pitchFamily="18" charset="0"/>
                              <a:ea typeface="+mn-ea"/>
                              <a:cs typeface="Arial" pitchFamily="34" charset="0"/>
                            </a:defRPr>
                          </a:lvl1pPr>
                          <a:lvl2pPr marL="457200" algn="l" rtl="0" fontAlgn="base">
                            <a:spcBef>
                              <a:spcPct val="0"/>
                            </a:spcBef>
                            <a:spcAft>
                              <a:spcPct val="0"/>
                            </a:spcAft>
                            <a:defRPr sz="2400" kern="1200">
                              <a:solidFill>
                                <a:schemeClr val="tx1"/>
                              </a:solidFill>
                              <a:latin typeface="Times New Roman" pitchFamily="18" charset="0"/>
                              <a:ea typeface="+mn-ea"/>
                              <a:cs typeface="Arial" pitchFamily="34" charset="0"/>
                            </a:defRPr>
                          </a:lvl2pPr>
                          <a:lvl3pPr marL="914400" algn="l" rtl="0" fontAlgn="base">
                            <a:spcBef>
                              <a:spcPct val="0"/>
                            </a:spcBef>
                            <a:spcAft>
                              <a:spcPct val="0"/>
                            </a:spcAft>
                            <a:defRPr sz="2400" kern="1200">
                              <a:solidFill>
                                <a:schemeClr val="tx1"/>
                              </a:solidFill>
                              <a:latin typeface="Times New Roman" pitchFamily="18" charset="0"/>
                              <a:ea typeface="+mn-ea"/>
                              <a:cs typeface="Arial" pitchFamily="34" charset="0"/>
                            </a:defRPr>
                          </a:lvl3pPr>
                          <a:lvl4pPr marL="1371600" algn="l" rtl="0" fontAlgn="base">
                            <a:spcBef>
                              <a:spcPct val="0"/>
                            </a:spcBef>
                            <a:spcAft>
                              <a:spcPct val="0"/>
                            </a:spcAft>
                            <a:defRPr sz="2400" kern="1200">
                              <a:solidFill>
                                <a:schemeClr val="tx1"/>
                              </a:solidFill>
                              <a:latin typeface="Times New Roman" pitchFamily="18" charset="0"/>
                              <a:ea typeface="+mn-ea"/>
                              <a:cs typeface="Arial" pitchFamily="34" charset="0"/>
                            </a:defRPr>
                          </a:lvl4pPr>
                          <a:lvl5pPr marL="1828800" algn="l" rtl="0" fontAlgn="base">
                            <a:spcBef>
                              <a:spcPct val="0"/>
                            </a:spcBef>
                            <a:spcAft>
                              <a:spcPct val="0"/>
                            </a:spcAft>
                            <a:defRPr sz="2400" kern="1200">
                              <a:solidFill>
                                <a:schemeClr val="tx1"/>
                              </a:solidFill>
                              <a:latin typeface="Times New Roman" pitchFamily="18" charset="0"/>
                              <a:ea typeface="+mn-ea"/>
                              <a:cs typeface="Arial" pitchFamily="34" charset="0"/>
                            </a:defRPr>
                          </a:lvl5pPr>
                          <a:lvl6pPr marL="2286000" algn="r" defTabSz="914400" rtl="1" eaLnBrk="1" latinLnBrk="0" hangingPunct="1">
                            <a:defRPr sz="2400" kern="1200">
                              <a:solidFill>
                                <a:schemeClr val="tx1"/>
                              </a:solidFill>
                              <a:latin typeface="Times New Roman" pitchFamily="18" charset="0"/>
                              <a:ea typeface="+mn-ea"/>
                              <a:cs typeface="Arial" pitchFamily="34" charset="0"/>
                            </a:defRPr>
                          </a:lvl6pPr>
                          <a:lvl7pPr marL="2743200" algn="r" defTabSz="914400" rtl="1" eaLnBrk="1" latinLnBrk="0" hangingPunct="1">
                            <a:defRPr sz="2400" kern="1200">
                              <a:solidFill>
                                <a:schemeClr val="tx1"/>
                              </a:solidFill>
                              <a:latin typeface="Times New Roman" pitchFamily="18" charset="0"/>
                              <a:ea typeface="+mn-ea"/>
                              <a:cs typeface="Arial" pitchFamily="34" charset="0"/>
                            </a:defRPr>
                          </a:lvl7pPr>
                          <a:lvl8pPr marL="3200400" algn="r" defTabSz="914400" rtl="1" eaLnBrk="1" latinLnBrk="0" hangingPunct="1">
                            <a:defRPr sz="2400" kern="1200">
                              <a:solidFill>
                                <a:schemeClr val="tx1"/>
                              </a:solidFill>
                              <a:latin typeface="Times New Roman" pitchFamily="18" charset="0"/>
                              <a:ea typeface="+mn-ea"/>
                              <a:cs typeface="Arial" pitchFamily="34" charset="0"/>
                            </a:defRPr>
                          </a:lvl8pPr>
                          <a:lvl9pPr marL="3657600" algn="r" defTabSz="914400" rtl="1" eaLnBrk="1" latinLnBrk="0" hangingPunct="1">
                            <a:defRPr sz="2400" kern="1200">
                              <a:solidFill>
                                <a:schemeClr val="tx1"/>
                              </a:solidFill>
                              <a:latin typeface="Times New Roman" pitchFamily="18" charset="0"/>
                              <a:ea typeface="+mn-ea"/>
                              <a:cs typeface="Arial" pitchFamily="34" charset="0"/>
                            </a:defRPr>
                          </a:lvl9pPr>
                        </a:lstStyle>
                        <a:p>
                          <a:endParaRPr lang="en-US" altLang="en-US">
                            <a:latin typeface="Tahoma" pitchFamily="34" charset="0"/>
                          </a:endParaRPr>
                        </a:p>
                      </a:txBody>
                      <a:useSpRect/>
                    </a:txSp>
                  </a:sp>
                  <a:sp>
                    <a:nvSpPr>
                      <a:cNvPr id="33813" name="AutoShape 26"/>
                      <a:cNvSpPr>
                        <a:spLocks noChangeArrowheads="1"/>
                      </a:cNvSpPr>
                    </a:nvSpPr>
                    <a:spPr bwMode="auto">
                      <a:xfrm>
                        <a:off x="2286000" y="2438400"/>
                        <a:ext cx="152400" cy="201613"/>
                      </a:xfrm>
                      <a:prstGeom prst="irregularSeal2">
                        <a:avLst/>
                      </a:prstGeom>
                      <a:solidFill>
                        <a:srgbClr val="FF0000"/>
                      </a:solidFill>
                      <a:ln w="9525">
                        <a:solidFill>
                          <a:srgbClr val="000000"/>
                        </a:solidFill>
                        <a:miter lim="800000"/>
                        <a:headEnd/>
                        <a:tailEnd/>
                      </a:ln>
                    </a:spPr>
                    <a:txSp>
                      <a:txBody>
                        <a:bodyPr/>
                        <a:lstStyle>
                          <a:defPPr>
                            <a:defRPr lang="en-US"/>
                          </a:defPPr>
                          <a:lvl1pPr algn="l" rtl="0" fontAlgn="base">
                            <a:spcBef>
                              <a:spcPct val="0"/>
                            </a:spcBef>
                            <a:spcAft>
                              <a:spcPct val="0"/>
                            </a:spcAft>
                            <a:defRPr sz="2400" kern="1200">
                              <a:solidFill>
                                <a:schemeClr val="tx1"/>
                              </a:solidFill>
                              <a:latin typeface="Times New Roman" pitchFamily="18" charset="0"/>
                              <a:ea typeface="+mn-ea"/>
                              <a:cs typeface="Arial" pitchFamily="34" charset="0"/>
                            </a:defRPr>
                          </a:lvl1pPr>
                          <a:lvl2pPr marL="457200" algn="l" rtl="0" fontAlgn="base">
                            <a:spcBef>
                              <a:spcPct val="0"/>
                            </a:spcBef>
                            <a:spcAft>
                              <a:spcPct val="0"/>
                            </a:spcAft>
                            <a:defRPr sz="2400" kern="1200">
                              <a:solidFill>
                                <a:schemeClr val="tx1"/>
                              </a:solidFill>
                              <a:latin typeface="Times New Roman" pitchFamily="18" charset="0"/>
                              <a:ea typeface="+mn-ea"/>
                              <a:cs typeface="Arial" pitchFamily="34" charset="0"/>
                            </a:defRPr>
                          </a:lvl2pPr>
                          <a:lvl3pPr marL="914400" algn="l" rtl="0" fontAlgn="base">
                            <a:spcBef>
                              <a:spcPct val="0"/>
                            </a:spcBef>
                            <a:spcAft>
                              <a:spcPct val="0"/>
                            </a:spcAft>
                            <a:defRPr sz="2400" kern="1200">
                              <a:solidFill>
                                <a:schemeClr val="tx1"/>
                              </a:solidFill>
                              <a:latin typeface="Times New Roman" pitchFamily="18" charset="0"/>
                              <a:ea typeface="+mn-ea"/>
                              <a:cs typeface="Arial" pitchFamily="34" charset="0"/>
                            </a:defRPr>
                          </a:lvl3pPr>
                          <a:lvl4pPr marL="1371600" algn="l" rtl="0" fontAlgn="base">
                            <a:spcBef>
                              <a:spcPct val="0"/>
                            </a:spcBef>
                            <a:spcAft>
                              <a:spcPct val="0"/>
                            </a:spcAft>
                            <a:defRPr sz="2400" kern="1200">
                              <a:solidFill>
                                <a:schemeClr val="tx1"/>
                              </a:solidFill>
                              <a:latin typeface="Times New Roman" pitchFamily="18" charset="0"/>
                              <a:ea typeface="+mn-ea"/>
                              <a:cs typeface="Arial" pitchFamily="34" charset="0"/>
                            </a:defRPr>
                          </a:lvl4pPr>
                          <a:lvl5pPr marL="1828800" algn="l" rtl="0" fontAlgn="base">
                            <a:spcBef>
                              <a:spcPct val="0"/>
                            </a:spcBef>
                            <a:spcAft>
                              <a:spcPct val="0"/>
                            </a:spcAft>
                            <a:defRPr sz="2400" kern="1200">
                              <a:solidFill>
                                <a:schemeClr val="tx1"/>
                              </a:solidFill>
                              <a:latin typeface="Times New Roman" pitchFamily="18" charset="0"/>
                              <a:ea typeface="+mn-ea"/>
                              <a:cs typeface="Arial" pitchFamily="34" charset="0"/>
                            </a:defRPr>
                          </a:lvl5pPr>
                          <a:lvl6pPr marL="2286000" algn="r" defTabSz="914400" rtl="1" eaLnBrk="1" latinLnBrk="0" hangingPunct="1">
                            <a:defRPr sz="2400" kern="1200">
                              <a:solidFill>
                                <a:schemeClr val="tx1"/>
                              </a:solidFill>
                              <a:latin typeface="Times New Roman" pitchFamily="18" charset="0"/>
                              <a:ea typeface="+mn-ea"/>
                              <a:cs typeface="Arial" pitchFamily="34" charset="0"/>
                            </a:defRPr>
                          </a:lvl6pPr>
                          <a:lvl7pPr marL="2743200" algn="r" defTabSz="914400" rtl="1" eaLnBrk="1" latinLnBrk="0" hangingPunct="1">
                            <a:defRPr sz="2400" kern="1200">
                              <a:solidFill>
                                <a:schemeClr val="tx1"/>
                              </a:solidFill>
                              <a:latin typeface="Times New Roman" pitchFamily="18" charset="0"/>
                              <a:ea typeface="+mn-ea"/>
                              <a:cs typeface="Arial" pitchFamily="34" charset="0"/>
                            </a:defRPr>
                          </a:lvl7pPr>
                          <a:lvl8pPr marL="3200400" algn="r" defTabSz="914400" rtl="1" eaLnBrk="1" latinLnBrk="0" hangingPunct="1">
                            <a:defRPr sz="2400" kern="1200">
                              <a:solidFill>
                                <a:schemeClr val="tx1"/>
                              </a:solidFill>
                              <a:latin typeface="Times New Roman" pitchFamily="18" charset="0"/>
                              <a:ea typeface="+mn-ea"/>
                              <a:cs typeface="Arial" pitchFamily="34" charset="0"/>
                            </a:defRPr>
                          </a:lvl8pPr>
                          <a:lvl9pPr marL="3657600" algn="r" defTabSz="914400" rtl="1" eaLnBrk="1" latinLnBrk="0" hangingPunct="1">
                            <a:defRPr sz="2400" kern="1200">
                              <a:solidFill>
                                <a:schemeClr val="tx1"/>
                              </a:solidFill>
                              <a:latin typeface="Times New Roman" pitchFamily="18" charset="0"/>
                              <a:ea typeface="+mn-ea"/>
                              <a:cs typeface="Arial" pitchFamily="34" charset="0"/>
                            </a:defRPr>
                          </a:lvl9pPr>
                        </a:lstStyle>
                        <a:p>
                          <a:endParaRPr lang="en-US" altLang="en-US">
                            <a:latin typeface="Tahoma" pitchFamily="34" charset="0"/>
                          </a:endParaRPr>
                        </a:p>
                      </a:txBody>
                      <a:useSpRect/>
                    </a:txSp>
                  </a:sp>
                  <a:sp>
                    <a:nvSpPr>
                      <a:cNvPr id="33814" name="AutoShape 27"/>
                      <a:cNvSpPr>
                        <a:spLocks noChangeArrowheads="1"/>
                      </a:cNvSpPr>
                    </a:nvSpPr>
                    <a:spPr bwMode="auto">
                      <a:xfrm>
                        <a:off x="2286000" y="3048000"/>
                        <a:ext cx="152400" cy="201613"/>
                      </a:xfrm>
                      <a:prstGeom prst="irregularSeal2">
                        <a:avLst/>
                      </a:prstGeom>
                      <a:solidFill>
                        <a:srgbClr val="FF0000"/>
                      </a:solidFill>
                      <a:ln w="9525">
                        <a:solidFill>
                          <a:srgbClr val="000000"/>
                        </a:solidFill>
                        <a:miter lim="800000"/>
                        <a:headEnd/>
                        <a:tailEnd/>
                      </a:ln>
                    </a:spPr>
                    <a:txSp>
                      <a:txBody>
                        <a:bodyPr/>
                        <a:lstStyle>
                          <a:defPPr>
                            <a:defRPr lang="en-US"/>
                          </a:defPPr>
                          <a:lvl1pPr algn="l" rtl="0" fontAlgn="base">
                            <a:spcBef>
                              <a:spcPct val="0"/>
                            </a:spcBef>
                            <a:spcAft>
                              <a:spcPct val="0"/>
                            </a:spcAft>
                            <a:defRPr sz="2400" kern="1200">
                              <a:solidFill>
                                <a:schemeClr val="tx1"/>
                              </a:solidFill>
                              <a:latin typeface="Times New Roman" pitchFamily="18" charset="0"/>
                              <a:ea typeface="+mn-ea"/>
                              <a:cs typeface="Arial" pitchFamily="34" charset="0"/>
                            </a:defRPr>
                          </a:lvl1pPr>
                          <a:lvl2pPr marL="457200" algn="l" rtl="0" fontAlgn="base">
                            <a:spcBef>
                              <a:spcPct val="0"/>
                            </a:spcBef>
                            <a:spcAft>
                              <a:spcPct val="0"/>
                            </a:spcAft>
                            <a:defRPr sz="2400" kern="1200">
                              <a:solidFill>
                                <a:schemeClr val="tx1"/>
                              </a:solidFill>
                              <a:latin typeface="Times New Roman" pitchFamily="18" charset="0"/>
                              <a:ea typeface="+mn-ea"/>
                              <a:cs typeface="Arial" pitchFamily="34" charset="0"/>
                            </a:defRPr>
                          </a:lvl2pPr>
                          <a:lvl3pPr marL="914400" algn="l" rtl="0" fontAlgn="base">
                            <a:spcBef>
                              <a:spcPct val="0"/>
                            </a:spcBef>
                            <a:spcAft>
                              <a:spcPct val="0"/>
                            </a:spcAft>
                            <a:defRPr sz="2400" kern="1200">
                              <a:solidFill>
                                <a:schemeClr val="tx1"/>
                              </a:solidFill>
                              <a:latin typeface="Times New Roman" pitchFamily="18" charset="0"/>
                              <a:ea typeface="+mn-ea"/>
                              <a:cs typeface="Arial" pitchFamily="34" charset="0"/>
                            </a:defRPr>
                          </a:lvl3pPr>
                          <a:lvl4pPr marL="1371600" algn="l" rtl="0" fontAlgn="base">
                            <a:spcBef>
                              <a:spcPct val="0"/>
                            </a:spcBef>
                            <a:spcAft>
                              <a:spcPct val="0"/>
                            </a:spcAft>
                            <a:defRPr sz="2400" kern="1200">
                              <a:solidFill>
                                <a:schemeClr val="tx1"/>
                              </a:solidFill>
                              <a:latin typeface="Times New Roman" pitchFamily="18" charset="0"/>
                              <a:ea typeface="+mn-ea"/>
                              <a:cs typeface="Arial" pitchFamily="34" charset="0"/>
                            </a:defRPr>
                          </a:lvl4pPr>
                          <a:lvl5pPr marL="1828800" algn="l" rtl="0" fontAlgn="base">
                            <a:spcBef>
                              <a:spcPct val="0"/>
                            </a:spcBef>
                            <a:spcAft>
                              <a:spcPct val="0"/>
                            </a:spcAft>
                            <a:defRPr sz="2400" kern="1200">
                              <a:solidFill>
                                <a:schemeClr val="tx1"/>
                              </a:solidFill>
                              <a:latin typeface="Times New Roman" pitchFamily="18" charset="0"/>
                              <a:ea typeface="+mn-ea"/>
                              <a:cs typeface="Arial" pitchFamily="34" charset="0"/>
                            </a:defRPr>
                          </a:lvl5pPr>
                          <a:lvl6pPr marL="2286000" algn="r" defTabSz="914400" rtl="1" eaLnBrk="1" latinLnBrk="0" hangingPunct="1">
                            <a:defRPr sz="2400" kern="1200">
                              <a:solidFill>
                                <a:schemeClr val="tx1"/>
                              </a:solidFill>
                              <a:latin typeface="Times New Roman" pitchFamily="18" charset="0"/>
                              <a:ea typeface="+mn-ea"/>
                              <a:cs typeface="Arial" pitchFamily="34" charset="0"/>
                            </a:defRPr>
                          </a:lvl6pPr>
                          <a:lvl7pPr marL="2743200" algn="r" defTabSz="914400" rtl="1" eaLnBrk="1" latinLnBrk="0" hangingPunct="1">
                            <a:defRPr sz="2400" kern="1200">
                              <a:solidFill>
                                <a:schemeClr val="tx1"/>
                              </a:solidFill>
                              <a:latin typeface="Times New Roman" pitchFamily="18" charset="0"/>
                              <a:ea typeface="+mn-ea"/>
                              <a:cs typeface="Arial" pitchFamily="34" charset="0"/>
                            </a:defRPr>
                          </a:lvl7pPr>
                          <a:lvl8pPr marL="3200400" algn="r" defTabSz="914400" rtl="1" eaLnBrk="1" latinLnBrk="0" hangingPunct="1">
                            <a:defRPr sz="2400" kern="1200">
                              <a:solidFill>
                                <a:schemeClr val="tx1"/>
                              </a:solidFill>
                              <a:latin typeface="Times New Roman" pitchFamily="18" charset="0"/>
                              <a:ea typeface="+mn-ea"/>
                              <a:cs typeface="Arial" pitchFamily="34" charset="0"/>
                            </a:defRPr>
                          </a:lvl8pPr>
                          <a:lvl9pPr marL="3657600" algn="r" defTabSz="914400" rtl="1" eaLnBrk="1" latinLnBrk="0" hangingPunct="1">
                            <a:defRPr sz="2400" kern="1200">
                              <a:solidFill>
                                <a:schemeClr val="tx1"/>
                              </a:solidFill>
                              <a:latin typeface="Times New Roman" pitchFamily="18" charset="0"/>
                              <a:ea typeface="+mn-ea"/>
                              <a:cs typeface="Arial" pitchFamily="34" charset="0"/>
                            </a:defRPr>
                          </a:lvl9pPr>
                        </a:lstStyle>
                        <a:p>
                          <a:endParaRPr lang="en-US" altLang="en-US">
                            <a:latin typeface="Tahoma" pitchFamily="34" charset="0"/>
                          </a:endParaRPr>
                        </a:p>
                      </a:txBody>
                      <a:useSpRect/>
                    </a:txSp>
                  </a:sp>
                  <a:sp>
                    <a:nvSpPr>
                      <a:cNvPr id="33815" name="AutoShape 28"/>
                      <a:cNvSpPr>
                        <a:spLocks noChangeArrowheads="1"/>
                      </a:cNvSpPr>
                    </a:nvSpPr>
                    <a:spPr bwMode="auto">
                      <a:xfrm>
                        <a:off x="3810000" y="4724400"/>
                        <a:ext cx="152400" cy="201613"/>
                      </a:xfrm>
                      <a:prstGeom prst="irregularSeal2">
                        <a:avLst/>
                      </a:prstGeom>
                      <a:solidFill>
                        <a:srgbClr val="00FF00"/>
                      </a:solidFill>
                      <a:ln w="9525">
                        <a:solidFill>
                          <a:srgbClr val="000000"/>
                        </a:solidFill>
                        <a:miter lim="800000"/>
                        <a:headEnd/>
                        <a:tailEnd/>
                      </a:ln>
                    </a:spPr>
                    <a:txSp>
                      <a:txBody>
                        <a:bodyPr/>
                        <a:lstStyle>
                          <a:defPPr>
                            <a:defRPr lang="en-US"/>
                          </a:defPPr>
                          <a:lvl1pPr algn="l" rtl="0" fontAlgn="base">
                            <a:spcBef>
                              <a:spcPct val="0"/>
                            </a:spcBef>
                            <a:spcAft>
                              <a:spcPct val="0"/>
                            </a:spcAft>
                            <a:defRPr sz="2400" kern="1200">
                              <a:solidFill>
                                <a:schemeClr val="tx1"/>
                              </a:solidFill>
                              <a:latin typeface="Times New Roman" pitchFamily="18" charset="0"/>
                              <a:ea typeface="+mn-ea"/>
                              <a:cs typeface="Arial" pitchFamily="34" charset="0"/>
                            </a:defRPr>
                          </a:lvl1pPr>
                          <a:lvl2pPr marL="457200" algn="l" rtl="0" fontAlgn="base">
                            <a:spcBef>
                              <a:spcPct val="0"/>
                            </a:spcBef>
                            <a:spcAft>
                              <a:spcPct val="0"/>
                            </a:spcAft>
                            <a:defRPr sz="2400" kern="1200">
                              <a:solidFill>
                                <a:schemeClr val="tx1"/>
                              </a:solidFill>
                              <a:latin typeface="Times New Roman" pitchFamily="18" charset="0"/>
                              <a:ea typeface="+mn-ea"/>
                              <a:cs typeface="Arial" pitchFamily="34" charset="0"/>
                            </a:defRPr>
                          </a:lvl2pPr>
                          <a:lvl3pPr marL="914400" algn="l" rtl="0" fontAlgn="base">
                            <a:spcBef>
                              <a:spcPct val="0"/>
                            </a:spcBef>
                            <a:spcAft>
                              <a:spcPct val="0"/>
                            </a:spcAft>
                            <a:defRPr sz="2400" kern="1200">
                              <a:solidFill>
                                <a:schemeClr val="tx1"/>
                              </a:solidFill>
                              <a:latin typeface="Times New Roman" pitchFamily="18" charset="0"/>
                              <a:ea typeface="+mn-ea"/>
                              <a:cs typeface="Arial" pitchFamily="34" charset="0"/>
                            </a:defRPr>
                          </a:lvl3pPr>
                          <a:lvl4pPr marL="1371600" algn="l" rtl="0" fontAlgn="base">
                            <a:spcBef>
                              <a:spcPct val="0"/>
                            </a:spcBef>
                            <a:spcAft>
                              <a:spcPct val="0"/>
                            </a:spcAft>
                            <a:defRPr sz="2400" kern="1200">
                              <a:solidFill>
                                <a:schemeClr val="tx1"/>
                              </a:solidFill>
                              <a:latin typeface="Times New Roman" pitchFamily="18" charset="0"/>
                              <a:ea typeface="+mn-ea"/>
                              <a:cs typeface="Arial" pitchFamily="34" charset="0"/>
                            </a:defRPr>
                          </a:lvl4pPr>
                          <a:lvl5pPr marL="1828800" algn="l" rtl="0" fontAlgn="base">
                            <a:spcBef>
                              <a:spcPct val="0"/>
                            </a:spcBef>
                            <a:spcAft>
                              <a:spcPct val="0"/>
                            </a:spcAft>
                            <a:defRPr sz="2400" kern="1200">
                              <a:solidFill>
                                <a:schemeClr val="tx1"/>
                              </a:solidFill>
                              <a:latin typeface="Times New Roman" pitchFamily="18" charset="0"/>
                              <a:ea typeface="+mn-ea"/>
                              <a:cs typeface="Arial" pitchFamily="34" charset="0"/>
                            </a:defRPr>
                          </a:lvl5pPr>
                          <a:lvl6pPr marL="2286000" algn="r" defTabSz="914400" rtl="1" eaLnBrk="1" latinLnBrk="0" hangingPunct="1">
                            <a:defRPr sz="2400" kern="1200">
                              <a:solidFill>
                                <a:schemeClr val="tx1"/>
                              </a:solidFill>
                              <a:latin typeface="Times New Roman" pitchFamily="18" charset="0"/>
                              <a:ea typeface="+mn-ea"/>
                              <a:cs typeface="Arial" pitchFamily="34" charset="0"/>
                            </a:defRPr>
                          </a:lvl6pPr>
                          <a:lvl7pPr marL="2743200" algn="r" defTabSz="914400" rtl="1" eaLnBrk="1" latinLnBrk="0" hangingPunct="1">
                            <a:defRPr sz="2400" kern="1200">
                              <a:solidFill>
                                <a:schemeClr val="tx1"/>
                              </a:solidFill>
                              <a:latin typeface="Times New Roman" pitchFamily="18" charset="0"/>
                              <a:ea typeface="+mn-ea"/>
                              <a:cs typeface="Arial" pitchFamily="34" charset="0"/>
                            </a:defRPr>
                          </a:lvl7pPr>
                          <a:lvl8pPr marL="3200400" algn="r" defTabSz="914400" rtl="1" eaLnBrk="1" latinLnBrk="0" hangingPunct="1">
                            <a:defRPr sz="2400" kern="1200">
                              <a:solidFill>
                                <a:schemeClr val="tx1"/>
                              </a:solidFill>
                              <a:latin typeface="Times New Roman" pitchFamily="18" charset="0"/>
                              <a:ea typeface="+mn-ea"/>
                              <a:cs typeface="Arial" pitchFamily="34" charset="0"/>
                            </a:defRPr>
                          </a:lvl8pPr>
                          <a:lvl9pPr marL="3657600" algn="r" defTabSz="914400" rtl="1" eaLnBrk="1" latinLnBrk="0" hangingPunct="1">
                            <a:defRPr sz="2400" kern="1200">
                              <a:solidFill>
                                <a:schemeClr val="tx1"/>
                              </a:solidFill>
                              <a:latin typeface="Times New Roman" pitchFamily="18" charset="0"/>
                              <a:ea typeface="+mn-ea"/>
                              <a:cs typeface="Arial" pitchFamily="34" charset="0"/>
                            </a:defRPr>
                          </a:lvl9pPr>
                        </a:lstStyle>
                        <a:p>
                          <a:endParaRPr lang="en-US" altLang="en-US">
                            <a:latin typeface="Tahoma" pitchFamily="34" charset="0"/>
                          </a:endParaRPr>
                        </a:p>
                      </a:txBody>
                      <a:useSpRect/>
                    </a:txSp>
                  </a:sp>
                  <a:sp>
                    <a:nvSpPr>
                      <a:cNvPr id="33816" name="AutoShape 29"/>
                      <a:cNvSpPr>
                        <a:spLocks noChangeArrowheads="1"/>
                      </a:cNvSpPr>
                    </a:nvSpPr>
                    <a:spPr bwMode="auto">
                      <a:xfrm>
                        <a:off x="4343400" y="4800600"/>
                        <a:ext cx="152400" cy="201613"/>
                      </a:xfrm>
                      <a:prstGeom prst="irregularSeal2">
                        <a:avLst/>
                      </a:prstGeom>
                      <a:solidFill>
                        <a:srgbClr val="00FF00"/>
                      </a:solidFill>
                      <a:ln w="9525">
                        <a:solidFill>
                          <a:srgbClr val="000000"/>
                        </a:solidFill>
                        <a:miter lim="800000"/>
                        <a:headEnd/>
                        <a:tailEnd/>
                      </a:ln>
                    </a:spPr>
                    <a:txSp>
                      <a:txBody>
                        <a:bodyPr/>
                        <a:lstStyle>
                          <a:defPPr>
                            <a:defRPr lang="en-US"/>
                          </a:defPPr>
                          <a:lvl1pPr algn="l" rtl="0" fontAlgn="base">
                            <a:spcBef>
                              <a:spcPct val="0"/>
                            </a:spcBef>
                            <a:spcAft>
                              <a:spcPct val="0"/>
                            </a:spcAft>
                            <a:defRPr sz="2400" kern="1200">
                              <a:solidFill>
                                <a:schemeClr val="tx1"/>
                              </a:solidFill>
                              <a:latin typeface="Times New Roman" pitchFamily="18" charset="0"/>
                              <a:ea typeface="+mn-ea"/>
                              <a:cs typeface="Arial" pitchFamily="34" charset="0"/>
                            </a:defRPr>
                          </a:lvl1pPr>
                          <a:lvl2pPr marL="457200" algn="l" rtl="0" fontAlgn="base">
                            <a:spcBef>
                              <a:spcPct val="0"/>
                            </a:spcBef>
                            <a:spcAft>
                              <a:spcPct val="0"/>
                            </a:spcAft>
                            <a:defRPr sz="2400" kern="1200">
                              <a:solidFill>
                                <a:schemeClr val="tx1"/>
                              </a:solidFill>
                              <a:latin typeface="Times New Roman" pitchFamily="18" charset="0"/>
                              <a:ea typeface="+mn-ea"/>
                              <a:cs typeface="Arial" pitchFamily="34" charset="0"/>
                            </a:defRPr>
                          </a:lvl2pPr>
                          <a:lvl3pPr marL="914400" algn="l" rtl="0" fontAlgn="base">
                            <a:spcBef>
                              <a:spcPct val="0"/>
                            </a:spcBef>
                            <a:spcAft>
                              <a:spcPct val="0"/>
                            </a:spcAft>
                            <a:defRPr sz="2400" kern="1200">
                              <a:solidFill>
                                <a:schemeClr val="tx1"/>
                              </a:solidFill>
                              <a:latin typeface="Times New Roman" pitchFamily="18" charset="0"/>
                              <a:ea typeface="+mn-ea"/>
                              <a:cs typeface="Arial" pitchFamily="34" charset="0"/>
                            </a:defRPr>
                          </a:lvl3pPr>
                          <a:lvl4pPr marL="1371600" algn="l" rtl="0" fontAlgn="base">
                            <a:spcBef>
                              <a:spcPct val="0"/>
                            </a:spcBef>
                            <a:spcAft>
                              <a:spcPct val="0"/>
                            </a:spcAft>
                            <a:defRPr sz="2400" kern="1200">
                              <a:solidFill>
                                <a:schemeClr val="tx1"/>
                              </a:solidFill>
                              <a:latin typeface="Times New Roman" pitchFamily="18" charset="0"/>
                              <a:ea typeface="+mn-ea"/>
                              <a:cs typeface="Arial" pitchFamily="34" charset="0"/>
                            </a:defRPr>
                          </a:lvl4pPr>
                          <a:lvl5pPr marL="1828800" algn="l" rtl="0" fontAlgn="base">
                            <a:spcBef>
                              <a:spcPct val="0"/>
                            </a:spcBef>
                            <a:spcAft>
                              <a:spcPct val="0"/>
                            </a:spcAft>
                            <a:defRPr sz="2400" kern="1200">
                              <a:solidFill>
                                <a:schemeClr val="tx1"/>
                              </a:solidFill>
                              <a:latin typeface="Times New Roman" pitchFamily="18" charset="0"/>
                              <a:ea typeface="+mn-ea"/>
                              <a:cs typeface="Arial" pitchFamily="34" charset="0"/>
                            </a:defRPr>
                          </a:lvl5pPr>
                          <a:lvl6pPr marL="2286000" algn="r" defTabSz="914400" rtl="1" eaLnBrk="1" latinLnBrk="0" hangingPunct="1">
                            <a:defRPr sz="2400" kern="1200">
                              <a:solidFill>
                                <a:schemeClr val="tx1"/>
                              </a:solidFill>
                              <a:latin typeface="Times New Roman" pitchFamily="18" charset="0"/>
                              <a:ea typeface="+mn-ea"/>
                              <a:cs typeface="Arial" pitchFamily="34" charset="0"/>
                            </a:defRPr>
                          </a:lvl6pPr>
                          <a:lvl7pPr marL="2743200" algn="r" defTabSz="914400" rtl="1" eaLnBrk="1" latinLnBrk="0" hangingPunct="1">
                            <a:defRPr sz="2400" kern="1200">
                              <a:solidFill>
                                <a:schemeClr val="tx1"/>
                              </a:solidFill>
                              <a:latin typeface="Times New Roman" pitchFamily="18" charset="0"/>
                              <a:ea typeface="+mn-ea"/>
                              <a:cs typeface="Arial" pitchFamily="34" charset="0"/>
                            </a:defRPr>
                          </a:lvl7pPr>
                          <a:lvl8pPr marL="3200400" algn="r" defTabSz="914400" rtl="1" eaLnBrk="1" latinLnBrk="0" hangingPunct="1">
                            <a:defRPr sz="2400" kern="1200">
                              <a:solidFill>
                                <a:schemeClr val="tx1"/>
                              </a:solidFill>
                              <a:latin typeface="Times New Roman" pitchFamily="18" charset="0"/>
                              <a:ea typeface="+mn-ea"/>
                              <a:cs typeface="Arial" pitchFamily="34" charset="0"/>
                            </a:defRPr>
                          </a:lvl8pPr>
                          <a:lvl9pPr marL="3657600" algn="r" defTabSz="914400" rtl="1" eaLnBrk="1" latinLnBrk="0" hangingPunct="1">
                            <a:defRPr sz="2400" kern="1200">
                              <a:solidFill>
                                <a:schemeClr val="tx1"/>
                              </a:solidFill>
                              <a:latin typeface="Times New Roman" pitchFamily="18" charset="0"/>
                              <a:ea typeface="+mn-ea"/>
                              <a:cs typeface="Arial" pitchFamily="34" charset="0"/>
                            </a:defRPr>
                          </a:lvl9pPr>
                        </a:lstStyle>
                        <a:p>
                          <a:endParaRPr lang="en-US" altLang="en-US">
                            <a:latin typeface="Tahoma" pitchFamily="34" charset="0"/>
                          </a:endParaRPr>
                        </a:p>
                      </a:txBody>
                      <a:useSpRect/>
                    </a:txSp>
                  </a:sp>
                  <a:sp>
                    <a:nvSpPr>
                      <a:cNvPr id="33817" name="AutoShape 30"/>
                      <a:cNvSpPr>
                        <a:spLocks noChangeArrowheads="1"/>
                      </a:cNvSpPr>
                    </a:nvSpPr>
                    <a:spPr bwMode="auto">
                      <a:xfrm>
                        <a:off x="4648200" y="4724400"/>
                        <a:ext cx="152400" cy="201613"/>
                      </a:xfrm>
                      <a:prstGeom prst="irregularSeal2">
                        <a:avLst/>
                      </a:prstGeom>
                      <a:solidFill>
                        <a:srgbClr val="00FF00"/>
                      </a:solidFill>
                      <a:ln w="9525">
                        <a:solidFill>
                          <a:srgbClr val="000000"/>
                        </a:solidFill>
                        <a:miter lim="800000"/>
                        <a:headEnd/>
                        <a:tailEnd/>
                      </a:ln>
                    </a:spPr>
                    <a:txSp>
                      <a:txBody>
                        <a:bodyPr/>
                        <a:lstStyle>
                          <a:defPPr>
                            <a:defRPr lang="en-US"/>
                          </a:defPPr>
                          <a:lvl1pPr algn="l" rtl="0" fontAlgn="base">
                            <a:spcBef>
                              <a:spcPct val="0"/>
                            </a:spcBef>
                            <a:spcAft>
                              <a:spcPct val="0"/>
                            </a:spcAft>
                            <a:defRPr sz="2400" kern="1200">
                              <a:solidFill>
                                <a:schemeClr val="tx1"/>
                              </a:solidFill>
                              <a:latin typeface="Times New Roman" pitchFamily="18" charset="0"/>
                              <a:ea typeface="+mn-ea"/>
                              <a:cs typeface="Arial" pitchFamily="34" charset="0"/>
                            </a:defRPr>
                          </a:lvl1pPr>
                          <a:lvl2pPr marL="457200" algn="l" rtl="0" fontAlgn="base">
                            <a:spcBef>
                              <a:spcPct val="0"/>
                            </a:spcBef>
                            <a:spcAft>
                              <a:spcPct val="0"/>
                            </a:spcAft>
                            <a:defRPr sz="2400" kern="1200">
                              <a:solidFill>
                                <a:schemeClr val="tx1"/>
                              </a:solidFill>
                              <a:latin typeface="Times New Roman" pitchFamily="18" charset="0"/>
                              <a:ea typeface="+mn-ea"/>
                              <a:cs typeface="Arial" pitchFamily="34" charset="0"/>
                            </a:defRPr>
                          </a:lvl2pPr>
                          <a:lvl3pPr marL="914400" algn="l" rtl="0" fontAlgn="base">
                            <a:spcBef>
                              <a:spcPct val="0"/>
                            </a:spcBef>
                            <a:spcAft>
                              <a:spcPct val="0"/>
                            </a:spcAft>
                            <a:defRPr sz="2400" kern="1200">
                              <a:solidFill>
                                <a:schemeClr val="tx1"/>
                              </a:solidFill>
                              <a:latin typeface="Times New Roman" pitchFamily="18" charset="0"/>
                              <a:ea typeface="+mn-ea"/>
                              <a:cs typeface="Arial" pitchFamily="34" charset="0"/>
                            </a:defRPr>
                          </a:lvl3pPr>
                          <a:lvl4pPr marL="1371600" algn="l" rtl="0" fontAlgn="base">
                            <a:spcBef>
                              <a:spcPct val="0"/>
                            </a:spcBef>
                            <a:spcAft>
                              <a:spcPct val="0"/>
                            </a:spcAft>
                            <a:defRPr sz="2400" kern="1200">
                              <a:solidFill>
                                <a:schemeClr val="tx1"/>
                              </a:solidFill>
                              <a:latin typeface="Times New Roman" pitchFamily="18" charset="0"/>
                              <a:ea typeface="+mn-ea"/>
                              <a:cs typeface="Arial" pitchFamily="34" charset="0"/>
                            </a:defRPr>
                          </a:lvl4pPr>
                          <a:lvl5pPr marL="1828800" algn="l" rtl="0" fontAlgn="base">
                            <a:spcBef>
                              <a:spcPct val="0"/>
                            </a:spcBef>
                            <a:spcAft>
                              <a:spcPct val="0"/>
                            </a:spcAft>
                            <a:defRPr sz="2400" kern="1200">
                              <a:solidFill>
                                <a:schemeClr val="tx1"/>
                              </a:solidFill>
                              <a:latin typeface="Times New Roman" pitchFamily="18" charset="0"/>
                              <a:ea typeface="+mn-ea"/>
                              <a:cs typeface="Arial" pitchFamily="34" charset="0"/>
                            </a:defRPr>
                          </a:lvl5pPr>
                          <a:lvl6pPr marL="2286000" algn="r" defTabSz="914400" rtl="1" eaLnBrk="1" latinLnBrk="0" hangingPunct="1">
                            <a:defRPr sz="2400" kern="1200">
                              <a:solidFill>
                                <a:schemeClr val="tx1"/>
                              </a:solidFill>
                              <a:latin typeface="Times New Roman" pitchFamily="18" charset="0"/>
                              <a:ea typeface="+mn-ea"/>
                              <a:cs typeface="Arial" pitchFamily="34" charset="0"/>
                            </a:defRPr>
                          </a:lvl6pPr>
                          <a:lvl7pPr marL="2743200" algn="r" defTabSz="914400" rtl="1" eaLnBrk="1" latinLnBrk="0" hangingPunct="1">
                            <a:defRPr sz="2400" kern="1200">
                              <a:solidFill>
                                <a:schemeClr val="tx1"/>
                              </a:solidFill>
                              <a:latin typeface="Times New Roman" pitchFamily="18" charset="0"/>
                              <a:ea typeface="+mn-ea"/>
                              <a:cs typeface="Arial" pitchFamily="34" charset="0"/>
                            </a:defRPr>
                          </a:lvl7pPr>
                          <a:lvl8pPr marL="3200400" algn="r" defTabSz="914400" rtl="1" eaLnBrk="1" latinLnBrk="0" hangingPunct="1">
                            <a:defRPr sz="2400" kern="1200">
                              <a:solidFill>
                                <a:schemeClr val="tx1"/>
                              </a:solidFill>
                              <a:latin typeface="Times New Roman" pitchFamily="18" charset="0"/>
                              <a:ea typeface="+mn-ea"/>
                              <a:cs typeface="Arial" pitchFamily="34" charset="0"/>
                            </a:defRPr>
                          </a:lvl8pPr>
                          <a:lvl9pPr marL="3657600" algn="r" defTabSz="914400" rtl="1" eaLnBrk="1" latinLnBrk="0" hangingPunct="1">
                            <a:defRPr sz="2400" kern="1200">
                              <a:solidFill>
                                <a:schemeClr val="tx1"/>
                              </a:solidFill>
                              <a:latin typeface="Times New Roman" pitchFamily="18" charset="0"/>
                              <a:ea typeface="+mn-ea"/>
                              <a:cs typeface="Arial" pitchFamily="34" charset="0"/>
                            </a:defRPr>
                          </a:lvl9pPr>
                        </a:lstStyle>
                        <a:p>
                          <a:endParaRPr lang="en-US" altLang="en-US">
                            <a:latin typeface="Tahoma" pitchFamily="34" charset="0"/>
                          </a:endParaRPr>
                        </a:p>
                      </a:txBody>
                      <a:useSpRect/>
                    </a:txSp>
                  </a:sp>
                  <a:sp>
                    <a:nvSpPr>
                      <a:cNvPr id="33818" name="AutoShape 31"/>
                      <a:cNvSpPr>
                        <a:spLocks noChangeArrowheads="1"/>
                      </a:cNvSpPr>
                    </a:nvSpPr>
                    <a:spPr bwMode="auto">
                      <a:xfrm>
                        <a:off x="3810000" y="4876800"/>
                        <a:ext cx="152400" cy="201613"/>
                      </a:xfrm>
                      <a:prstGeom prst="irregularSeal2">
                        <a:avLst/>
                      </a:prstGeom>
                      <a:solidFill>
                        <a:srgbClr val="00FF00"/>
                      </a:solidFill>
                      <a:ln w="9525">
                        <a:solidFill>
                          <a:srgbClr val="000000"/>
                        </a:solidFill>
                        <a:miter lim="800000"/>
                        <a:headEnd/>
                        <a:tailEnd/>
                      </a:ln>
                    </a:spPr>
                    <a:txSp>
                      <a:txBody>
                        <a:bodyPr/>
                        <a:lstStyle>
                          <a:defPPr>
                            <a:defRPr lang="en-US"/>
                          </a:defPPr>
                          <a:lvl1pPr algn="l" rtl="0" fontAlgn="base">
                            <a:spcBef>
                              <a:spcPct val="0"/>
                            </a:spcBef>
                            <a:spcAft>
                              <a:spcPct val="0"/>
                            </a:spcAft>
                            <a:defRPr sz="2400" kern="1200">
                              <a:solidFill>
                                <a:schemeClr val="tx1"/>
                              </a:solidFill>
                              <a:latin typeface="Times New Roman" pitchFamily="18" charset="0"/>
                              <a:ea typeface="+mn-ea"/>
                              <a:cs typeface="Arial" pitchFamily="34" charset="0"/>
                            </a:defRPr>
                          </a:lvl1pPr>
                          <a:lvl2pPr marL="457200" algn="l" rtl="0" fontAlgn="base">
                            <a:spcBef>
                              <a:spcPct val="0"/>
                            </a:spcBef>
                            <a:spcAft>
                              <a:spcPct val="0"/>
                            </a:spcAft>
                            <a:defRPr sz="2400" kern="1200">
                              <a:solidFill>
                                <a:schemeClr val="tx1"/>
                              </a:solidFill>
                              <a:latin typeface="Times New Roman" pitchFamily="18" charset="0"/>
                              <a:ea typeface="+mn-ea"/>
                              <a:cs typeface="Arial" pitchFamily="34" charset="0"/>
                            </a:defRPr>
                          </a:lvl2pPr>
                          <a:lvl3pPr marL="914400" algn="l" rtl="0" fontAlgn="base">
                            <a:spcBef>
                              <a:spcPct val="0"/>
                            </a:spcBef>
                            <a:spcAft>
                              <a:spcPct val="0"/>
                            </a:spcAft>
                            <a:defRPr sz="2400" kern="1200">
                              <a:solidFill>
                                <a:schemeClr val="tx1"/>
                              </a:solidFill>
                              <a:latin typeface="Times New Roman" pitchFamily="18" charset="0"/>
                              <a:ea typeface="+mn-ea"/>
                              <a:cs typeface="Arial" pitchFamily="34" charset="0"/>
                            </a:defRPr>
                          </a:lvl3pPr>
                          <a:lvl4pPr marL="1371600" algn="l" rtl="0" fontAlgn="base">
                            <a:spcBef>
                              <a:spcPct val="0"/>
                            </a:spcBef>
                            <a:spcAft>
                              <a:spcPct val="0"/>
                            </a:spcAft>
                            <a:defRPr sz="2400" kern="1200">
                              <a:solidFill>
                                <a:schemeClr val="tx1"/>
                              </a:solidFill>
                              <a:latin typeface="Times New Roman" pitchFamily="18" charset="0"/>
                              <a:ea typeface="+mn-ea"/>
                              <a:cs typeface="Arial" pitchFamily="34" charset="0"/>
                            </a:defRPr>
                          </a:lvl4pPr>
                          <a:lvl5pPr marL="1828800" algn="l" rtl="0" fontAlgn="base">
                            <a:spcBef>
                              <a:spcPct val="0"/>
                            </a:spcBef>
                            <a:spcAft>
                              <a:spcPct val="0"/>
                            </a:spcAft>
                            <a:defRPr sz="2400" kern="1200">
                              <a:solidFill>
                                <a:schemeClr val="tx1"/>
                              </a:solidFill>
                              <a:latin typeface="Times New Roman" pitchFamily="18" charset="0"/>
                              <a:ea typeface="+mn-ea"/>
                              <a:cs typeface="Arial" pitchFamily="34" charset="0"/>
                            </a:defRPr>
                          </a:lvl5pPr>
                          <a:lvl6pPr marL="2286000" algn="r" defTabSz="914400" rtl="1" eaLnBrk="1" latinLnBrk="0" hangingPunct="1">
                            <a:defRPr sz="2400" kern="1200">
                              <a:solidFill>
                                <a:schemeClr val="tx1"/>
                              </a:solidFill>
                              <a:latin typeface="Times New Roman" pitchFamily="18" charset="0"/>
                              <a:ea typeface="+mn-ea"/>
                              <a:cs typeface="Arial" pitchFamily="34" charset="0"/>
                            </a:defRPr>
                          </a:lvl6pPr>
                          <a:lvl7pPr marL="2743200" algn="r" defTabSz="914400" rtl="1" eaLnBrk="1" latinLnBrk="0" hangingPunct="1">
                            <a:defRPr sz="2400" kern="1200">
                              <a:solidFill>
                                <a:schemeClr val="tx1"/>
                              </a:solidFill>
                              <a:latin typeface="Times New Roman" pitchFamily="18" charset="0"/>
                              <a:ea typeface="+mn-ea"/>
                              <a:cs typeface="Arial" pitchFamily="34" charset="0"/>
                            </a:defRPr>
                          </a:lvl7pPr>
                          <a:lvl8pPr marL="3200400" algn="r" defTabSz="914400" rtl="1" eaLnBrk="1" latinLnBrk="0" hangingPunct="1">
                            <a:defRPr sz="2400" kern="1200">
                              <a:solidFill>
                                <a:schemeClr val="tx1"/>
                              </a:solidFill>
                              <a:latin typeface="Times New Roman" pitchFamily="18" charset="0"/>
                              <a:ea typeface="+mn-ea"/>
                              <a:cs typeface="Arial" pitchFamily="34" charset="0"/>
                            </a:defRPr>
                          </a:lvl8pPr>
                          <a:lvl9pPr marL="3657600" algn="r" defTabSz="914400" rtl="1" eaLnBrk="1" latinLnBrk="0" hangingPunct="1">
                            <a:defRPr sz="2400" kern="1200">
                              <a:solidFill>
                                <a:schemeClr val="tx1"/>
                              </a:solidFill>
                              <a:latin typeface="Times New Roman" pitchFamily="18" charset="0"/>
                              <a:ea typeface="+mn-ea"/>
                              <a:cs typeface="Arial" pitchFamily="34" charset="0"/>
                            </a:defRPr>
                          </a:lvl9pPr>
                        </a:lstStyle>
                        <a:p>
                          <a:endParaRPr lang="en-US" altLang="en-US">
                            <a:latin typeface="Tahoma" pitchFamily="34" charset="0"/>
                          </a:endParaRPr>
                        </a:p>
                      </a:txBody>
                      <a:useSpRect/>
                    </a:txSp>
                  </a:sp>
                  <a:sp>
                    <a:nvSpPr>
                      <a:cNvPr id="33819" name="AutoShape 32"/>
                      <a:cNvSpPr>
                        <a:spLocks noChangeArrowheads="1"/>
                      </a:cNvSpPr>
                    </a:nvSpPr>
                    <a:spPr bwMode="auto">
                      <a:xfrm>
                        <a:off x="3962400" y="4800600"/>
                        <a:ext cx="152400" cy="201613"/>
                      </a:xfrm>
                      <a:prstGeom prst="irregularSeal2">
                        <a:avLst/>
                      </a:prstGeom>
                      <a:solidFill>
                        <a:srgbClr val="00FF00"/>
                      </a:solidFill>
                      <a:ln w="9525">
                        <a:solidFill>
                          <a:srgbClr val="000000"/>
                        </a:solidFill>
                        <a:miter lim="800000"/>
                        <a:headEnd/>
                        <a:tailEnd/>
                      </a:ln>
                    </a:spPr>
                    <a:txSp>
                      <a:txBody>
                        <a:bodyPr/>
                        <a:lstStyle>
                          <a:defPPr>
                            <a:defRPr lang="en-US"/>
                          </a:defPPr>
                          <a:lvl1pPr algn="l" rtl="0" fontAlgn="base">
                            <a:spcBef>
                              <a:spcPct val="0"/>
                            </a:spcBef>
                            <a:spcAft>
                              <a:spcPct val="0"/>
                            </a:spcAft>
                            <a:defRPr sz="2400" kern="1200">
                              <a:solidFill>
                                <a:schemeClr val="tx1"/>
                              </a:solidFill>
                              <a:latin typeface="Times New Roman" pitchFamily="18" charset="0"/>
                              <a:ea typeface="+mn-ea"/>
                              <a:cs typeface="Arial" pitchFamily="34" charset="0"/>
                            </a:defRPr>
                          </a:lvl1pPr>
                          <a:lvl2pPr marL="457200" algn="l" rtl="0" fontAlgn="base">
                            <a:spcBef>
                              <a:spcPct val="0"/>
                            </a:spcBef>
                            <a:spcAft>
                              <a:spcPct val="0"/>
                            </a:spcAft>
                            <a:defRPr sz="2400" kern="1200">
                              <a:solidFill>
                                <a:schemeClr val="tx1"/>
                              </a:solidFill>
                              <a:latin typeface="Times New Roman" pitchFamily="18" charset="0"/>
                              <a:ea typeface="+mn-ea"/>
                              <a:cs typeface="Arial" pitchFamily="34" charset="0"/>
                            </a:defRPr>
                          </a:lvl2pPr>
                          <a:lvl3pPr marL="914400" algn="l" rtl="0" fontAlgn="base">
                            <a:spcBef>
                              <a:spcPct val="0"/>
                            </a:spcBef>
                            <a:spcAft>
                              <a:spcPct val="0"/>
                            </a:spcAft>
                            <a:defRPr sz="2400" kern="1200">
                              <a:solidFill>
                                <a:schemeClr val="tx1"/>
                              </a:solidFill>
                              <a:latin typeface="Times New Roman" pitchFamily="18" charset="0"/>
                              <a:ea typeface="+mn-ea"/>
                              <a:cs typeface="Arial" pitchFamily="34" charset="0"/>
                            </a:defRPr>
                          </a:lvl3pPr>
                          <a:lvl4pPr marL="1371600" algn="l" rtl="0" fontAlgn="base">
                            <a:spcBef>
                              <a:spcPct val="0"/>
                            </a:spcBef>
                            <a:spcAft>
                              <a:spcPct val="0"/>
                            </a:spcAft>
                            <a:defRPr sz="2400" kern="1200">
                              <a:solidFill>
                                <a:schemeClr val="tx1"/>
                              </a:solidFill>
                              <a:latin typeface="Times New Roman" pitchFamily="18" charset="0"/>
                              <a:ea typeface="+mn-ea"/>
                              <a:cs typeface="Arial" pitchFamily="34" charset="0"/>
                            </a:defRPr>
                          </a:lvl4pPr>
                          <a:lvl5pPr marL="1828800" algn="l" rtl="0" fontAlgn="base">
                            <a:spcBef>
                              <a:spcPct val="0"/>
                            </a:spcBef>
                            <a:spcAft>
                              <a:spcPct val="0"/>
                            </a:spcAft>
                            <a:defRPr sz="2400" kern="1200">
                              <a:solidFill>
                                <a:schemeClr val="tx1"/>
                              </a:solidFill>
                              <a:latin typeface="Times New Roman" pitchFamily="18" charset="0"/>
                              <a:ea typeface="+mn-ea"/>
                              <a:cs typeface="Arial" pitchFamily="34" charset="0"/>
                            </a:defRPr>
                          </a:lvl5pPr>
                          <a:lvl6pPr marL="2286000" algn="r" defTabSz="914400" rtl="1" eaLnBrk="1" latinLnBrk="0" hangingPunct="1">
                            <a:defRPr sz="2400" kern="1200">
                              <a:solidFill>
                                <a:schemeClr val="tx1"/>
                              </a:solidFill>
                              <a:latin typeface="Times New Roman" pitchFamily="18" charset="0"/>
                              <a:ea typeface="+mn-ea"/>
                              <a:cs typeface="Arial" pitchFamily="34" charset="0"/>
                            </a:defRPr>
                          </a:lvl6pPr>
                          <a:lvl7pPr marL="2743200" algn="r" defTabSz="914400" rtl="1" eaLnBrk="1" latinLnBrk="0" hangingPunct="1">
                            <a:defRPr sz="2400" kern="1200">
                              <a:solidFill>
                                <a:schemeClr val="tx1"/>
                              </a:solidFill>
                              <a:latin typeface="Times New Roman" pitchFamily="18" charset="0"/>
                              <a:ea typeface="+mn-ea"/>
                              <a:cs typeface="Arial" pitchFamily="34" charset="0"/>
                            </a:defRPr>
                          </a:lvl7pPr>
                          <a:lvl8pPr marL="3200400" algn="r" defTabSz="914400" rtl="1" eaLnBrk="1" latinLnBrk="0" hangingPunct="1">
                            <a:defRPr sz="2400" kern="1200">
                              <a:solidFill>
                                <a:schemeClr val="tx1"/>
                              </a:solidFill>
                              <a:latin typeface="Times New Roman" pitchFamily="18" charset="0"/>
                              <a:ea typeface="+mn-ea"/>
                              <a:cs typeface="Arial" pitchFamily="34" charset="0"/>
                            </a:defRPr>
                          </a:lvl8pPr>
                          <a:lvl9pPr marL="3657600" algn="r" defTabSz="914400" rtl="1" eaLnBrk="1" latinLnBrk="0" hangingPunct="1">
                            <a:defRPr sz="2400" kern="1200">
                              <a:solidFill>
                                <a:schemeClr val="tx1"/>
                              </a:solidFill>
                              <a:latin typeface="Times New Roman" pitchFamily="18" charset="0"/>
                              <a:ea typeface="+mn-ea"/>
                              <a:cs typeface="Arial" pitchFamily="34" charset="0"/>
                            </a:defRPr>
                          </a:lvl9pPr>
                        </a:lstStyle>
                        <a:p>
                          <a:endParaRPr lang="en-US" altLang="en-US">
                            <a:latin typeface="Tahoma" pitchFamily="34" charset="0"/>
                          </a:endParaRPr>
                        </a:p>
                      </a:txBody>
                      <a:useSpRect/>
                    </a:txSp>
                  </a:sp>
                  <a:sp>
                    <a:nvSpPr>
                      <a:cNvPr id="33820" name="AutoShape 33"/>
                      <a:cNvSpPr>
                        <a:spLocks noChangeArrowheads="1"/>
                      </a:cNvSpPr>
                    </a:nvSpPr>
                    <a:spPr bwMode="auto">
                      <a:xfrm>
                        <a:off x="4114800" y="4876800"/>
                        <a:ext cx="152400" cy="201613"/>
                      </a:xfrm>
                      <a:prstGeom prst="irregularSeal2">
                        <a:avLst/>
                      </a:prstGeom>
                      <a:solidFill>
                        <a:srgbClr val="00FF00"/>
                      </a:solidFill>
                      <a:ln w="9525">
                        <a:solidFill>
                          <a:srgbClr val="000000"/>
                        </a:solidFill>
                        <a:miter lim="800000"/>
                        <a:headEnd/>
                        <a:tailEnd/>
                      </a:ln>
                    </a:spPr>
                    <a:txSp>
                      <a:txBody>
                        <a:bodyPr/>
                        <a:lstStyle>
                          <a:defPPr>
                            <a:defRPr lang="en-US"/>
                          </a:defPPr>
                          <a:lvl1pPr algn="l" rtl="0" fontAlgn="base">
                            <a:spcBef>
                              <a:spcPct val="0"/>
                            </a:spcBef>
                            <a:spcAft>
                              <a:spcPct val="0"/>
                            </a:spcAft>
                            <a:defRPr sz="2400" kern="1200">
                              <a:solidFill>
                                <a:schemeClr val="tx1"/>
                              </a:solidFill>
                              <a:latin typeface="Times New Roman" pitchFamily="18" charset="0"/>
                              <a:ea typeface="+mn-ea"/>
                              <a:cs typeface="Arial" pitchFamily="34" charset="0"/>
                            </a:defRPr>
                          </a:lvl1pPr>
                          <a:lvl2pPr marL="457200" algn="l" rtl="0" fontAlgn="base">
                            <a:spcBef>
                              <a:spcPct val="0"/>
                            </a:spcBef>
                            <a:spcAft>
                              <a:spcPct val="0"/>
                            </a:spcAft>
                            <a:defRPr sz="2400" kern="1200">
                              <a:solidFill>
                                <a:schemeClr val="tx1"/>
                              </a:solidFill>
                              <a:latin typeface="Times New Roman" pitchFamily="18" charset="0"/>
                              <a:ea typeface="+mn-ea"/>
                              <a:cs typeface="Arial" pitchFamily="34" charset="0"/>
                            </a:defRPr>
                          </a:lvl2pPr>
                          <a:lvl3pPr marL="914400" algn="l" rtl="0" fontAlgn="base">
                            <a:spcBef>
                              <a:spcPct val="0"/>
                            </a:spcBef>
                            <a:spcAft>
                              <a:spcPct val="0"/>
                            </a:spcAft>
                            <a:defRPr sz="2400" kern="1200">
                              <a:solidFill>
                                <a:schemeClr val="tx1"/>
                              </a:solidFill>
                              <a:latin typeface="Times New Roman" pitchFamily="18" charset="0"/>
                              <a:ea typeface="+mn-ea"/>
                              <a:cs typeface="Arial" pitchFamily="34" charset="0"/>
                            </a:defRPr>
                          </a:lvl3pPr>
                          <a:lvl4pPr marL="1371600" algn="l" rtl="0" fontAlgn="base">
                            <a:spcBef>
                              <a:spcPct val="0"/>
                            </a:spcBef>
                            <a:spcAft>
                              <a:spcPct val="0"/>
                            </a:spcAft>
                            <a:defRPr sz="2400" kern="1200">
                              <a:solidFill>
                                <a:schemeClr val="tx1"/>
                              </a:solidFill>
                              <a:latin typeface="Times New Roman" pitchFamily="18" charset="0"/>
                              <a:ea typeface="+mn-ea"/>
                              <a:cs typeface="Arial" pitchFamily="34" charset="0"/>
                            </a:defRPr>
                          </a:lvl4pPr>
                          <a:lvl5pPr marL="1828800" algn="l" rtl="0" fontAlgn="base">
                            <a:spcBef>
                              <a:spcPct val="0"/>
                            </a:spcBef>
                            <a:spcAft>
                              <a:spcPct val="0"/>
                            </a:spcAft>
                            <a:defRPr sz="2400" kern="1200">
                              <a:solidFill>
                                <a:schemeClr val="tx1"/>
                              </a:solidFill>
                              <a:latin typeface="Times New Roman" pitchFamily="18" charset="0"/>
                              <a:ea typeface="+mn-ea"/>
                              <a:cs typeface="Arial" pitchFamily="34" charset="0"/>
                            </a:defRPr>
                          </a:lvl5pPr>
                          <a:lvl6pPr marL="2286000" algn="r" defTabSz="914400" rtl="1" eaLnBrk="1" latinLnBrk="0" hangingPunct="1">
                            <a:defRPr sz="2400" kern="1200">
                              <a:solidFill>
                                <a:schemeClr val="tx1"/>
                              </a:solidFill>
                              <a:latin typeface="Times New Roman" pitchFamily="18" charset="0"/>
                              <a:ea typeface="+mn-ea"/>
                              <a:cs typeface="Arial" pitchFamily="34" charset="0"/>
                            </a:defRPr>
                          </a:lvl6pPr>
                          <a:lvl7pPr marL="2743200" algn="r" defTabSz="914400" rtl="1" eaLnBrk="1" latinLnBrk="0" hangingPunct="1">
                            <a:defRPr sz="2400" kern="1200">
                              <a:solidFill>
                                <a:schemeClr val="tx1"/>
                              </a:solidFill>
                              <a:latin typeface="Times New Roman" pitchFamily="18" charset="0"/>
                              <a:ea typeface="+mn-ea"/>
                              <a:cs typeface="Arial" pitchFamily="34" charset="0"/>
                            </a:defRPr>
                          </a:lvl7pPr>
                          <a:lvl8pPr marL="3200400" algn="r" defTabSz="914400" rtl="1" eaLnBrk="1" latinLnBrk="0" hangingPunct="1">
                            <a:defRPr sz="2400" kern="1200">
                              <a:solidFill>
                                <a:schemeClr val="tx1"/>
                              </a:solidFill>
                              <a:latin typeface="Times New Roman" pitchFamily="18" charset="0"/>
                              <a:ea typeface="+mn-ea"/>
                              <a:cs typeface="Arial" pitchFamily="34" charset="0"/>
                            </a:defRPr>
                          </a:lvl8pPr>
                          <a:lvl9pPr marL="3657600" algn="r" defTabSz="914400" rtl="1" eaLnBrk="1" latinLnBrk="0" hangingPunct="1">
                            <a:defRPr sz="2400" kern="1200">
                              <a:solidFill>
                                <a:schemeClr val="tx1"/>
                              </a:solidFill>
                              <a:latin typeface="Times New Roman" pitchFamily="18" charset="0"/>
                              <a:ea typeface="+mn-ea"/>
                              <a:cs typeface="Arial" pitchFamily="34" charset="0"/>
                            </a:defRPr>
                          </a:lvl9pPr>
                        </a:lstStyle>
                        <a:p>
                          <a:endParaRPr lang="en-US" altLang="en-US">
                            <a:latin typeface="Tahoma" pitchFamily="34" charset="0"/>
                          </a:endParaRPr>
                        </a:p>
                      </a:txBody>
                      <a:useSpRect/>
                    </a:txSp>
                  </a:sp>
                  <a:sp>
                    <a:nvSpPr>
                      <a:cNvPr id="33821" name="AutoShape 34"/>
                      <a:cNvSpPr>
                        <a:spLocks noChangeArrowheads="1"/>
                      </a:cNvSpPr>
                    </a:nvSpPr>
                    <a:spPr bwMode="auto">
                      <a:xfrm>
                        <a:off x="4724400" y="4876800"/>
                        <a:ext cx="152400" cy="201613"/>
                      </a:xfrm>
                      <a:prstGeom prst="irregularSeal2">
                        <a:avLst/>
                      </a:prstGeom>
                      <a:solidFill>
                        <a:srgbClr val="00FF00"/>
                      </a:solidFill>
                      <a:ln w="9525">
                        <a:solidFill>
                          <a:srgbClr val="000000"/>
                        </a:solidFill>
                        <a:miter lim="800000"/>
                        <a:headEnd/>
                        <a:tailEnd/>
                      </a:ln>
                    </a:spPr>
                    <a:txSp>
                      <a:txBody>
                        <a:bodyPr/>
                        <a:lstStyle>
                          <a:defPPr>
                            <a:defRPr lang="en-US"/>
                          </a:defPPr>
                          <a:lvl1pPr algn="l" rtl="0" fontAlgn="base">
                            <a:spcBef>
                              <a:spcPct val="0"/>
                            </a:spcBef>
                            <a:spcAft>
                              <a:spcPct val="0"/>
                            </a:spcAft>
                            <a:defRPr sz="2400" kern="1200">
                              <a:solidFill>
                                <a:schemeClr val="tx1"/>
                              </a:solidFill>
                              <a:latin typeface="Times New Roman" pitchFamily="18" charset="0"/>
                              <a:ea typeface="+mn-ea"/>
                              <a:cs typeface="Arial" pitchFamily="34" charset="0"/>
                            </a:defRPr>
                          </a:lvl1pPr>
                          <a:lvl2pPr marL="457200" algn="l" rtl="0" fontAlgn="base">
                            <a:spcBef>
                              <a:spcPct val="0"/>
                            </a:spcBef>
                            <a:spcAft>
                              <a:spcPct val="0"/>
                            </a:spcAft>
                            <a:defRPr sz="2400" kern="1200">
                              <a:solidFill>
                                <a:schemeClr val="tx1"/>
                              </a:solidFill>
                              <a:latin typeface="Times New Roman" pitchFamily="18" charset="0"/>
                              <a:ea typeface="+mn-ea"/>
                              <a:cs typeface="Arial" pitchFamily="34" charset="0"/>
                            </a:defRPr>
                          </a:lvl2pPr>
                          <a:lvl3pPr marL="914400" algn="l" rtl="0" fontAlgn="base">
                            <a:spcBef>
                              <a:spcPct val="0"/>
                            </a:spcBef>
                            <a:spcAft>
                              <a:spcPct val="0"/>
                            </a:spcAft>
                            <a:defRPr sz="2400" kern="1200">
                              <a:solidFill>
                                <a:schemeClr val="tx1"/>
                              </a:solidFill>
                              <a:latin typeface="Times New Roman" pitchFamily="18" charset="0"/>
                              <a:ea typeface="+mn-ea"/>
                              <a:cs typeface="Arial" pitchFamily="34" charset="0"/>
                            </a:defRPr>
                          </a:lvl3pPr>
                          <a:lvl4pPr marL="1371600" algn="l" rtl="0" fontAlgn="base">
                            <a:spcBef>
                              <a:spcPct val="0"/>
                            </a:spcBef>
                            <a:spcAft>
                              <a:spcPct val="0"/>
                            </a:spcAft>
                            <a:defRPr sz="2400" kern="1200">
                              <a:solidFill>
                                <a:schemeClr val="tx1"/>
                              </a:solidFill>
                              <a:latin typeface="Times New Roman" pitchFamily="18" charset="0"/>
                              <a:ea typeface="+mn-ea"/>
                              <a:cs typeface="Arial" pitchFamily="34" charset="0"/>
                            </a:defRPr>
                          </a:lvl4pPr>
                          <a:lvl5pPr marL="1828800" algn="l" rtl="0" fontAlgn="base">
                            <a:spcBef>
                              <a:spcPct val="0"/>
                            </a:spcBef>
                            <a:spcAft>
                              <a:spcPct val="0"/>
                            </a:spcAft>
                            <a:defRPr sz="2400" kern="1200">
                              <a:solidFill>
                                <a:schemeClr val="tx1"/>
                              </a:solidFill>
                              <a:latin typeface="Times New Roman" pitchFamily="18" charset="0"/>
                              <a:ea typeface="+mn-ea"/>
                              <a:cs typeface="Arial" pitchFamily="34" charset="0"/>
                            </a:defRPr>
                          </a:lvl5pPr>
                          <a:lvl6pPr marL="2286000" algn="r" defTabSz="914400" rtl="1" eaLnBrk="1" latinLnBrk="0" hangingPunct="1">
                            <a:defRPr sz="2400" kern="1200">
                              <a:solidFill>
                                <a:schemeClr val="tx1"/>
                              </a:solidFill>
                              <a:latin typeface="Times New Roman" pitchFamily="18" charset="0"/>
                              <a:ea typeface="+mn-ea"/>
                              <a:cs typeface="Arial" pitchFamily="34" charset="0"/>
                            </a:defRPr>
                          </a:lvl6pPr>
                          <a:lvl7pPr marL="2743200" algn="r" defTabSz="914400" rtl="1" eaLnBrk="1" latinLnBrk="0" hangingPunct="1">
                            <a:defRPr sz="2400" kern="1200">
                              <a:solidFill>
                                <a:schemeClr val="tx1"/>
                              </a:solidFill>
                              <a:latin typeface="Times New Roman" pitchFamily="18" charset="0"/>
                              <a:ea typeface="+mn-ea"/>
                              <a:cs typeface="Arial" pitchFamily="34" charset="0"/>
                            </a:defRPr>
                          </a:lvl7pPr>
                          <a:lvl8pPr marL="3200400" algn="r" defTabSz="914400" rtl="1" eaLnBrk="1" latinLnBrk="0" hangingPunct="1">
                            <a:defRPr sz="2400" kern="1200">
                              <a:solidFill>
                                <a:schemeClr val="tx1"/>
                              </a:solidFill>
                              <a:latin typeface="Times New Roman" pitchFamily="18" charset="0"/>
                              <a:ea typeface="+mn-ea"/>
                              <a:cs typeface="Arial" pitchFamily="34" charset="0"/>
                            </a:defRPr>
                          </a:lvl8pPr>
                          <a:lvl9pPr marL="3657600" algn="r" defTabSz="914400" rtl="1" eaLnBrk="1" latinLnBrk="0" hangingPunct="1">
                            <a:defRPr sz="2400" kern="1200">
                              <a:solidFill>
                                <a:schemeClr val="tx1"/>
                              </a:solidFill>
                              <a:latin typeface="Times New Roman" pitchFamily="18" charset="0"/>
                              <a:ea typeface="+mn-ea"/>
                              <a:cs typeface="Arial" pitchFamily="34" charset="0"/>
                            </a:defRPr>
                          </a:lvl9pPr>
                        </a:lstStyle>
                        <a:p>
                          <a:endParaRPr lang="en-US" altLang="en-US">
                            <a:latin typeface="Tahoma" pitchFamily="34" charset="0"/>
                          </a:endParaRPr>
                        </a:p>
                      </a:txBody>
                      <a:useSpRect/>
                    </a:txSp>
                  </a:sp>
                  <a:sp>
                    <a:nvSpPr>
                      <a:cNvPr id="33822" name="AutoShape 35"/>
                      <a:cNvSpPr>
                        <a:spLocks noChangeArrowheads="1"/>
                      </a:cNvSpPr>
                    </a:nvSpPr>
                    <a:spPr bwMode="auto">
                      <a:xfrm>
                        <a:off x="4876800" y="4800600"/>
                        <a:ext cx="152400" cy="201613"/>
                      </a:xfrm>
                      <a:prstGeom prst="irregularSeal2">
                        <a:avLst/>
                      </a:prstGeom>
                      <a:solidFill>
                        <a:srgbClr val="00FF00"/>
                      </a:solidFill>
                      <a:ln w="9525">
                        <a:solidFill>
                          <a:srgbClr val="000000"/>
                        </a:solidFill>
                        <a:miter lim="800000"/>
                        <a:headEnd/>
                        <a:tailEnd/>
                      </a:ln>
                    </a:spPr>
                    <a:txSp>
                      <a:txBody>
                        <a:bodyPr/>
                        <a:lstStyle>
                          <a:defPPr>
                            <a:defRPr lang="en-US"/>
                          </a:defPPr>
                          <a:lvl1pPr algn="l" rtl="0" fontAlgn="base">
                            <a:spcBef>
                              <a:spcPct val="0"/>
                            </a:spcBef>
                            <a:spcAft>
                              <a:spcPct val="0"/>
                            </a:spcAft>
                            <a:defRPr sz="2400" kern="1200">
                              <a:solidFill>
                                <a:schemeClr val="tx1"/>
                              </a:solidFill>
                              <a:latin typeface="Times New Roman" pitchFamily="18" charset="0"/>
                              <a:ea typeface="+mn-ea"/>
                              <a:cs typeface="Arial" pitchFamily="34" charset="0"/>
                            </a:defRPr>
                          </a:lvl1pPr>
                          <a:lvl2pPr marL="457200" algn="l" rtl="0" fontAlgn="base">
                            <a:spcBef>
                              <a:spcPct val="0"/>
                            </a:spcBef>
                            <a:spcAft>
                              <a:spcPct val="0"/>
                            </a:spcAft>
                            <a:defRPr sz="2400" kern="1200">
                              <a:solidFill>
                                <a:schemeClr val="tx1"/>
                              </a:solidFill>
                              <a:latin typeface="Times New Roman" pitchFamily="18" charset="0"/>
                              <a:ea typeface="+mn-ea"/>
                              <a:cs typeface="Arial" pitchFamily="34" charset="0"/>
                            </a:defRPr>
                          </a:lvl2pPr>
                          <a:lvl3pPr marL="914400" algn="l" rtl="0" fontAlgn="base">
                            <a:spcBef>
                              <a:spcPct val="0"/>
                            </a:spcBef>
                            <a:spcAft>
                              <a:spcPct val="0"/>
                            </a:spcAft>
                            <a:defRPr sz="2400" kern="1200">
                              <a:solidFill>
                                <a:schemeClr val="tx1"/>
                              </a:solidFill>
                              <a:latin typeface="Times New Roman" pitchFamily="18" charset="0"/>
                              <a:ea typeface="+mn-ea"/>
                              <a:cs typeface="Arial" pitchFamily="34" charset="0"/>
                            </a:defRPr>
                          </a:lvl3pPr>
                          <a:lvl4pPr marL="1371600" algn="l" rtl="0" fontAlgn="base">
                            <a:spcBef>
                              <a:spcPct val="0"/>
                            </a:spcBef>
                            <a:spcAft>
                              <a:spcPct val="0"/>
                            </a:spcAft>
                            <a:defRPr sz="2400" kern="1200">
                              <a:solidFill>
                                <a:schemeClr val="tx1"/>
                              </a:solidFill>
                              <a:latin typeface="Times New Roman" pitchFamily="18" charset="0"/>
                              <a:ea typeface="+mn-ea"/>
                              <a:cs typeface="Arial" pitchFamily="34" charset="0"/>
                            </a:defRPr>
                          </a:lvl4pPr>
                          <a:lvl5pPr marL="1828800" algn="l" rtl="0" fontAlgn="base">
                            <a:spcBef>
                              <a:spcPct val="0"/>
                            </a:spcBef>
                            <a:spcAft>
                              <a:spcPct val="0"/>
                            </a:spcAft>
                            <a:defRPr sz="2400" kern="1200">
                              <a:solidFill>
                                <a:schemeClr val="tx1"/>
                              </a:solidFill>
                              <a:latin typeface="Times New Roman" pitchFamily="18" charset="0"/>
                              <a:ea typeface="+mn-ea"/>
                              <a:cs typeface="Arial" pitchFamily="34" charset="0"/>
                            </a:defRPr>
                          </a:lvl5pPr>
                          <a:lvl6pPr marL="2286000" algn="r" defTabSz="914400" rtl="1" eaLnBrk="1" latinLnBrk="0" hangingPunct="1">
                            <a:defRPr sz="2400" kern="1200">
                              <a:solidFill>
                                <a:schemeClr val="tx1"/>
                              </a:solidFill>
                              <a:latin typeface="Times New Roman" pitchFamily="18" charset="0"/>
                              <a:ea typeface="+mn-ea"/>
                              <a:cs typeface="Arial" pitchFamily="34" charset="0"/>
                            </a:defRPr>
                          </a:lvl6pPr>
                          <a:lvl7pPr marL="2743200" algn="r" defTabSz="914400" rtl="1" eaLnBrk="1" latinLnBrk="0" hangingPunct="1">
                            <a:defRPr sz="2400" kern="1200">
                              <a:solidFill>
                                <a:schemeClr val="tx1"/>
                              </a:solidFill>
                              <a:latin typeface="Times New Roman" pitchFamily="18" charset="0"/>
                              <a:ea typeface="+mn-ea"/>
                              <a:cs typeface="Arial" pitchFamily="34" charset="0"/>
                            </a:defRPr>
                          </a:lvl7pPr>
                          <a:lvl8pPr marL="3200400" algn="r" defTabSz="914400" rtl="1" eaLnBrk="1" latinLnBrk="0" hangingPunct="1">
                            <a:defRPr sz="2400" kern="1200">
                              <a:solidFill>
                                <a:schemeClr val="tx1"/>
                              </a:solidFill>
                              <a:latin typeface="Times New Roman" pitchFamily="18" charset="0"/>
                              <a:ea typeface="+mn-ea"/>
                              <a:cs typeface="Arial" pitchFamily="34" charset="0"/>
                            </a:defRPr>
                          </a:lvl8pPr>
                          <a:lvl9pPr marL="3657600" algn="r" defTabSz="914400" rtl="1" eaLnBrk="1" latinLnBrk="0" hangingPunct="1">
                            <a:defRPr sz="2400" kern="1200">
                              <a:solidFill>
                                <a:schemeClr val="tx1"/>
                              </a:solidFill>
                              <a:latin typeface="Times New Roman" pitchFamily="18" charset="0"/>
                              <a:ea typeface="+mn-ea"/>
                              <a:cs typeface="Arial" pitchFamily="34" charset="0"/>
                            </a:defRPr>
                          </a:lvl9pPr>
                        </a:lstStyle>
                        <a:p>
                          <a:endParaRPr lang="en-US" altLang="en-US">
                            <a:latin typeface="Tahoma" pitchFamily="34" charset="0"/>
                          </a:endParaRPr>
                        </a:p>
                      </a:txBody>
                      <a:useSpRect/>
                    </a:txSp>
                  </a:sp>
                  <a:sp>
                    <a:nvSpPr>
                      <a:cNvPr id="33823" name="AutoShape 36"/>
                      <a:cNvSpPr>
                        <a:spLocks noChangeArrowheads="1"/>
                      </a:cNvSpPr>
                    </a:nvSpPr>
                    <a:spPr bwMode="auto">
                      <a:xfrm>
                        <a:off x="4572000" y="4495800"/>
                        <a:ext cx="152400" cy="201613"/>
                      </a:xfrm>
                      <a:prstGeom prst="irregularSeal2">
                        <a:avLst/>
                      </a:prstGeom>
                      <a:solidFill>
                        <a:srgbClr val="00FF00"/>
                      </a:solidFill>
                      <a:ln w="9525">
                        <a:solidFill>
                          <a:srgbClr val="000000"/>
                        </a:solidFill>
                        <a:miter lim="800000"/>
                        <a:headEnd/>
                        <a:tailEnd/>
                      </a:ln>
                    </a:spPr>
                    <a:txSp>
                      <a:txBody>
                        <a:bodyPr/>
                        <a:lstStyle>
                          <a:defPPr>
                            <a:defRPr lang="en-US"/>
                          </a:defPPr>
                          <a:lvl1pPr algn="l" rtl="0" fontAlgn="base">
                            <a:spcBef>
                              <a:spcPct val="0"/>
                            </a:spcBef>
                            <a:spcAft>
                              <a:spcPct val="0"/>
                            </a:spcAft>
                            <a:defRPr sz="2400" kern="1200">
                              <a:solidFill>
                                <a:schemeClr val="tx1"/>
                              </a:solidFill>
                              <a:latin typeface="Times New Roman" pitchFamily="18" charset="0"/>
                              <a:ea typeface="+mn-ea"/>
                              <a:cs typeface="Arial" pitchFamily="34" charset="0"/>
                            </a:defRPr>
                          </a:lvl1pPr>
                          <a:lvl2pPr marL="457200" algn="l" rtl="0" fontAlgn="base">
                            <a:spcBef>
                              <a:spcPct val="0"/>
                            </a:spcBef>
                            <a:spcAft>
                              <a:spcPct val="0"/>
                            </a:spcAft>
                            <a:defRPr sz="2400" kern="1200">
                              <a:solidFill>
                                <a:schemeClr val="tx1"/>
                              </a:solidFill>
                              <a:latin typeface="Times New Roman" pitchFamily="18" charset="0"/>
                              <a:ea typeface="+mn-ea"/>
                              <a:cs typeface="Arial" pitchFamily="34" charset="0"/>
                            </a:defRPr>
                          </a:lvl2pPr>
                          <a:lvl3pPr marL="914400" algn="l" rtl="0" fontAlgn="base">
                            <a:spcBef>
                              <a:spcPct val="0"/>
                            </a:spcBef>
                            <a:spcAft>
                              <a:spcPct val="0"/>
                            </a:spcAft>
                            <a:defRPr sz="2400" kern="1200">
                              <a:solidFill>
                                <a:schemeClr val="tx1"/>
                              </a:solidFill>
                              <a:latin typeface="Times New Roman" pitchFamily="18" charset="0"/>
                              <a:ea typeface="+mn-ea"/>
                              <a:cs typeface="Arial" pitchFamily="34" charset="0"/>
                            </a:defRPr>
                          </a:lvl3pPr>
                          <a:lvl4pPr marL="1371600" algn="l" rtl="0" fontAlgn="base">
                            <a:spcBef>
                              <a:spcPct val="0"/>
                            </a:spcBef>
                            <a:spcAft>
                              <a:spcPct val="0"/>
                            </a:spcAft>
                            <a:defRPr sz="2400" kern="1200">
                              <a:solidFill>
                                <a:schemeClr val="tx1"/>
                              </a:solidFill>
                              <a:latin typeface="Times New Roman" pitchFamily="18" charset="0"/>
                              <a:ea typeface="+mn-ea"/>
                              <a:cs typeface="Arial" pitchFamily="34" charset="0"/>
                            </a:defRPr>
                          </a:lvl4pPr>
                          <a:lvl5pPr marL="1828800" algn="l" rtl="0" fontAlgn="base">
                            <a:spcBef>
                              <a:spcPct val="0"/>
                            </a:spcBef>
                            <a:spcAft>
                              <a:spcPct val="0"/>
                            </a:spcAft>
                            <a:defRPr sz="2400" kern="1200">
                              <a:solidFill>
                                <a:schemeClr val="tx1"/>
                              </a:solidFill>
                              <a:latin typeface="Times New Roman" pitchFamily="18" charset="0"/>
                              <a:ea typeface="+mn-ea"/>
                              <a:cs typeface="Arial" pitchFamily="34" charset="0"/>
                            </a:defRPr>
                          </a:lvl5pPr>
                          <a:lvl6pPr marL="2286000" algn="r" defTabSz="914400" rtl="1" eaLnBrk="1" latinLnBrk="0" hangingPunct="1">
                            <a:defRPr sz="2400" kern="1200">
                              <a:solidFill>
                                <a:schemeClr val="tx1"/>
                              </a:solidFill>
                              <a:latin typeface="Times New Roman" pitchFamily="18" charset="0"/>
                              <a:ea typeface="+mn-ea"/>
                              <a:cs typeface="Arial" pitchFamily="34" charset="0"/>
                            </a:defRPr>
                          </a:lvl6pPr>
                          <a:lvl7pPr marL="2743200" algn="r" defTabSz="914400" rtl="1" eaLnBrk="1" latinLnBrk="0" hangingPunct="1">
                            <a:defRPr sz="2400" kern="1200">
                              <a:solidFill>
                                <a:schemeClr val="tx1"/>
                              </a:solidFill>
                              <a:latin typeface="Times New Roman" pitchFamily="18" charset="0"/>
                              <a:ea typeface="+mn-ea"/>
                              <a:cs typeface="Arial" pitchFamily="34" charset="0"/>
                            </a:defRPr>
                          </a:lvl7pPr>
                          <a:lvl8pPr marL="3200400" algn="r" defTabSz="914400" rtl="1" eaLnBrk="1" latinLnBrk="0" hangingPunct="1">
                            <a:defRPr sz="2400" kern="1200">
                              <a:solidFill>
                                <a:schemeClr val="tx1"/>
                              </a:solidFill>
                              <a:latin typeface="Times New Roman" pitchFamily="18" charset="0"/>
                              <a:ea typeface="+mn-ea"/>
                              <a:cs typeface="Arial" pitchFamily="34" charset="0"/>
                            </a:defRPr>
                          </a:lvl8pPr>
                          <a:lvl9pPr marL="3657600" algn="r" defTabSz="914400" rtl="1" eaLnBrk="1" latinLnBrk="0" hangingPunct="1">
                            <a:defRPr sz="2400" kern="1200">
                              <a:solidFill>
                                <a:schemeClr val="tx1"/>
                              </a:solidFill>
                              <a:latin typeface="Times New Roman" pitchFamily="18" charset="0"/>
                              <a:ea typeface="+mn-ea"/>
                              <a:cs typeface="Arial" pitchFamily="34" charset="0"/>
                            </a:defRPr>
                          </a:lvl9pPr>
                        </a:lstStyle>
                        <a:p>
                          <a:endParaRPr lang="en-US" altLang="en-US">
                            <a:latin typeface="Tahoma" pitchFamily="34" charset="0"/>
                          </a:endParaRPr>
                        </a:p>
                      </a:txBody>
                      <a:useSpRect/>
                    </a:txSp>
                  </a:sp>
                  <a:sp>
                    <a:nvSpPr>
                      <a:cNvPr id="33824" name="AutoShape 37"/>
                      <a:cNvSpPr>
                        <a:spLocks noChangeArrowheads="1"/>
                      </a:cNvSpPr>
                    </a:nvSpPr>
                    <a:spPr bwMode="auto">
                      <a:xfrm>
                        <a:off x="2362200" y="1981200"/>
                        <a:ext cx="152400" cy="201613"/>
                      </a:xfrm>
                      <a:prstGeom prst="irregularSeal2">
                        <a:avLst/>
                      </a:prstGeom>
                      <a:solidFill>
                        <a:srgbClr val="FF0000"/>
                      </a:solidFill>
                      <a:ln w="9525">
                        <a:solidFill>
                          <a:srgbClr val="000000"/>
                        </a:solidFill>
                        <a:miter lim="800000"/>
                        <a:headEnd/>
                        <a:tailEnd/>
                      </a:ln>
                    </a:spPr>
                    <a:txSp>
                      <a:txBody>
                        <a:bodyPr/>
                        <a:lstStyle>
                          <a:defPPr>
                            <a:defRPr lang="en-US"/>
                          </a:defPPr>
                          <a:lvl1pPr algn="l" rtl="0" fontAlgn="base">
                            <a:spcBef>
                              <a:spcPct val="0"/>
                            </a:spcBef>
                            <a:spcAft>
                              <a:spcPct val="0"/>
                            </a:spcAft>
                            <a:defRPr sz="2400" kern="1200">
                              <a:solidFill>
                                <a:schemeClr val="tx1"/>
                              </a:solidFill>
                              <a:latin typeface="Times New Roman" pitchFamily="18" charset="0"/>
                              <a:ea typeface="+mn-ea"/>
                              <a:cs typeface="Arial" pitchFamily="34" charset="0"/>
                            </a:defRPr>
                          </a:lvl1pPr>
                          <a:lvl2pPr marL="457200" algn="l" rtl="0" fontAlgn="base">
                            <a:spcBef>
                              <a:spcPct val="0"/>
                            </a:spcBef>
                            <a:spcAft>
                              <a:spcPct val="0"/>
                            </a:spcAft>
                            <a:defRPr sz="2400" kern="1200">
                              <a:solidFill>
                                <a:schemeClr val="tx1"/>
                              </a:solidFill>
                              <a:latin typeface="Times New Roman" pitchFamily="18" charset="0"/>
                              <a:ea typeface="+mn-ea"/>
                              <a:cs typeface="Arial" pitchFamily="34" charset="0"/>
                            </a:defRPr>
                          </a:lvl2pPr>
                          <a:lvl3pPr marL="914400" algn="l" rtl="0" fontAlgn="base">
                            <a:spcBef>
                              <a:spcPct val="0"/>
                            </a:spcBef>
                            <a:spcAft>
                              <a:spcPct val="0"/>
                            </a:spcAft>
                            <a:defRPr sz="2400" kern="1200">
                              <a:solidFill>
                                <a:schemeClr val="tx1"/>
                              </a:solidFill>
                              <a:latin typeface="Times New Roman" pitchFamily="18" charset="0"/>
                              <a:ea typeface="+mn-ea"/>
                              <a:cs typeface="Arial" pitchFamily="34" charset="0"/>
                            </a:defRPr>
                          </a:lvl3pPr>
                          <a:lvl4pPr marL="1371600" algn="l" rtl="0" fontAlgn="base">
                            <a:spcBef>
                              <a:spcPct val="0"/>
                            </a:spcBef>
                            <a:spcAft>
                              <a:spcPct val="0"/>
                            </a:spcAft>
                            <a:defRPr sz="2400" kern="1200">
                              <a:solidFill>
                                <a:schemeClr val="tx1"/>
                              </a:solidFill>
                              <a:latin typeface="Times New Roman" pitchFamily="18" charset="0"/>
                              <a:ea typeface="+mn-ea"/>
                              <a:cs typeface="Arial" pitchFamily="34" charset="0"/>
                            </a:defRPr>
                          </a:lvl4pPr>
                          <a:lvl5pPr marL="1828800" algn="l" rtl="0" fontAlgn="base">
                            <a:spcBef>
                              <a:spcPct val="0"/>
                            </a:spcBef>
                            <a:spcAft>
                              <a:spcPct val="0"/>
                            </a:spcAft>
                            <a:defRPr sz="2400" kern="1200">
                              <a:solidFill>
                                <a:schemeClr val="tx1"/>
                              </a:solidFill>
                              <a:latin typeface="Times New Roman" pitchFamily="18" charset="0"/>
                              <a:ea typeface="+mn-ea"/>
                              <a:cs typeface="Arial" pitchFamily="34" charset="0"/>
                            </a:defRPr>
                          </a:lvl5pPr>
                          <a:lvl6pPr marL="2286000" algn="r" defTabSz="914400" rtl="1" eaLnBrk="1" latinLnBrk="0" hangingPunct="1">
                            <a:defRPr sz="2400" kern="1200">
                              <a:solidFill>
                                <a:schemeClr val="tx1"/>
                              </a:solidFill>
                              <a:latin typeface="Times New Roman" pitchFamily="18" charset="0"/>
                              <a:ea typeface="+mn-ea"/>
                              <a:cs typeface="Arial" pitchFamily="34" charset="0"/>
                            </a:defRPr>
                          </a:lvl6pPr>
                          <a:lvl7pPr marL="2743200" algn="r" defTabSz="914400" rtl="1" eaLnBrk="1" latinLnBrk="0" hangingPunct="1">
                            <a:defRPr sz="2400" kern="1200">
                              <a:solidFill>
                                <a:schemeClr val="tx1"/>
                              </a:solidFill>
                              <a:latin typeface="Times New Roman" pitchFamily="18" charset="0"/>
                              <a:ea typeface="+mn-ea"/>
                              <a:cs typeface="Arial" pitchFamily="34" charset="0"/>
                            </a:defRPr>
                          </a:lvl7pPr>
                          <a:lvl8pPr marL="3200400" algn="r" defTabSz="914400" rtl="1" eaLnBrk="1" latinLnBrk="0" hangingPunct="1">
                            <a:defRPr sz="2400" kern="1200">
                              <a:solidFill>
                                <a:schemeClr val="tx1"/>
                              </a:solidFill>
                              <a:latin typeface="Times New Roman" pitchFamily="18" charset="0"/>
                              <a:ea typeface="+mn-ea"/>
                              <a:cs typeface="Arial" pitchFamily="34" charset="0"/>
                            </a:defRPr>
                          </a:lvl8pPr>
                          <a:lvl9pPr marL="3657600" algn="r" defTabSz="914400" rtl="1" eaLnBrk="1" latinLnBrk="0" hangingPunct="1">
                            <a:defRPr sz="2400" kern="1200">
                              <a:solidFill>
                                <a:schemeClr val="tx1"/>
                              </a:solidFill>
                              <a:latin typeface="Times New Roman" pitchFamily="18" charset="0"/>
                              <a:ea typeface="+mn-ea"/>
                              <a:cs typeface="Arial" pitchFamily="34" charset="0"/>
                            </a:defRPr>
                          </a:lvl9pPr>
                        </a:lstStyle>
                        <a:p>
                          <a:endParaRPr lang="en-US" altLang="en-US">
                            <a:latin typeface="Tahoma" pitchFamily="34" charset="0"/>
                          </a:endParaRPr>
                        </a:p>
                      </a:txBody>
                      <a:useSpRect/>
                    </a:txSp>
                  </a:sp>
                  <a:sp>
                    <a:nvSpPr>
                      <a:cNvPr id="33825" name="AutoShape 38"/>
                      <a:cNvSpPr>
                        <a:spLocks noChangeArrowheads="1"/>
                      </a:cNvSpPr>
                    </a:nvSpPr>
                    <a:spPr bwMode="auto">
                      <a:xfrm>
                        <a:off x="2667000" y="2667000"/>
                        <a:ext cx="152400" cy="201613"/>
                      </a:xfrm>
                      <a:prstGeom prst="irregularSeal2">
                        <a:avLst/>
                      </a:prstGeom>
                      <a:solidFill>
                        <a:srgbClr val="FF0000"/>
                      </a:solidFill>
                      <a:ln w="9525">
                        <a:solidFill>
                          <a:srgbClr val="000000"/>
                        </a:solidFill>
                        <a:miter lim="800000"/>
                        <a:headEnd/>
                        <a:tailEnd/>
                      </a:ln>
                    </a:spPr>
                    <a:txSp>
                      <a:txBody>
                        <a:bodyPr/>
                        <a:lstStyle>
                          <a:defPPr>
                            <a:defRPr lang="en-US"/>
                          </a:defPPr>
                          <a:lvl1pPr algn="l" rtl="0" fontAlgn="base">
                            <a:spcBef>
                              <a:spcPct val="0"/>
                            </a:spcBef>
                            <a:spcAft>
                              <a:spcPct val="0"/>
                            </a:spcAft>
                            <a:defRPr sz="2400" kern="1200">
                              <a:solidFill>
                                <a:schemeClr val="tx1"/>
                              </a:solidFill>
                              <a:latin typeface="Times New Roman" pitchFamily="18" charset="0"/>
                              <a:ea typeface="+mn-ea"/>
                              <a:cs typeface="Arial" pitchFamily="34" charset="0"/>
                            </a:defRPr>
                          </a:lvl1pPr>
                          <a:lvl2pPr marL="457200" algn="l" rtl="0" fontAlgn="base">
                            <a:spcBef>
                              <a:spcPct val="0"/>
                            </a:spcBef>
                            <a:spcAft>
                              <a:spcPct val="0"/>
                            </a:spcAft>
                            <a:defRPr sz="2400" kern="1200">
                              <a:solidFill>
                                <a:schemeClr val="tx1"/>
                              </a:solidFill>
                              <a:latin typeface="Times New Roman" pitchFamily="18" charset="0"/>
                              <a:ea typeface="+mn-ea"/>
                              <a:cs typeface="Arial" pitchFamily="34" charset="0"/>
                            </a:defRPr>
                          </a:lvl2pPr>
                          <a:lvl3pPr marL="914400" algn="l" rtl="0" fontAlgn="base">
                            <a:spcBef>
                              <a:spcPct val="0"/>
                            </a:spcBef>
                            <a:spcAft>
                              <a:spcPct val="0"/>
                            </a:spcAft>
                            <a:defRPr sz="2400" kern="1200">
                              <a:solidFill>
                                <a:schemeClr val="tx1"/>
                              </a:solidFill>
                              <a:latin typeface="Times New Roman" pitchFamily="18" charset="0"/>
                              <a:ea typeface="+mn-ea"/>
                              <a:cs typeface="Arial" pitchFamily="34" charset="0"/>
                            </a:defRPr>
                          </a:lvl3pPr>
                          <a:lvl4pPr marL="1371600" algn="l" rtl="0" fontAlgn="base">
                            <a:spcBef>
                              <a:spcPct val="0"/>
                            </a:spcBef>
                            <a:spcAft>
                              <a:spcPct val="0"/>
                            </a:spcAft>
                            <a:defRPr sz="2400" kern="1200">
                              <a:solidFill>
                                <a:schemeClr val="tx1"/>
                              </a:solidFill>
                              <a:latin typeface="Times New Roman" pitchFamily="18" charset="0"/>
                              <a:ea typeface="+mn-ea"/>
                              <a:cs typeface="Arial" pitchFamily="34" charset="0"/>
                            </a:defRPr>
                          </a:lvl4pPr>
                          <a:lvl5pPr marL="1828800" algn="l" rtl="0" fontAlgn="base">
                            <a:spcBef>
                              <a:spcPct val="0"/>
                            </a:spcBef>
                            <a:spcAft>
                              <a:spcPct val="0"/>
                            </a:spcAft>
                            <a:defRPr sz="2400" kern="1200">
                              <a:solidFill>
                                <a:schemeClr val="tx1"/>
                              </a:solidFill>
                              <a:latin typeface="Times New Roman" pitchFamily="18" charset="0"/>
                              <a:ea typeface="+mn-ea"/>
                              <a:cs typeface="Arial" pitchFamily="34" charset="0"/>
                            </a:defRPr>
                          </a:lvl5pPr>
                          <a:lvl6pPr marL="2286000" algn="r" defTabSz="914400" rtl="1" eaLnBrk="1" latinLnBrk="0" hangingPunct="1">
                            <a:defRPr sz="2400" kern="1200">
                              <a:solidFill>
                                <a:schemeClr val="tx1"/>
                              </a:solidFill>
                              <a:latin typeface="Times New Roman" pitchFamily="18" charset="0"/>
                              <a:ea typeface="+mn-ea"/>
                              <a:cs typeface="Arial" pitchFamily="34" charset="0"/>
                            </a:defRPr>
                          </a:lvl6pPr>
                          <a:lvl7pPr marL="2743200" algn="r" defTabSz="914400" rtl="1" eaLnBrk="1" latinLnBrk="0" hangingPunct="1">
                            <a:defRPr sz="2400" kern="1200">
                              <a:solidFill>
                                <a:schemeClr val="tx1"/>
                              </a:solidFill>
                              <a:latin typeface="Times New Roman" pitchFamily="18" charset="0"/>
                              <a:ea typeface="+mn-ea"/>
                              <a:cs typeface="Arial" pitchFamily="34" charset="0"/>
                            </a:defRPr>
                          </a:lvl7pPr>
                          <a:lvl8pPr marL="3200400" algn="r" defTabSz="914400" rtl="1" eaLnBrk="1" latinLnBrk="0" hangingPunct="1">
                            <a:defRPr sz="2400" kern="1200">
                              <a:solidFill>
                                <a:schemeClr val="tx1"/>
                              </a:solidFill>
                              <a:latin typeface="Times New Roman" pitchFamily="18" charset="0"/>
                              <a:ea typeface="+mn-ea"/>
                              <a:cs typeface="Arial" pitchFamily="34" charset="0"/>
                            </a:defRPr>
                          </a:lvl8pPr>
                          <a:lvl9pPr marL="3657600" algn="r" defTabSz="914400" rtl="1" eaLnBrk="1" latinLnBrk="0" hangingPunct="1">
                            <a:defRPr sz="2400" kern="1200">
                              <a:solidFill>
                                <a:schemeClr val="tx1"/>
                              </a:solidFill>
                              <a:latin typeface="Times New Roman" pitchFamily="18" charset="0"/>
                              <a:ea typeface="+mn-ea"/>
                              <a:cs typeface="Arial" pitchFamily="34" charset="0"/>
                            </a:defRPr>
                          </a:lvl9pPr>
                        </a:lstStyle>
                        <a:p>
                          <a:endParaRPr lang="en-US" altLang="en-US">
                            <a:latin typeface="Tahoma" pitchFamily="34" charset="0"/>
                          </a:endParaRPr>
                        </a:p>
                      </a:txBody>
                      <a:useSpRect/>
                    </a:txSp>
                  </a:sp>
                  <a:sp>
                    <a:nvSpPr>
                      <a:cNvPr id="33826" name="AutoShape 39"/>
                      <a:cNvSpPr>
                        <a:spLocks noChangeArrowheads="1"/>
                      </a:cNvSpPr>
                    </a:nvSpPr>
                    <a:spPr bwMode="auto">
                      <a:xfrm>
                        <a:off x="2438400" y="2819400"/>
                        <a:ext cx="152400" cy="201613"/>
                      </a:xfrm>
                      <a:prstGeom prst="irregularSeal2">
                        <a:avLst/>
                      </a:prstGeom>
                      <a:solidFill>
                        <a:srgbClr val="FF0000"/>
                      </a:solidFill>
                      <a:ln w="9525">
                        <a:solidFill>
                          <a:srgbClr val="000000"/>
                        </a:solidFill>
                        <a:miter lim="800000"/>
                        <a:headEnd/>
                        <a:tailEnd/>
                      </a:ln>
                    </a:spPr>
                    <a:txSp>
                      <a:txBody>
                        <a:bodyPr/>
                        <a:lstStyle>
                          <a:defPPr>
                            <a:defRPr lang="en-US"/>
                          </a:defPPr>
                          <a:lvl1pPr algn="l" rtl="0" fontAlgn="base">
                            <a:spcBef>
                              <a:spcPct val="0"/>
                            </a:spcBef>
                            <a:spcAft>
                              <a:spcPct val="0"/>
                            </a:spcAft>
                            <a:defRPr sz="2400" kern="1200">
                              <a:solidFill>
                                <a:schemeClr val="tx1"/>
                              </a:solidFill>
                              <a:latin typeface="Times New Roman" pitchFamily="18" charset="0"/>
                              <a:ea typeface="+mn-ea"/>
                              <a:cs typeface="Arial" pitchFamily="34" charset="0"/>
                            </a:defRPr>
                          </a:lvl1pPr>
                          <a:lvl2pPr marL="457200" algn="l" rtl="0" fontAlgn="base">
                            <a:spcBef>
                              <a:spcPct val="0"/>
                            </a:spcBef>
                            <a:spcAft>
                              <a:spcPct val="0"/>
                            </a:spcAft>
                            <a:defRPr sz="2400" kern="1200">
                              <a:solidFill>
                                <a:schemeClr val="tx1"/>
                              </a:solidFill>
                              <a:latin typeface="Times New Roman" pitchFamily="18" charset="0"/>
                              <a:ea typeface="+mn-ea"/>
                              <a:cs typeface="Arial" pitchFamily="34" charset="0"/>
                            </a:defRPr>
                          </a:lvl2pPr>
                          <a:lvl3pPr marL="914400" algn="l" rtl="0" fontAlgn="base">
                            <a:spcBef>
                              <a:spcPct val="0"/>
                            </a:spcBef>
                            <a:spcAft>
                              <a:spcPct val="0"/>
                            </a:spcAft>
                            <a:defRPr sz="2400" kern="1200">
                              <a:solidFill>
                                <a:schemeClr val="tx1"/>
                              </a:solidFill>
                              <a:latin typeface="Times New Roman" pitchFamily="18" charset="0"/>
                              <a:ea typeface="+mn-ea"/>
                              <a:cs typeface="Arial" pitchFamily="34" charset="0"/>
                            </a:defRPr>
                          </a:lvl3pPr>
                          <a:lvl4pPr marL="1371600" algn="l" rtl="0" fontAlgn="base">
                            <a:spcBef>
                              <a:spcPct val="0"/>
                            </a:spcBef>
                            <a:spcAft>
                              <a:spcPct val="0"/>
                            </a:spcAft>
                            <a:defRPr sz="2400" kern="1200">
                              <a:solidFill>
                                <a:schemeClr val="tx1"/>
                              </a:solidFill>
                              <a:latin typeface="Times New Roman" pitchFamily="18" charset="0"/>
                              <a:ea typeface="+mn-ea"/>
                              <a:cs typeface="Arial" pitchFamily="34" charset="0"/>
                            </a:defRPr>
                          </a:lvl4pPr>
                          <a:lvl5pPr marL="1828800" algn="l" rtl="0" fontAlgn="base">
                            <a:spcBef>
                              <a:spcPct val="0"/>
                            </a:spcBef>
                            <a:spcAft>
                              <a:spcPct val="0"/>
                            </a:spcAft>
                            <a:defRPr sz="2400" kern="1200">
                              <a:solidFill>
                                <a:schemeClr val="tx1"/>
                              </a:solidFill>
                              <a:latin typeface="Times New Roman" pitchFamily="18" charset="0"/>
                              <a:ea typeface="+mn-ea"/>
                              <a:cs typeface="Arial" pitchFamily="34" charset="0"/>
                            </a:defRPr>
                          </a:lvl5pPr>
                          <a:lvl6pPr marL="2286000" algn="r" defTabSz="914400" rtl="1" eaLnBrk="1" latinLnBrk="0" hangingPunct="1">
                            <a:defRPr sz="2400" kern="1200">
                              <a:solidFill>
                                <a:schemeClr val="tx1"/>
                              </a:solidFill>
                              <a:latin typeface="Times New Roman" pitchFamily="18" charset="0"/>
                              <a:ea typeface="+mn-ea"/>
                              <a:cs typeface="Arial" pitchFamily="34" charset="0"/>
                            </a:defRPr>
                          </a:lvl6pPr>
                          <a:lvl7pPr marL="2743200" algn="r" defTabSz="914400" rtl="1" eaLnBrk="1" latinLnBrk="0" hangingPunct="1">
                            <a:defRPr sz="2400" kern="1200">
                              <a:solidFill>
                                <a:schemeClr val="tx1"/>
                              </a:solidFill>
                              <a:latin typeface="Times New Roman" pitchFamily="18" charset="0"/>
                              <a:ea typeface="+mn-ea"/>
                              <a:cs typeface="Arial" pitchFamily="34" charset="0"/>
                            </a:defRPr>
                          </a:lvl7pPr>
                          <a:lvl8pPr marL="3200400" algn="r" defTabSz="914400" rtl="1" eaLnBrk="1" latinLnBrk="0" hangingPunct="1">
                            <a:defRPr sz="2400" kern="1200">
                              <a:solidFill>
                                <a:schemeClr val="tx1"/>
                              </a:solidFill>
                              <a:latin typeface="Times New Roman" pitchFamily="18" charset="0"/>
                              <a:ea typeface="+mn-ea"/>
                              <a:cs typeface="Arial" pitchFamily="34" charset="0"/>
                            </a:defRPr>
                          </a:lvl8pPr>
                          <a:lvl9pPr marL="3657600" algn="r" defTabSz="914400" rtl="1" eaLnBrk="1" latinLnBrk="0" hangingPunct="1">
                            <a:defRPr sz="2400" kern="1200">
                              <a:solidFill>
                                <a:schemeClr val="tx1"/>
                              </a:solidFill>
                              <a:latin typeface="Times New Roman" pitchFamily="18" charset="0"/>
                              <a:ea typeface="+mn-ea"/>
                              <a:cs typeface="Arial" pitchFamily="34" charset="0"/>
                            </a:defRPr>
                          </a:lvl9pPr>
                        </a:lstStyle>
                        <a:p>
                          <a:endParaRPr lang="en-US" altLang="en-US">
                            <a:latin typeface="Tahoma" pitchFamily="34" charset="0"/>
                          </a:endParaRPr>
                        </a:p>
                      </a:txBody>
                      <a:useSpRect/>
                    </a:txSp>
                  </a:sp>
                  <a:sp>
                    <a:nvSpPr>
                      <a:cNvPr id="33827" name="AutoShape 40"/>
                      <a:cNvSpPr>
                        <a:spLocks noChangeArrowheads="1"/>
                      </a:cNvSpPr>
                    </a:nvSpPr>
                    <a:spPr bwMode="auto">
                      <a:xfrm>
                        <a:off x="2057400" y="2819400"/>
                        <a:ext cx="304800" cy="201613"/>
                      </a:xfrm>
                      <a:prstGeom prst="irregularSeal2">
                        <a:avLst/>
                      </a:prstGeom>
                      <a:solidFill>
                        <a:srgbClr val="FF0000"/>
                      </a:solidFill>
                      <a:ln w="9525">
                        <a:solidFill>
                          <a:srgbClr val="000000"/>
                        </a:solidFill>
                        <a:miter lim="800000"/>
                        <a:headEnd/>
                        <a:tailEnd/>
                      </a:ln>
                    </a:spPr>
                    <a:txSp>
                      <a:txBody>
                        <a:bodyPr/>
                        <a:lstStyle>
                          <a:defPPr>
                            <a:defRPr lang="en-US"/>
                          </a:defPPr>
                          <a:lvl1pPr algn="l" rtl="0" fontAlgn="base">
                            <a:spcBef>
                              <a:spcPct val="0"/>
                            </a:spcBef>
                            <a:spcAft>
                              <a:spcPct val="0"/>
                            </a:spcAft>
                            <a:defRPr sz="2400" kern="1200">
                              <a:solidFill>
                                <a:schemeClr val="tx1"/>
                              </a:solidFill>
                              <a:latin typeface="Times New Roman" pitchFamily="18" charset="0"/>
                              <a:ea typeface="+mn-ea"/>
                              <a:cs typeface="Arial" pitchFamily="34" charset="0"/>
                            </a:defRPr>
                          </a:lvl1pPr>
                          <a:lvl2pPr marL="457200" algn="l" rtl="0" fontAlgn="base">
                            <a:spcBef>
                              <a:spcPct val="0"/>
                            </a:spcBef>
                            <a:spcAft>
                              <a:spcPct val="0"/>
                            </a:spcAft>
                            <a:defRPr sz="2400" kern="1200">
                              <a:solidFill>
                                <a:schemeClr val="tx1"/>
                              </a:solidFill>
                              <a:latin typeface="Times New Roman" pitchFamily="18" charset="0"/>
                              <a:ea typeface="+mn-ea"/>
                              <a:cs typeface="Arial" pitchFamily="34" charset="0"/>
                            </a:defRPr>
                          </a:lvl2pPr>
                          <a:lvl3pPr marL="914400" algn="l" rtl="0" fontAlgn="base">
                            <a:spcBef>
                              <a:spcPct val="0"/>
                            </a:spcBef>
                            <a:spcAft>
                              <a:spcPct val="0"/>
                            </a:spcAft>
                            <a:defRPr sz="2400" kern="1200">
                              <a:solidFill>
                                <a:schemeClr val="tx1"/>
                              </a:solidFill>
                              <a:latin typeface="Times New Roman" pitchFamily="18" charset="0"/>
                              <a:ea typeface="+mn-ea"/>
                              <a:cs typeface="Arial" pitchFamily="34" charset="0"/>
                            </a:defRPr>
                          </a:lvl3pPr>
                          <a:lvl4pPr marL="1371600" algn="l" rtl="0" fontAlgn="base">
                            <a:spcBef>
                              <a:spcPct val="0"/>
                            </a:spcBef>
                            <a:spcAft>
                              <a:spcPct val="0"/>
                            </a:spcAft>
                            <a:defRPr sz="2400" kern="1200">
                              <a:solidFill>
                                <a:schemeClr val="tx1"/>
                              </a:solidFill>
                              <a:latin typeface="Times New Roman" pitchFamily="18" charset="0"/>
                              <a:ea typeface="+mn-ea"/>
                              <a:cs typeface="Arial" pitchFamily="34" charset="0"/>
                            </a:defRPr>
                          </a:lvl4pPr>
                          <a:lvl5pPr marL="1828800" algn="l" rtl="0" fontAlgn="base">
                            <a:spcBef>
                              <a:spcPct val="0"/>
                            </a:spcBef>
                            <a:spcAft>
                              <a:spcPct val="0"/>
                            </a:spcAft>
                            <a:defRPr sz="2400" kern="1200">
                              <a:solidFill>
                                <a:schemeClr val="tx1"/>
                              </a:solidFill>
                              <a:latin typeface="Times New Roman" pitchFamily="18" charset="0"/>
                              <a:ea typeface="+mn-ea"/>
                              <a:cs typeface="Arial" pitchFamily="34" charset="0"/>
                            </a:defRPr>
                          </a:lvl5pPr>
                          <a:lvl6pPr marL="2286000" algn="r" defTabSz="914400" rtl="1" eaLnBrk="1" latinLnBrk="0" hangingPunct="1">
                            <a:defRPr sz="2400" kern="1200">
                              <a:solidFill>
                                <a:schemeClr val="tx1"/>
                              </a:solidFill>
                              <a:latin typeface="Times New Roman" pitchFamily="18" charset="0"/>
                              <a:ea typeface="+mn-ea"/>
                              <a:cs typeface="Arial" pitchFamily="34" charset="0"/>
                            </a:defRPr>
                          </a:lvl6pPr>
                          <a:lvl7pPr marL="2743200" algn="r" defTabSz="914400" rtl="1" eaLnBrk="1" latinLnBrk="0" hangingPunct="1">
                            <a:defRPr sz="2400" kern="1200">
                              <a:solidFill>
                                <a:schemeClr val="tx1"/>
                              </a:solidFill>
                              <a:latin typeface="Times New Roman" pitchFamily="18" charset="0"/>
                              <a:ea typeface="+mn-ea"/>
                              <a:cs typeface="Arial" pitchFamily="34" charset="0"/>
                            </a:defRPr>
                          </a:lvl7pPr>
                          <a:lvl8pPr marL="3200400" algn="r" defTabSz="914400" rtl="1" eaLnBrk="1" latinLnBrk="0" hangingPunct="1">
                            <a:defRPr sz="2400" kern="1200">
                              <a:solidFill>
                                <a:schemeClr val="tx1"/>
                              </a:solidFill>
                              <a:latin typeface="Times New Roman" pitchFamily="18" charset="0"/>
                              <a:ea typeface="+mn-ea"/>
                              <a:cs typeface="Arial" pitchFamily="34" charset="0"/>
                            </a:defRPr>
                          </a:lvl8pPr>
                          <a:lvl9pPr marL="3657600" algn="r" defTabSz="914400" rtl="1" eaLnBrk="1" latinLnBrk="0" hangingPunct="1">
                            <a:defRPr sz="2400" kern="1200">
                              <a:solidFill>
                                <a:schemeClr val="tx1"/>
                              </a:solidFill>
                              <a:latin typeface="Times New Roman" pitchFamily="18" charset="0"/>
                              <a:ea typeface="+mn-ea"/>
                              <a:cs typeface="Arial" pitchFamily="34" charset="0"/>
                            </a:defRPr>
                          </a:lvl9pPr>
                        </a:lstStyle>
                        <a:p>
                          <a:endParaRPr lang="en-US" altLang="en-US">
                            <a:latin typeface="Tahoma" pitchFamily="34" charset="0"/>
                          </a:endParaRPr>
                        </a:p>
                      </a:txBody>
                      <a:useSpRect/>
                    </a:txSp>
                  </a:sp>
                  <a:sp>
                    <a:nvSpPr>
                      <a:cNvPr id="33828" name="AutoShape 41"/>
                      <a:cNvSpPr>
                        <a:spLocks noChangeArrowheads="1"/>
                      </a:cNvSpPr>
                    </a:nvSpPr>
                    <a:spPr bwMode="auto">
                      <a:xfrm>
                        <a:off x="2514600" y="3200400"/>
                        <a:ext cx="152400" cy="201613"/>
                      </a:xfrm>
                      <a:prstGeom prst="irregularSeal2">
                        <a:avLst/>
                      </a:prstGeom>
                      <a:solidFill>
                        <a:srgbClr val="FF0000"/>
                      </a:solidFill>
                      <a:ln w="9525">
                        <a:solidFill>
                          <a:srgbClr val="000000"/>
                        </a:solidFill>
                        <a:miter lim="800000"/>
                        <a:headEnd/>
                        <a:tailEnd/>
                      </a:ln>
                    </a:spPr>
                    <a:txSp>
                      <a:txBody>
                        <a:bodyPr/>
                        <a:lstStyle>
                          <a:defPPr>
                            <a:defRPr lang="en-US"/>
                          </a:defPPr>
                          <a:lvl1pPr algn="l" rtl="0" fontAlgn="base">
                            <a:spcBef>
                              <a:spcPct val="0"/>
                            </a:spcBef>
                            <a:spcAft>
                              <a:spcPct val="0"/>
                            </a:spcAft>
                            <a:defRPr sz="2400" kern="1200">
                              <a:solidFill>
                                <a:schemeClr val="tx1"/>
                              </a:solidFill>
                              <a:latin typeface="Times New Roman" pitchFamily="18" charset="0"/>
                              <a:ea typeface="+mn-ea"/>
                              <a:cs typeface="Arial" pitchFamily="34" charset="0"/>
                            </a:defRPr>
                          </a:lvl1pPr>
                          <a:lvl2pPr marL="457200" algn="l" rtl="0" fontAlgn="base">
                            <a:spcBef>
                              <a:spcPct val="0"/>
                            </a:spcBef>
                            <a:spcAft>
                              <a:spcPct val="0"/>
                            </a:spcAft>
                            <a:defRPr sz="2400" kern="1200">
                              <a:solidFill>
                                <a:schemeClr val="tx1"/>
                              </a:solidFill>
                              <a:latin typeface="Times New Roman" pitchFamily="18" charset="0"/>
                              <a:ea typeface="+mn-ea"/>
                              <a:cs typeface="Arial" pitchFamily="34" charset="0"/>
                            </a:defRPr>
                          </a:lvl2pPr>
                          <a:lvl3pPr marL="914400" algn="l" rtl="0" fontAlgn="base">
                            <a:spcBef>
                              <a:spcPct val="0"/>
                            </a:spcBef>
                            <a:spcAft>
                              <a:spcPct val="0"/>
                            </a:spcAft>
                            <a:defRPr sz="2400" kern="1200">
                              <a:solidFill>
                                <a:schemeClr val="tx1"/>
                              </a:solidFill>
                              <a:latin typeface="Times New Roman" pitchFamily="18" charset="0"/>
                              <a:ea typeface="+mn-ea"/>
                              <a:cs typeface="Arial" pitchFamily="34" charset="0"/>
                            </a:defRPr>
                          </a:lvl3pPr>
                          <a:lvl4pPr marL="1371600" algn="l" rtl="0" fontAlgn="base">
                            <a:spcBef>
                              <a:spcPct val="0"/>
                            </a:spcBef>
                            <a:spcAft>
                              <a:spcPct val="0"/>
                            </a:spcAft>
                            <a:defRPr sz="2400" kern="1200">
                              <a:solidFill>
                                <a:schemeClr val="tx1"/>
                              </a:solidFill>
                              <a:latin typeface="Times New Roman" pitchFamily="18" charset="0"/>
                              <a:ea typeface="+mn-ea"/>
                              <a:cs typeface="Arial" pitchFamily="34" charset="0"/>
                            </a:defRPr>
                          </a:lvl4pPr>
                          <a:lvl5pPr marL="1828800" algn="l" rtl="0" fontAlgn="base">
                            <a:spcBef>
                              <a:spcPct val="0"/>
                            </a:spcBef>
                            <a:spcAft>
                              <a:spcPct val="0"/>
                            </a:spcAft>
                            <a:defRPr sz="2400" kern="1200">
                              <a:solidFill>
                                <a:schemeClr val="tx1"/>
                              </a:solidFill>
                              <a:latin typeface="Times New Roman" pitchFamily="18" charset="0"/>
                              <a:ea typeface="+mn-ea"/>
                              <a:cs typeface="Arial" pitchFamily="34" charset="0"/>
                            </a:defRPr>
                          </a:lvl5pPr>
                          <a:lvl6pPr marL="2286000" algn="r" defTabSz="914400" rtl="1" eaLnBrk="1" latinLnBrk="0" hangingPunct="1">
                            <a:defRPr sz="2400" kern="1200">
                              <a:solidFill>
                                <a:schemeClr val="tx1"/>
                              </a:solidFill>
                              <a:latin typeface="Times New Roman" pitchFamily="18" charset="0"/>
                              <a:ea typeface="+mn-ea"/>
                              <a:cs typeface="Arial" pitchFamily="34" charset="0"/>
                            </a:defRPr>
                          </a:lvl6pPr>
                          <a:lvl7pPr marL="2743200" algn="r" defTabSz="914400" rtl="1" eaLnBrk="1" latinLnBrk="0" hangingPunct="1">
                            <a:defRPr sz="2400" kern="1200">
                              <a:solidFill>
                                <a:schemeClr val="tx1"/>
                              </a:solidFill>
                              <a:latin typeface="Times New Roman" pitchFamily="18" charset="0"/>
                              <a:ea typeface="+mn-ea"/>
                              <a:cs typeface="Arial" pitchFamily="34" charset="0"/>
                            </a:defRPr>
                          </a:lvl7pPr>
                          <a:lvl8pPr marL="3200400" algn="r" defTabSz="914400" rtl="1" eaLnBrk="1" latinLnBrk="0" hangingPunct="1">
                            <a:defRPr sz="2400" kern="1200">
                              <a:solidFill>
                                <a:schemeClr val="tx1"/>
                              </a:solidFill>
                              <a:latin typeface="Times New Roman" pitchFamily="18" charset="0"/>
                              <a:ea typeface="+mn-ea"/>
                              <a:cs typeface="Arial" pitchFamily="34" charset="0"/>
                            </a:defRPr>
                          </a:lvl8pPr>
                          <a:lvl9pPr marL="3657600" algn="r" defTabSz="914400" rtl="1" eaLnBrk="1" latinLnBrk="0" hangingPunct="1">
                            <a:defRPr sz="2400" kern="1200">
                              <a:solidFill>
                                <a:schemeClr val="tx1"/>
                              </a:solidFill>
                              <a:latin typeface="Times New Roman" pitchFamily="18" charset="0"/>
                              <a:ea typeface="+mn-ea"/>
                              <a:cs typeface="Arial" pitchFamily="34" charset="0"/>
                            </a:defRPr>
                          </a:lvl9pPr>
                        </a:lstStyle>
                        <a:p>
                          <a:endParaRPr lang="en-US" altLang="en-US">
                            <a:latin typeface="Tahoma" pitchFamily="34" charset="0"/>
                          </a:endParaRPr>
                        </a:p>
                      </a:txBody>
                      <a:useSpRect/>
                    </a:txSp>
                  </a:sp>
                  <a:sp>
                    <a:nvSpPr>
                      <a:cNvPr id="33829" name="AutoShape 42"/>
                      <a:cNvSpPr>
                        <a:spLocks noChangeArrowheads="1"/>
                      </a:cNvSpPr>
                    </a:nvSpPr>
                    <a:spPr bwMode="auto">
                      <a:xfrm>
                        <a:off x="2133600" y="2209800"/>
                        <a:ext cx="152400" cy="201613"/>
                      </a:xfrm>
                      <a:prstGeom prst="irregularSeal2">
                        <a:avLst/>
                      </a:prstGeom>
                      <a:solidFill>
                        <a:srgbClr val="FF0000"/>
                      </a:solidFill>
                      <a:ln w="9525">
                        <a:solidFill>
                          <a:srgbClr val="000000"/>
                        </a:solidFill>
                        <a:miter lim="800000"/>
                        <a:headEnd/>
                        <a:tailEnd/>
                      </a:ln>
                    </a:spPr>
                    <a:txSp>
                      <a:txBody>
                        <a:bodyPr/>
                        <a:lstStyle>
                          <a:defPPr>
                            <a:defRPr lang="en-US"/>
                          </a:defPPr>
                          <a:lvl1pPr algn="l" rtl="0" fontAlgn="base">
                            <a:spcBef>
                              <a:spcPct val="0"/>
                            </a:spcBef>
                            <a:spcAft>
                              <a:spcPct val="0"/>
                            </a:spcAft>
                            <a:defRPr sz="2400" kern="1200">
                              <a:solidFill>
                                <a:schemeClr val="tx1"/>
                              </a:solidFill>
                              <a:latin typeface="Times New Roman" pitchFamily="18" charset="0"/>
                              <a:ea typeface="+mn-ea"/>
                              <a:cs typeface="Arial" pitchFamily="34" charset="0"/>
                            </a:defRPr>
                          </a:lvl1pPr>
                          <a:lvl2pPr marL="457200" algn="l" rtl="0" fontAlgn="base">
                            <a:spcBef>
                              <a:spcPct val="0"/>
                            </a:spcBef>
                            <a:spcAft>
                              <a:spcPct val="0"/>
                            </a:spcAft>
                            <a:defRPr sz="2400" kern="1200">
                              <a:solidFill>
                                <a:schemeClr val="tx1"/>
                              </a:solidFill>
                              <a:latin typeface="Times New Roman" pitchFamily="18" charset="0"/>
                              <a:ea typeface="+mn-ea"/>
                              <a:cs typeface="Arial" pitchFamily="34" charset="0"/>
                            </a:defRPr>
                          </a:lvl2pPr>
                          <a:lvl3pPr marL="914400" algn="l" rtl="0" fontAlgn="base">
                            <a:spcBef>
                              <a:spcPct val="0"/>
                            </a:spcBef>
                            <a:spcAft>
                              <a:spcPct val="0"/>
                            </a:spcAft>
                            <a:defRPr sz="2400" kern="1200">
                              <a:solidFill>
                                <a:schemeClr val="tx1"/>
                              </a:solidFill>
                              <a:latin typeface="Times New Roman" pitchFamily="18" charset="0"/>
                              <a:ea typeface="+mn-ea"/>
                              <a:cs typeface="Arial" pitchFamily="34" charset="0"/>
                            </a:defRPr>
                          </a:lvl3pPr>
                          <a:lvl4pPr marL="1371600" algn="l" rtl="0" fontAlgn="base">
                            <a:spcBef>
                              <a:spcPct val="0"/>
                            </a:spcBef>
                            <a:spcAft>
                              <a:spcPct val="0"/>
                            </a:spcAft>
                            <a:defRPr sz="2400" kern="1200">
                              <a:solidFill>
                                <a:schemeClr val="tx1"/>
                              </a:solidFill>
                              <a:latin typeface="Times New Roman" pitchFamily="18" charset="0"/>
                              <a:ea typeface="+mn-ea"/>
                              <a:cs typeface="Arial" pitchFamily="34" charset="0"/>
                            </a:defRPr>
                          </a:lvl4pPr>
                          <a:lvl5pPr marL="1828800" algn="l" rtl="0" fontAlgn="base">
                            <a:spcBef>
                              <a:spcPct val="0"/>
                            </a:spcBef>
                            <a:spcAft>
                              <a:spcPct val="0"/>
                            </a:spcAft>
                            <a:defRPr sz="2400" kern="1200">
                              <a:solidFill>
                                <a:schemeClr val="tx1"/>
                              </a:solidFill>
                              <a:latin typeface="Times New Roman" pitchFamily="18" charset="0"/>
                              <a:ea typeface="+mn-ea"/>
                              <a:cs typeface="Arial" pitchFamily="34" charset="0"/>
                            </a:defRPr>
                          </a:lvl5pPr>
                          <a:lvl6pPr marL="2286000" algn="r" defTabSz="914400" rtl="1" eaLnBrk="1" latinLnBrk="0" hangingPunct="1">
                            <a:defRPr sz="2400" kern="1200">
                              <a:solidFill>
                                <a:schemeClr val="tx1"/>
                              </a:solidFill>
                              <a:latin typeface="Times New Roman" pitchFamily="18" charset="0"/>
                              <a:ea typeface="+mn-ea"/>
                              <a:cs typeface="Arial" pitchFamily="34" charset="0"/>
                            </a:defRPr>
                          </a:lvl6pPr>
                          <a:lvl7pPr marL="2743200" algn="r" defTabSz="914400" rtl="1" eaLnBrk="1" latinLnBrk="0" hangingPunct="1">
                            <a:defRPr sz="2400" kern="1200">
                              <a:solidFill>
                                <a:schemeClr val="tx1"/>
                              </a:solidFill>
                              <a:latin typeface="Times New Roman" pitchFamily="18" charset="0"/>
                              <a:ea typeface="+mn-ea"/>
                              <a:cs typeface="Arial" pitchFamily="34" charset="0"/>
                            </a:defRPr>
                          </a:lvl7pPr>
                          <a:lvl8pPr marL="3200400" algn="r" defTabSz="914400" rtl="1" eaLnBrk="1" latinLnBrk="0" hangingPunct="1">
                            <a:defRPr sz="2400" kern="1200">
                              <a:solidFill>
                                <a:schemeClr val="tx1"/>
                              </a:solidFill>
                              <a:latin typeface="Times New Roman" pitchFamily="18" charset="0"/>
                              <a:ea typeface="+mn-ea"/>
                              <a:cs typeface="Arial" pitchFamily="34" charset="0"/>
                            </a:defRPr>
                          </a:lvl8pPr>
                          <a:lvl9pPr marL="3657600" algn="r" defTabSz="914400" rtl="1" eaLnBrk="1" latinLnBrk="0" hangingPunct="1">
                            <a:defRPr sz="2400" kern="1200">
                              <a:solidFill>
                                <a:schemeClr val="tx1"/>
                              </a:solidFill>
                              <a:latin typeface="Times New Roman" pitchFamily="18" charset="0"/>
                              <a:ea typeface="+mn-ea"/>
                              <a:cs typeface="Arial" pitchFamily="34" charset="0"/>
                            </a:defRPr>
                          </a:lvl9pPr>
                        </a:lstStyle>
                        <a:p>
                          <a:endParaRPr lang="en-US" altLang="en-US">
                            <a:latin typeface="Tahoma" pitchFamily="34" charset="0"/>
                          </a:endParaRPr>
                        </a:p>
                      </a:txBody>
                      <a:useSpRect/>
                    </a:txSp>
                  </a:sp>
                  <a:sp>
                    <a:nvSpPr>
                      <a:cNvPr id="33830" name="AutoShape 43"/>
                      <a:cNvSpPr>
                        <a:spLocks noChangeArrowheads="1"/>
                      </a:cNvSpPr>
                    </a:nvSpPr>
                    <a:spPr bwMode="auto">
                      <a:xfrm>
                        <a:off x="2438400" y="3124200"/>
                        <a:ext cx="152400" cy="201613"/>
                      </a:xfrm>
                      <a:prstGeom prst="irregularSeal2">
                        <a:avLst/>
                      </a:prstGeom>
                      <a:solidFill>
                        <a:srgbClr val="FF0000"/>
                      </a:solidFill>
                      <a:ln w="9525">
                        <a:solidFill>
                          <a:srgbClr val="000000"/>
                        </a:solidFill>
                        <a:miter lim="800000"/>
                        <a:headEnd/>
                        <a:tailEnd/>
                      </a:ln>
                    </a:spPr>
                    <a:txSp>
                      <a:txBody>
                        <a:bodyPr/>
                        <a:lstStyle>
                          <a:defPPr>
                            <a:defRPr lang="en-US"/>
                          </a:defPPr>
                          <a:lvl1pPr algn="l" rtl="0" fontAlgn="base">
                            <a:spcBef>
                              <a:spcPct val="0"/>
                            </a:spcBef>
                            <a:spcAft>
                              <a:spcPct val="0"/>
                            </a:spcAft>
                            <a:defRPr sz="2400" kern="1200">
                              <a:solidFill>
                                <a:schemeClr val="tx1"/>
                              </a:solidFill>
                              <a:latin typeface="Times New Roman" pitchFamily="18" charset="0"/>
                              <a:ea typeface="+mn-ea"/>
                              <a:cs typeface="Arial" pitchFamily="34" charset="0"/>
                            </a:defRPr>
                          </a:lvl1pPr>
                          <a:lvl2pPr marL="457200" algn="l" rtl="0" fontAlgn="base">
                            <a:spcBef>
                              <a:spcPct val="0"/>
                            </a:spcBef>
                            <a:spcAft>
                              <a:spcPct val="0"/>
                            </a:spcAft>
                            <a:defRPr sz="2400" kern="1200">
                              <a:solidFill>
                                <a:schemeClr val="tx1"/>
                              </a:solidFill>
                              <a:latin typeface="Times New Roman" pitchFamily="18" charset="0"/>
                              <a:ea typeface="+mn-ea"/>
                              <a:cs typeface="Arial" pitchFamily="34" charset="0"/>
                            </a:defRPr>
                          </a:lvl2pPr>
                          <a:lvl3pPr marL="914400" algn="l" rtl="0" fontAlgn="base">
                            <a:spcBef>
                              <a:spcPct val="0"/>
                            </a:spcBef>
                            <a:spcAft>
                              <a:spcPct val="0"/>
                            </a:spcAft>
                            <a:defRPr sz="2400" kern="1200">
                              <a:solidFill>
                                <a:schemeClr val="tx1"/>
                              </a:solidFill>
                              <a:latin typeface="Times New Roman" pitchFamily="18" charset="0"/>
                              <a:ea typeface="+mn-ea"/>
                              <a:cs typeface="Arial" pitchFamily="34" charset="0"/>
                            </a:defRPr>
                          </a:lvl3pPr>
                          <a:lvl4pPr marL="1371600" algn="l" rtl="0" fontAlgn="base">
                            <a:spcBef>
                              <a:spcPct val="0"/>
                            </a:spcBef>
                            <a:spcAft>
                              <a:spcPct val="0"/>
                            </a:spcAft>
                            <a:defRPr sz="2400" kern="1200">
                              <a:solidFill>
                                <a:schemeClr val="tx1"/>
                              </a:solidFill>
                              <a:latin typeface="Times New Roman" pitchFamily="18" charset="0"/>
                              <a:ea typeface="+mn-ea"/>
                              <a:cs typeface="Arial" pitchFamily="34" charset="0"/>
                            </a:defRPr>
                          </a:lvl4pPr>
                          <a:lvl5pPr marL="1828800" algn="l" rtl="0" fontAlgn="base">
                            <a:spcBef>
                              <a:spcPct val="0"/>
                            </a:spcBef>
                            <a:spcAft>
                              <a:spcPct val="0"/>
                            </a:spcAft>
                            <a:defRPr sz="2400" kern="1200">
                              <a:solidFill>
                                <a:schemeClr val="tx1"/>
                              </a:solidFill>
                              <a:latin typeface="Times New Roman" pitchFamily="18" charset="0"/>
                              <a:ea typeface="+mn-ea"/>
                              <a:cs typeface="Arial" pitchFamily="34" charset="0"/>
                            </a:defRPr>
                          </a:lvl5pPr>
                          <a:lvl6pPr marL="2286000" algn="r" defTabSz="914400" rtl="1" eaLnBrk="1" latinLnBrk="0" hangingPunct="1">
                            <a:defRPr sz="2400" kern="1200">
                              <a:solidFill>
                                <a:schemeClr val="tx1"/>
                              </a:solidFill>
                              <a:latin typeface="Times New Roman" pitchFamily="18" charset="0"/>
                              <a:ea typeface="+mn-ea"/>
                              <a:cs typeface="Arial" pitchFamily="34" charset="0"/>
                            </a:defRPr>
                          </a:lvl6pPr>
                          <a:lvl7pPr marL="2743200" algn="r" defTabSz="914400" rtl="1" eaLnBrk="1" latinLnBrk="0" hangingPunct="1">
                            <a:defRPr sz="2400" kern="1200">
                              <a:solidFill>
                                <a:schemeClr val="tx1"/>
                              </a:solidFill>
                              <a:latin typeface="Times New Roman" pitchFamily="18" charset="0"/>
                              <a:ea typeface="+mn-ea"/>
                              <a:cs typeface="Arial" pitchFamily="34" charset="0"/>
                            </a:defRPr>
                          </a:lvl7pPr>
                          <a:lvl8pPr marL="3200400" algn="r" defTabSz="914400" rtl="1" eaLnBrk="1" latinLnBrk="0" hangingPunct="1">
                            <a:defRPr sz="2400" kern="1200">
                              <a:solidFill>
                                <a:schemeClr val="tx1"/>
                              </a:solidFill>
                              <a:latin typeface="Times New Roman" pitchFamily="18" charset="0"/>
                              <a:ea typeface="+mn-ea"/>
                              <a:cs typeface="Arial" pitchFamily="34" charset="0"/>
                            </a:defRPr>
                          </a:lvl8pPr>
                          <a:lvl9pPr marL="3657600" algn="r" defTabSz="914400" rtl="1" eaLnBrk="1" latinLnBrk="0" hangingPunct="1">
                            <a:defRPr sz="2400" kern="1200">
                              <a:solidFill>
                                <a:schemeClr val="tx1"/>
                              </a:solidFill>
                              <a:latin typeface="Times New Roman" pitchFamily="18" charset="0"/>
                              <a:ea typeface="+mn-ea"/>
                              <a:cs typeface="Arial" pitchFamily="34" charset="0"/>
                            </a:defRPr>
                          </a:lvl9pPr>
                        </a:lstStyle>
                        <a:p>
                          <a:endParaRPr lang="en-US" altLang="en-US">
                            <a:latin typeface="Tahoma" pitchFamily="34" charset="0"/>
                          </a:endParaRPr>
                        </a:p>
                      </a:txBody>
                      <a:useSpRect/>
                    </a:txSp>
                  </a:sp>
                  <a:sp>
                    <a:nvSpPr>
                      <a:cNvPr id="33831" name="AutoShape 44"/>
                      <a:cNvSpPr>
                        <a:spLocks noChangeArrowheads="1"/>
                      </a:cNvSpPr>
                    </a:nvSpPr>
                    <a:spPr bwMode="auto">
                      <a:xfrm>
                        <a:off x="2286000" y="2743200"/>
                        <a:ext cx="152400" cy="201613"/>
                      </a:xfrm>
                      <a:prstGeom prst="irregularSeal2">
                        <a:avLst/>
                      </a:prstGeom>
                      <a:solidFill>
                        <a:srgbClr val="FF0000"/>
                      </a:solidFill>
                      <a:ln w="9525">
                        <a:solidFill>
                          <a:srgbClr val="000000"/>
                        </a:solidFill>
                        <a:miter lim="800000"/>
                        <a:headEnd/>
                        <a:tailEnd/>
                      </a:ln>
                    </a:spPr>
                    <a:txSp>
                      <a:txBody>
                        <a:bodyPr/>
                        <a:lstStyle>
                          <a:defPPr>
                            <a:defRPr lang="en-US"/>
                          </a:defPPr>
                          <a:lvl1pPr algn="l" rtl="0" fontAlgn="base">
                            <a:spcBef>
                              <a:spcPct val="0"/>
                            </a:spcBef>
                            <a:spcAft>
                              <a:spcPct val="0"/>
                            </a:spcAft>
                            <a:defRPr sz="2400" kern="1200">
                              <a:solidFill>
                                <a:schemeClr val="tx1"/>
                              </a:solidFill>
                              <a:latin typeface="Times New Roman" pitchFamily="18" charset="0"/>
                              <a:ea typeface="+mn-ea"/>
                              <a:cs typeface="Arial" pitchFamily="34" charset="0"/>
                            </a:defRPr>
                          </a:lvl1pPr>
                          <a:lvl2pPr marL="457200" algn="l" rtl="0" fontAlgn="base">
                            <a:spcBef>
                              <a:spcPct val="0"/>
                            </a:spcBef>
                            <a:spcAft>
                              <a:spcPct val="0"/>
                            </a:spcAft>
                            <a:defRPr sz="2400" kern="1200">
                              <a:solidFill>
                                <a:schemeClr val="tx1"/>
                              </a:solidFill>
                              <a:latin typeface="Times New Roman" pitchFamily="18" charset="0"/>
                              <a:ea typeface="+mn-ea"/>
                              <a:cs typeface="Arial" pitchFamily="34" charset="0"/>
                            </a:defRPr>
                          </a:lvl2pPr>
                          <a:lvl3pPr marL="914400" algn="l" rtl="0" fontAlgn="base">
                            <a:spcBef>
                              <a:spcPct val="0"/>
                            </a:spcBef>
                            <a:spcAft>
                              <a:spcPct val="0"/>
                            </a:spcAft>
                            <a:defRPr sz="2400" kern="1200">
                              <a:solidFill>
                                <a:schemeClr val="tx1"/>
                              </a:solidFill>
                              <a:latin typeface="Times New Roman" pitchFamily="18" charset="0"/>
                              <a:ea typeface="+mn-ea"/>
                              <a:cs typeface="Arial" pitchFamily="34" charset="0"/>
                            </a:defRPr>
                          </a:lvl3pPr>
                          <a:lvl4pPr marL="1371600" algn="l" rtl="0" fontAlgn="base">
                            <a:spcBef>
                              <a:spcPct val="0"/>
                            </a:spcBef>
                            <a:spcAft>
                              <a:spcPct val="0"/>
                            </a:spcAft>
                            <a:defRPr sz="2400" kern="1200">
                              <a:solidFill>
                                <a:schemeClr val="tx1"/>
                              </a:solidFill>
                              <a:latin typeface="Times New Roman" pitchFamily="18" charset="0"/>
                              <a:ea typeface="+mn-ea"/>
                              <a:cs typeface="Arial" pitchFamily="34" charset="0"/>
                            </a:defRPr>
                          </a:lvl4pPr>
                          <a:lvl5pPr marL="1828800" algn="l" rtl="0" fontAlgn="base">
                            <a:spcBef>
                              <a:spcPct val="0"/>
                            </a:spcBef>
                            <a:spcAft>
                              <a:spcPct val="0"/>
                            </a:spcAft>
                            <a:defRPr sz="2400" kern="1200">
                              <a:solidFill>
                                <a:schemeClr val="tx1"/>
                              </a:solidFill>
                              <a:latin typeface="Times New Roman" pitchFamily="18" charset="0"/>
                              <a:ea typeface="+mn-ea"/>
                              <a:cs typeface="Arial" pitchFamily="34" charset="0"/>
                            </a:defRPr>
                          </a:lvl5pPr>
                          <a:lvl6pPr marL="2286000" algn="r" defTabSz="914400" rtl="1" eaLnBrk="1" latinLnBrk="0" hangingPunct="1">
                            <a:defRPr sz="2400" kern="1200">
                              <a:solidFill>
                                <a:schemeClr val="tx1"/>
                              </a:solidFill>
                              <a:latin typeface="Times New Roman" pitchFamily="18" charset="0"/>
                              <a:ea typeface="+mn-ea"/>
                              <a:cs typeface="Arial" pitchFamily="34" charset="0"/>
                            </a:defRPr>
                          </a:lvl6pPr>
                          <a:lvl7pPr marL="2743200" algn="r" defTabSz="914400" rtl="1" eaLnBrk="1" latinLnBrk="0" hangingPunct="1">
                            <a:defRPr sz="2400" kern="1200">
                              <a:solidFill>
                                <a:schemeClr val="tx1"/>
                              </a:solidFill>
                              <a:latin typeface="Times New Roman" pitchFamily="18" charset="0"/>
                              <a:ea typeface="+mn-ea"/>
                              <a:cs typeface="Arial" pitchFamily="34" charset="0"/>
                            </a:defRPr>
                          </a:lvl7pPr>
                          <a:lvl8pPr marL="3200400" algn="r" defTabSz="914400" rtl="1" eaLnBrk="1" latinLnBrk="0" hangingPunct="1">
                            <a:defRPr sz="2400" kern="1200">
                              <a:solidFill>
                                <a:schemeClr val="tx1"/>
                              </a:solidFill>
                              <a:latin typeface="Times New Roman" pitchFamily="18" charset="0"/>
                              <a:ea typeface="+mn-ea"/>
                              <a:cs typeface="Arial" pitchFamily="34" charset="0"/>
                            </a:defRPr>
                          </a:lvl8pPr>
                          <a:lvl9pPr marL="3657600" algn="r" defTabSz="914400" rtl="1" eaLnBrk="1" latinLnBrk="0" hangingPunct="1">
                            <a:defRPr sz="2400" kern="1200">
                              <a:solidFill>
                                <a:schemeClr val="tx1"/>
                              </a:solidFill>
                              <a:latin typeface="Times New Roman" pitchFamily="18" charset="0"/>
                              <a:ea typeface="+mn-ea"/>
                              <a:cs typeface="Arial" pitchFamily="34" charset="0"/>
                            </a:defRPr>
                          </a:lvl9pPr>
                        </a:lstStyle>
                        <a:p>
                          <a:endParaRPr lang="en-US" altLang="en-US">
                            <a:latin typeface="Tahoma" pitchFamily="34" charset="0"/>
                          </a:endParaRPr>
                        </a:p>
                      </a:txBody>
                      <a:useSpRect/>
                    </a:txSp>
                  </a:sp>
                  <a:sp>
                    <a:nvSpPr>
                      <a:cNvPr id="33832" name="AutoShape 45"/>
                      <a:cNvSpPr>
                        <a:spLocks noChangeArrowheads="1"/>
                      </a:cNvSpPr>
                    </a:nvSpPr>
                    <a:spPr bwMode="auto">
                      <a:xfrm>
                        <a:off x="4724400" y="4648200"/>
                        <a:ext cx="152400" cy="201613"/>
                      </a:xfrm>
                      <a:prstGeom prst="irregularSeal2">
                        <a:avLst/>
                      </a:prstGeom>
                      <a:solidFill>
                        <a:srgbClr val="00FF00"/>
                      </a:solidFill>
                      <a:ln w="9525">
                        <a:solidFill>
                          <a:srgbClr val="000000"/>
                        </a:solidFill>
                        <a:miter lim="800000"/>
                        <a:headEnd/>
                        <a:tailEnd/>
                      </a:ln>
                    </a:spPr>
                    <a:txSp>
                      <a:txBody>
                        <a:bodyPr/>
                        <a:lstStyle>
                          <a:defPPr>
                            <a:defRPr lang="en-US"/>
                          </a:defPPr>
                          <a:lvl1pPr algn="l" rtl="0" fontAlgn="base">
                            <a:spcBef>
                              <a:spcPct val="0"/>
                            </a:spcBef>
                            <a:spcAft>
                              <a:spcPct val="0"/>
                            </a:spcAft>
                            <a:defRPr sz="2400" kern="1200">
                              <a:solidFill>
                                <a:schemeClr val="tx1"/>
                              </a:solidFill>
                              <a:latin typeface="Times New Roman" pitchFamily="18" charset="0"/>
                              <a:ea typeface="+mn-ea"/>
                              <a:cs typeface="Arial" pitchFamily="34" charset="0"/>
                            </a:defRPr>
                          </a:lvl1pPr>
                          <a:lvl2pPr marL="457200" algn="l" rtl="0" fontAlgn="base">
                            <a:spcBef>
                              <a:spcPct val="0"/>
                            </a:spcBef>
                            <a:spcAft>
                              <a:spcPct val="0"/>
                            </a:spcAft>
                            <a:defRPr sz="2400" kern="1200">
                              <a:solidFill>
                                <a:schemeClr val="tx1"/>
                              </a:solidFill>
                              <a:latin typeface="Times New Roman" pitchFamily="18" charset="0"/>
                              <a:ea typeface="+mn-ea"/>
                              <a:cs typeface="Arial" pitchFamily="34" charset="0"/>
                            </a:defRPr>
                          </a:lvl2pPr>
                          <a:lvl3pPr marL="914400" algn="l" rtl="0" fontAlgn="base">
                            <a:spcBef>
                              <a:spcPct val="0"/>
                            </a:spcBef>
                            <a:spcAft>
                              <a:spcPct val="0"/>
                            </a:spcAft>
                            <a:defRPr sz="2400" kern="1200">
                              <a:solidFill>
                                <a:schemeClr val="tx1"/>
                              </a:solidFill>
                              <a:latin typeface="Times New Roman" pitchFamily="18" charset="0"/>
                              <a:ea typeface="+mn-ea"/>
                              <a:cs typeface="Arial" pitchFamily="34" charset="0"/>
                            </a:defRPr>
                          </a:lvl3pPr>
                          <a:lvl4pPr marL="1371600" algn="l" rtl="0" fontAlgn="base">
                            <a:spcBef>
                              <a:spcPct val="0"/>
                            </a:spcBef>
                            <a:spcAft>
                              <a:spcPct val="0"/>
                            </a:spcAft>
                            <a:defRPr sz="2400" kern="1200">
                              <a:solidFill>
                                <a:schemeClr val="tx1"/>
                              </a:solidFill>
                              <a:latin typeface="Times New Roman" pitchFamily="18" charset="0"/>
                              <a:ea typeface="+mn-ea"/>
                              <a:cs typeface="Arial" pitchFamily="34" charset="0"/>
                            </a:defRPr>
                          </a:lvl4pPr>
                          <a:lvl5pPr marL="1828800" algn="l" rtl="0" fontAlgn="base">
                            <a:spcBef>
                              <a:spcPct val="0"/>
                            </a:spcBef>
                            <a:spcAft>
                              <a:spcPct val="0"/>
                            </a:spcAft>
                            <a:defRPr sz="2400" kern="1200">
                              <a:solidFill>
                                <a:schemeClr val="tx1"/>
                              </a:solidFill>
                              <a:latin typeface="Times New Roman" pitchFamily="18" charset="0"/>
                              <a:ea typeface="+mn-ea"/>
                              <a:cs typeface="Arial" pitchFamily="34" charset="0"/>
                            </a:defRPr>
                          </a:lvl5pPr>
                          <a:lvl6pPr marL="2286000" algn="r" defTabSz="914400" rtl="1" eaLnBrk="1" latinLnBrk="0" hangingPunct="1">
                            <a:defRPr sz="2400" kern="1200">
                              <a:solidFill>
                                <a:schemeClr val="tx1"/>
                              </a:solidFill>
                              <a:latin typeface="Times New Roman" pitchFamily="18" charset="0"/>
                              <a:ea typeface="+mn-ea"/>
                              <a:cs typeface="Arial" pitchFamily="34" charset="0"/>
                            </a:defRPr>
                          </a:lvl6pPr>
                          <a:lvl7pPr marL="2743200" algn="r" defTabSz="914400" rtl="1" eaLnBrk="1" latinLnBrk="0" hangingPunct="1">
                            <a:defRPr sz="2400" kern="1200">
                              <a:solidFill>
                                <a:schemeClr val="tx1"/>
                              </a:solidFill>
                              <a:latin typeface="Times New Roman" pitchFamily="18" charset="0"/>
                              <a:ea typeface="+mn-ea"/>
                              <a:cs typeface="Arial" pitchFamily="34" charset="0"/>
                            </a:defRPr>
                          </a:lvl7pPr>
                          <a:lvl8pPr marL="3200400" algn="r" defTabSz="914400" rtl="1" eaLnBrk="1" latinLnBrk="0" hangingPunct="1">
                            <a:defRPr sz="2400" kern="1200">
                              <a:solidFill>
                                <a:schemeClr val="tx1"/>
                              </a:solidFill>
                              <a:latin typeface="Times New Roman" pitchFamily="18" charset="0"/>
                              <a:ea typeface="+mn-ea"/>
                              <a:cs typeface="Arial" pitchFamily="34" charset="0"/>
                            </a:defRPr>
                          </a:lvl8pPr>
                          <a:lvl9pPr marL="3657600" algn="r" defTabSz="914400" rtl="1" eaLnBrk="1" latinLnBrk="0" hangingPunct="1">
                            <a:defRPr sz="2400" kern="1200">
                              <a:solidFill>
                                <a:schemeClr val="tx1"/>
                              </a:solidFill>
                              <a:latin typeface="Times New Roman" pitchFamily="18" charset="0"/>
                              <a:ea typeface="+mn-ea"/>
                              <a:cs typeface="Arial" pitchFamily="34" charset="0"/>
                            </a:defRPr>
                          </a:lvl9pPr>
                        </a:lstStyle>
                        <a:p>
                          <a:endParaRPr lang="en-US" altLang="en-US">
                            <a:latin typeface="Tahoma" pitchFamily="34" charset="0"/>
                          </a:endParaRPr>
                        </a:p>
                      </a:txBody>
                      <a:useSpRect/>
                    </a:txSp>
                  </a:sp>
                  <a:sp>
                    <a:nvSpPr>
                      <a:cNvPr id="33833" name="AutoShape 46"/>
                      <a:cNvSpPr>
                        <a:spLocks noChangeArrowheads="1"/>
                      </a:cNvSpPr>
                    </a:nvSpPr>
                    <a:spPr bwMode="auto">
                      <a:xfrm>
                        <a:off x="4876800" y="4800600"/>
                        <a:ext cx="152400" cy="201613"/>
                      </a:xfrm>
                      <a:prstGeom prst="irregularSeal2">
                        <a:avLst/>
                      </a:prstGeom>
                      <a:solidFill>
                        <a:srgbClr val="00FF00"/>
                      </a:solidFill>
                      <a:ln w="9525">
                        <a:solidFill>
                          <a:srgbClr val="000000"/>
                        </a:solidFill>
                        <a:miter lim="800000"/>
                        <a:headEnd/>
                        <a:tailEnd/>
                      </a:ln>
                    </a:spPr>
                    <a:txSp>
                      <a:txBody>
                        <a:bodyPr/>
                        <a:lstStyle>
                          <a:defPPr>
                            <a:defRPr lang="en-US"/>
                          </a:defPPr>
                          <a:lvl1pPr algn="l" rtl="0" fontAlgn="base">
                            <a:spcBef>
                              <a:spcPct val="0"/>
                            </a:spcBef>
                            <a:spcAft>
                              <a:spcPct val="0"/>
                            </a:spcAft>
                            <a:defRPr sz="2400" kern="1200">
                              <a:solidFill>
                                <a:schemeClr val="tx1"/>
                              </a:solidFill>
                              <a:latin typeface="Times New Roman" pitchFamily="18" charset="0"/>
                              <a:ea typeface="+mn-ea"/>
                              <a:cs typeface="Arial" pitchFamily="34" charset="0"/>
                            </a:defRPr>
                          </a:lvl1pPr>
                          <a:lvl2pPr marL="457200" algn="l" rtl="0" fontAlgn="base">
                            <a:spcBef>
                              <a:spcPct val="0"/>
                            </a:spcBef>
                            <a:spcAft>
                              <a:spcPct val="0"/>
                            </a:spcAft>
                            <a:defRPr sz="2400" kern="1200">
                              <a:solidFill>
                                <a:schemeClr val="tx1"/>
                              </a:solidFill>
                              <a:latin typeface="Times New Roman" pitchFamily="18" charset="0"/>
                              <a:ea typeface="+mn-ea"/>
                              <a:cs typeface="Arial" pitchFamily="34" charset="0"/>
                            </a:defRPr>
                          </a:lvl2pPr>
                          <a:lvl3pPr marL="914400" algn="l" rtl="0" fontAlgn="base">
                            <a:spcBef>
                              <a:spcPct val="0"/>
                            </a:spcBef>
                            <a:spcAft>
                              <a:spcPct val="0"/>
                            </a:spcAft>
                            <a:defRPr sz="2400" kern="1200">
                              <a:solidFill>
                                <a:schemeClr val="tx1"/>
                              </a:solidFill>
                              <a:latin typeface="Times New Roman" pitchFamily="18" charset="0"/>
                              <a:ea typeface="+mn-ea"/>
                              <a:cs typeface="Arial" pitchFamily="34" charset="0"/>
                            </a:defRPr>
                          </a:lvl3pPr>
                          <a:lvl4pPr marL="1371600" algn="l" rtl="0" fontAlgn="base">
                            <a:spcBef>
                              <a:spcPct val="0"/>
                            </a:spcBef>
                            <a:spcAft>
                              <a:spcPct val="0"/>
                            </a:spcAft>
                            <a:defRPr sz="2400" kern="1200">
                              <a:solidFill>
                                <a:schemeClr val="tx1"/>
                              </a:solidFill>
                              <a:latin typeface="Times New Roman" pitchFamily="18" charset="0"/>
                              <a:ea typeface="+mn-ea"/>
                              <a:cs typeface="Arial" pitchFamily="34" charset="0"/>
                            </a:defRPr>
                          </a:lvl4pPr>
                          <a:lvl5pPr marL="1828800" algn="l" rtl="0" fontAlgn="base">
                            <a:spcBef>
                              <a:spcPct val="0"/>
                            </a:spcBef>
                            <a:spcAft>
                              <a:spcPct val="0"/>
                            </a:spcAft>
                            <a:defRPr sz="2400" kern="1200">
                              <a:solidFill>
                                <a:schemeClr val="tx1"/>
                              </a:solidFill>
                              <a:latin typeface="Times New Roman" pitchFamily="18" charset="0"/>
                              <a:ea typeface="+mn-ea"/>
                              <a:cs typeface="Arial" pitchFamily="34" charset="0"/>
                            </a:defRPr>
                          </a:lvl5pPr>
                          <a:lvl6pPr marL="2286000" algn="r" defTabSz="914400" rtl="1" eaLnBrk="1" latinLnBrk="0" hangingPunct="1">
                            <a:defRPr sz="2400" kern="1200">
                              <a:solidFill>
                                <a:schemeClr val="tx1"/>
                              </a:solidFill>
                              <a:latin typeface="Times New Roman" pitchFamily="18" charset="0"/>
                              <a:ea typeface="+mn-ea"/>
                              <a:cs typeface="Arial" pitchFamily="34" charset="0"/>
                            </a:defRPr>
                          </a:lvl6pPr>
                          <a:lvl7pPr marL="2743200" algn="r" defTabSz="914400" rtl="1" eaLnBrk="1" latinLnBrk="0" hangingPunct="1">
                            <a:defRPr sz="2400" kern="1200">
                              <a:solidFill>
                                <a:schemeClr val="tx1"/>
                              </a:solidFill>
                              <a:latin typeface="Times New Roman" pitchFamily="18" charset="0"/>
                              <a:ea typeface="+mn-ea"/>
                              <a:cs typeface="Arial" pitchFamily="34" charset="0"/>
                            </a:defRPr>
                          </a:lvl7pPr>
                          <a:lvl8pPr marL="3200400" algn="r" defTabSz="914400" rtl="1" eaLnBrk="1" latinLnBrk="0" hangingPunct="1">
                            <a:defRPr sz="2400" kern="1200">
                              <a:solidFill>
                                <a:schemeClr val="tx1"/>
                              </a:solidFill>
                              <a:latin typeface="Times New Roman" pitchFamily="18" charset="0"/>
                              <a:ea typeface="+mn-ea"/>
                              <a:cs typeface="Arial" pitchFamily="34" charset="0"/>
                            </a:defRPr>
                          </a:lvl8pPr>
                          <a:lvl9pPr marL="3657600" algn="r" defTabSz="914400" rtl="1" eaLnBrk="1" latinLnBrk="0" hangingPunct="1">
                            <a:defRPr sz="2400" kern="1200">
                              <a:solidFill>
                                <a:schemeClr val="tx1"/>
                              </a:solidFill>
                              <a:latin typeface="Times New Roman" pitchFamily="18" charset="0"/>
                              <a:ea typeface="+mn-ea"/>
                              <a:cs typeface="Arial" pitchFamily="34" charset="0"/>
                            </a:defRPr>
                          </a:lvl9pPr>
                        </a:lstStyle>
                        <a:p>
                          <a:endParaRPr lang="en-US" altLang="en-US">
                            <a:latin typeface="Tahoma" pitchFamily="34" charset="0"/>
                          </a:endParaRPr>
                        </a:p>
                      </a:txBody>
                      <a:useSpRect/>
                    </a:txSp>
                  </a:sp>
                  <a:sp>
                    <a:nvSpPr>
                      <a:cNvPr id="33834" name="AutoShape 47"/>
                      <a:cNvSpPr>
                        <a:spLocks noChangeArrowheads="1"/>
                      </a:cNvSpPr>
                    </a:nvSpPr>
                    <a:spPr bwMode="auto">
                      <a:xfrm>
                        <a:off x="4191000" y="4419600"/>
                        <a:ext cx="152400" cy="201613"/>
                      </a:xfrm>
                      <a:prstGeom prst="irregularSeal2">
                        <a:avLst/>
                      </a:prstGeom>
                      <a:solidFill>
                        <a:srgbClr val="00FF00"/>
                      </a:solidFill>
                      <a:ln w="9525">
                        <a:solidFill>
                          <a:srgbClr val="000000"/>
                        </a:solidFill>
                        <a:miter lim="800000"/>
                        <a:headEnd/>
                        <a:tailEnd/>
                      </a:ln>
                    </a:spPr>
                    <a:txSp>
                      <a:txBody>
                        <a:bodyPr/>
                        <a:lstStyle>
                          <a:defPPr>
                            <a:defRPr lang="en-US"/>
                          </a:defPPr>
                          <a:lvl1pPr algn="l" rtl="0" fontAlgn="base">
                            <a:spcBef>
                              <a:spcPct val="0"/>
                            </a:spcBef>
                            <a:spcAft>
                              <a:spcPct val="0"/>
                            </a:spcAft>
                            <a:defRPr sz="2400" kern="1200">
                              <a:solidFill>
                                <a:schemeClr val="tx1"/>
                              </a:solidFill>
                              <a:latin typeface="Times New Roman" pitchFamily="18" charset="0"/>
                              <a:ea typeface="+mn-ea"/>
                              <a:cs typeface="Arial" pitchFamily="34" charset="0"/>
                            </a:defRPr>
                          </a:lvl1pPr>
                          <a:lvl2pPr marL="457200" algn="l" rtl="0" fontAlgn="base">
                            <a:spcBef>
                              <a:spcPct val="0"/>
                            </a:spcBef>
                            <a:spcAft>
                              <a:spcPct val="0"/>
                            </a:spcAft>
                            <a:defRPr sz="2400" kern="1200">
                              <a:solidFill>
                                <a:schemeClr val="tx1"/>
                              </a:solidFill>
                              <a:latin typeface="Times New Roman" pitchFamily="18" charset="0"/>
                              <a:ea typeface="+mn-ea"/>
                              <a:cs typeface="Arial" pitchFamily="34" charset="0"/>
                            </a:defRPr>
                          </a:lvl2pPr>
                          <a:lvl3pPr marL="914400" algn="l" rtl="0" fontAlgn="base">
                            <a:spcBef>
                              <a:spcPct val="0"/>
                            </a:spcBef>
                            <a:spcAft>
                              <a:spcPct val="0"/>
                            </a:spcAft>
                            <a:defRPr sz="2400" kern="1200">
                              <a:solidFill>
                                <a:schemeClr val="tx1"/>
                              </a:solidFill>
                              <a:latin typeface="Times New Roman" pitchFamily="18" charset="0"/>
                              <a:ea typeface="+mn-ea"/>
                              <a:cs typeface="Arial" pitchFamily="34" charset="0"/>
                            </a:defRPr>
                          </a:lvl3pPr>
                          <a:lvl4pPr marL="1371600" algn="l" rtl="0" fontAlgn="base">
                            <a:spcBef>
                              <a:spcPct val="0"/>
                            </a:spcBef>
                            <a:spcAft>
                              <a:spcPct val="0"/>
                            </a:spcAft>
                            <a:defRPr sz="2400" kern="1200">
                              <a:solidFill>
                                <a:schemeClr val="tx1"/>
                              </a:solidFill>
                              <a:latin typeface="Times New Roman" pitchFamily="18" charset="0"/>
                              <a:ea typeface="+mn-ea"/>
                              <a:cs typeface="Arial" pitchFamily="34" charset="0"/>
                            </a:defRPr>
                          </a:lvl4pPr>
                          <a:lvl5pPr marL="1828800" algn="l" rtl="0" fontAlgn="base">
                            <a:spcBef>
                              <a:spcPct val="0"/>
                            </a:spcBef>
                            <a:spcAft>
                              <a:spcPct val="0"/>
                            </a:spcAft>
                            <a:defRPr sz="2400" kern="1200">
                              <a:solidFill>
                                <a:schemeClr val="tx1"/>
                              </a:solidFill>
                              <a:latin typeface="Times New Roman" pitchFamily="18" charset="0"/>
                              <a:ea typeface="+mn-ea"/>
                              <a:cs typeface="Arial" pitchFamily="34" charset="0"/>
                            </a:defRPr>
                          </a:lvl5pPr>
                          <a:lvl6pPr marL="2286000" algn="r" defTabSz="914400" rtl="1" eaLnBrk="1" latinLnBrk="0" hangingPunct="1">
                            <a:defRPr sz="2400" kern="1200">
                              <a:solidFill>
                                <a:schemeClr val="tx1"/>
                              </a:solidFill>
                              <a:latin typeface="Times New Roman" pitchFamily="18" charset="0"/>
                              <a:ea typeface="+mn-ea"/>
                              <a:cs typeface="Arial" pitchFamily="34" charset="0"/>
                            </a:defRPr>
                          </a:lvl6pPr>
                          <a:lvl7pPr marL="2743200" algn="r" defTabSz="914400" rtl="1" eaLnBrk="1" latinLnBrk="0" hangingPunct="1">
                            <a:defRPr sz="2400" kern="1200">
                              <a:solidFill>
                                <a:schemeClr val="tx1"/>
                              </a:solidFill>
                              <a:latin typeface="Times New Roman" pitchFamily="18" charset="0"/>
                              <a:ea typeface="+mn-ea"/>
                              <a:cs typeface="Arial" pitchFamily="34" charset="0"/>
                            </a:defRPr>
                          </a:lvl7pPr>
                          <a:lvl8pPr marL="3200400" algn="r" defTabSz="914400" rtl="1" eaLnBrk="1" latinLnBrk="0" hangingPunct="1">
                            <a:defRPr sz="2400" kern="1200">
                              <a:solidFill>
                                <a:schemeClr val="tx1"/>
                              </a:solidFill>
                              <a:latin typeface="Times New Roman" pitchFamily="18" charset="0"/>
                              <a:ea typeface="+mn-ea"/>
                              <a:cs typeface="Arial" pitchFamily="34" charset="0"/>
                            </a:defRPr>
                          </a:lvl8pPr>
                          <a:lvl9pPr marL="3657600" algn="r" defTabSz="914400" rtl="1" eaLnBrk="1" latinLnBrk="0" hangingPunct="1">
                            <a:defRPr sz="2400" kern="1200">
                              <a:solidFill>
                                <a:schemeClr val="tx1"/>
                              </a:solidFill>
                              <a:latin typeface="Times New Roman" pitchFamily="18" charset="0"/>
                              <a:ea typeface="+mn-ea"/>
                              <a:cs typeface="Arial" pitchFamily="34" charset="0"/>
                            </a:defRPr>
                          </a:lvl9pPr>
                        </a:lstStyle>
                        <a:p>
                          <a:endParaRPr lang="en-US" altLang="en-US">
                            <a:latin typeface="Tahoma" pitchFamily="34" charset="0"/>
                          </a:endParaRPr>
                        </a:p>
                      </a:txBody>
                      <a:useSpRect/>
                    </a:txSp>
                  </a:sp>
                  <a:sp>
                    <a:nvSpPr>
                      <a:cNvPr id="33835" name="AutoShape 48"/>
                      <a:cNvSpPr>
                        <a:spLocks noChangeArrowheads="1"/>
                      </a:cNvSpPr>
                    </a:nvSpPr>
                    <a:spPr bwMode="auto">
                      <a:xfrm flipH="1" flipV="1">
                        <a:off x="4419600" y="4038600"/>
                        <a:ext cx="152400" cy="228600"/>
                      </a:xfrm>
                      <a:prstGeom prst="irregularSeal2">
                        <a:avLst/>
                      </a:prstGeom>
                      <a:solidFill>
                        <a:srgbClr val="00FF00"/>
                      </a:solidFill>
                      <a:ln w="9525">
                        <a:solidFill>
                          <a:srgbClr val="000000"/>
                        </a:solidFill>
                        <a:miter lim="800000"/>
                        <a:headEnd/>
                        <a:tailEnd/>
                      </a:ln>
                    </a:spPr>
                    <a:txSp>
                      <a:txBody>
                        <a:bodyPr/>
                        <a:lstStyle>
                          <a:defPPr>
                            <a:defRPr lang="en-US"/>
                          </a:defPPr>
                          <a:lvl1pPr algn="l" rtl="0" fontAlgn="base">
                            <a:spcBef>
                              <a:spcPct val="0"/>
                            </a:spcBef>
                            <a:spcAft>
                              <a:spcPct val="0"/>
                            </a:spcAft>
                            <a:defRPr sz="2400" kern="1200">
                              <a:solidFill>
                                <a:schemeClr val="tx1"/>
                              </a:solidFill>
                              <a:latin typeface="Times New Roman" pitchFamily="18" charset="0"/>
                              <a:ea typeface="+mn-ea"/>
                              <a:cs typeface="Arial" pitchFamily="34" charset="0"/>
                            </a:defRPr>
                          </a:lvl1pPr>
                          <a:lvl2pPr marL="457200" algn="l" rtl="0" fontAlgn="base">
                            <a:spcBef>
                              <a:spcPct val="0"/>
                            </a:spcBef>
                            <a:spcAft>
                              <a:spcPct val="0"/>
                            </a:spcAft>
                            <a:defRPr sz="2400" kern="1200">
                              <a:solidFill>
                                <a:schemeClr val="tx1"/>
                              </a:solidFill>
                              <a:latin typeface="Times New Roman" pitchFamily="18" charset="0"/>
                              <a:ea typeface="+mn-ea"/>
                              <a:cs typeface="Arial" pitchFamily="34" charset="0"/>
                            </a:defRPr>
                          </a:lvl2pPr>
                          <a:lvl3pPr marL="914400" algn="l" rtl="0" fontAlgn="base">
                            <a:spcBef>
                              <a:spcPct val="0"/>
                            </a:spcBef>
                            <a:spcAft>
                              <a:spcPct val="0"/>
                            </a:spcAft>
                            <a:defRPr sz="2400" kern="1200">
                              <a:solidFill>
                                <a:schemeClr val="tx1"/>
                              </a:solidFill>
                              <a:latin typeface="Times New Roman" pitchFamily="18" charset="0"/>
                              <a:ea typeface="+mn-ea"/>
                              <a:cs typeface="Arial" pitchFamily="34" charset="0"/>
                            </a:defRPr>
                          </a:lvl3pPr>
                          <a:lvl4pPr marL="1371600" algn="l" rtl="0" fontAlgn="base">
                            <a:spcBef>
                              <a:spcPct val="0"/>
                            </a:spcBef>
                            <a:spcAft>
                              <a:spcPct val="0"/>
                            </a:spcAft>
                            <a:defRPr sz="2400" kern="1200">
                              <a:solidFill>
                                <a:schemeClr val="tx1"/>
                              </a:solidFill>
                              <a:latin typeface="Times New Roman" pitchFamily="18" charset="0"/>
                              <a:ea typeface="+mn-ea"/>
                              <a:cs typeface="Arial" pitchFamily="34" charset="0"/>
                            </a:defRPr>
                          </a:lvl4pPr>
                          <a:lvl5pPr marL="1828800" algn="l" rtl="0" fontAlgn="base">
                            <a:spcBef>
                              <a:spcPct val="0"/>
                            </a:spcBef>
                            <a:spcAft>
                              <a:spcPct val="0"/>
                            </a:spcAft>
                            <a:defRPr sz="2400" kern="1200">
                              <a:solidFill>
                                <a:schemeClr val="tx1"/>
                              </a:solidFill>
                              <a:latin typeface="Times New Roman" pitchFamily="18" charset="0"/>
                              <a:ea typeface="+mn-ea"/>
                              <a:cs typeface="Arial" pitchFamily="34" charset="0"/>
                            </a:defRPr>
                          </a:lvl5pPr>
                          <a:lvl6pPr marL="2286000" algn="r" defTabSz="914400" rtl="1" eaLnBrk="1" latinLnBrk="0" hangingPunct="1">
                            <a:defRPr sz="2400" kern="1200">
                              <a:solidFill>
                                <a:schemeClr val="tx1"/>
                              </a:solidFill>
                              <a:latin typeface="Times New Roman" pitchFamily="18" charset="0"/>
                              <a:ea typeface="+mn-ea"/>
                              <a:cs typeface="Arial" pitchFamily="34" charset="0"/>
                            </a:defRPr>
                          </a:lvl6pPr>
                          <a:lvl7pPr marL="2743200" algn="r" defTabSz="914400" rtl="1" eaLnBrk="1" latinLnBrk="0" hangingPunct="1">
                            <a:defRPr sz="2400" kern="1200">
                              <a:solidFill>
                                <a:schemeClr val="tx1"/>
                              </a:solidFill>
                              <a:latin typeface="Times New Roman" pitchFamily="18" charset="0"/>
                              <a:ea typeface="+mn-ea"/>
                              <a:cs typeface="Arial" pitchFamily="34" charset="0"/>
                            </a:defRPr>
                          </a:lvl7pPr>
                          <a:lvl8pPr marL="3200400" algn="r" defTabSz="914400" rtl="1" eaLnBrk="1" latinLnBrk="0" hangingPunct="1">
                            <a:defRPr sz="2400" kern="1200">
                              <a:solidFill>
                                <a:schemeClr val="tx1"/>
                              </a:solidFill>
                              <a:latin typeface="Times New Roman" pitchFamily="18" charset="0"/>
                              <a:ea typeface="+mn-ea"/>
                              <a:cs typeface="Arial" pitchFamily="34" charset="0"/>
                            </a:defRPr>
                          </a:lvl8pPr>
                          <a:lvl9pPr marL="3657600" algn="r" defTabSz="914400" rtl="1" eaLnBrk="1" latinLnBrk="0" hangingPunct="1">
                            <a:defRPr sz="2400" kern="1200">
                              <a:solidFill>
                                <a:schemeClr val="tx1"/>
                              </a:solidFill>
                              <a:latin typeface="Times New Roman" pitchFamily="18" charset="0"/>
                              <a:ea typeface="+mn-ea"/>
                              <a:cs typeface="Arial" pitchFamily="34" charset="0"/>
                            </a:defRPr>
                          </a:lvl9pPr>
                        </a:lstStyle>
                        <a:p>
                          <a:endParaRPr lang="en-US" altLang="en-US">
                            <a:latin typeface="Tahoma" pitchFamily="34" charset="0"/>
                          </a:endParaRPr>
                        </a:p>
                      </a:txBody>
                      <a:useSpRect/>
                    </a:txSp>
                  </a:sp>
                  <a:sp>
                    <a:nvSpPr>
                      <a:cNvPr id="33836" name="AutoShape 49"/>
                      <a:cNvSpPr>
                        <a:spLocks noChangeArrowheads="1"/>
                      </a:cNvSpPr>
                    </a:nvSpPr>
                    <a:spPr bwMode="auto">
                      <a:xfrm>
                        <a:off x="2514600" y="2133600"/>
                        <a:ext cx="152400" cy="201613"/>
                      </a:xfrm>
                      <a:prstGeom prst="irregularSeal2">
                        <a:avLst/>
                      </a:prstGeom>
                      <a:solidFill>
                        <a:srgbClr val="FF0000"/>
                      </a:solidFill>
                      <a:ln w="9525">
                        <a:solidFill>
                          <a:srgbClr val="000000"/>
                        </a:solidFill>
                        <a:miter lim="800000"/>
                        <a:headEnd/>
                        <a:tailEnd/>
                      </a:ln>
                    </a:spPr>
                    <a:txSp>
                      <a:txBody>
                        <a:bodyPr/>
                        <a:lstStyle>
                          <a:defPPr>
                            <a:defRPr lang="en-US"/>
                          </a:defPPr>
                          <a:lvl1pPr algn="l" rtl="0" fontAlgn="base">
                            <a:spcBef>
                              <a:spcPct val="0"/>
                            </a:spcBef>
                            <a:spcAft>
                              <a:spcPct val="0"/>
                            </a:spcAft>
                            <a:defRPr sz="2400" kern="1200">
                              <a:solidFill>
                                <a:schemeClr val="tx1"/>
                              </a:solidFill>
                              <a:latin typeface="Times New Roman" pitchFamily="18" charset="0"/>
                              <a:ea typeface="+mn-ea"/>
                              <a:cs typeface="Arial" pitchFamily="34" charset="0"/>
                            </a:defRPr>
                          </a:lvl1pPr>
                          <a:lvl2pPr marL="457200" algn="l" rtl="0" fontAlgn="base">
                            <a:spcBef>
                              <a:spcPct val="0"/>
                            </a:spcBef>
                            <a:spcAft>
                              <a:spcPct val="0"/>
                            </a:spcAft>
                            <a:defRPr sz="2400" kern="1200">
                              <a:solidFill>
                                <a:schemeClr val="tx1"/>
                              </a:solidFill>
                              <a:latin typeface="Times New Roman" pitchFamily="18" charset="0"/>
                              <a:ea typeface="+mn-ea"/>
                              <a:cs typeface="Arial" pitchFamily="34" charset="0"/>
                            </a:defRPr>
                          </a:lvl2pPr>
                          <a:lvl3pPr marL="914400" algn="l" rtl="0" fontAlgn="base">
                            <a:spcBef>
                              <a:spcPct val="0"/>
                            </a:spcBef>
                            <a:spcAft>
                              <a:spcPct val="0"/>
                            </a:spcAft>
                            <a:defRPr sz="2400" kern="1200">
                              <a:solidFill>
                                <a:schemeClr val="tx1"/>
                              </a:solidFill>
                              <a:latin typeface="Times New Roman" pitchFamily="18" charset="0"/>
                              <a:ea typeface="+mn-ea"/>
                              <a:cs typeface="Arial" pitchFamily="34" charset="0"/>
                            </a:defRPr>
                          </a:lvl3pPr>
                          <a:lvl4pPr marL="1371600" algn="l" rtl="0" fontAlgn="base">
                            <a:spcBef>
                              <a:spcPct val="0"/>
                            </a:spcBef>
                            <a:spcAft>
                              <a:spcPct val="0"/>
                            </a:spcAft>
                            <a:defRPr sz="2400" kern="1200">
                              <a:solidFill>
                                <a:schemeClr val="tx1"/>
                              </a:solidFill>
                              <a:latin typeface="Times New Roman" pitchFamily="18" charset="0"/>
                              <a:ea typeface="+mn-ea"/>
                              <a:cs typeface="Arial" pitchFamily="34" charset="0"/>
                            </a:defRPr>
                          </a:lvl4pPr>
                          <a:lvl5pPr marL="1828800" algn="l" rtl="0" fontAlgn="base">
                            <a:spcBef>
                              <a:spcPct val="0"/>
                            </a:spcBef>
                            <a:spcAft>
                              <a:spcPct val="0"/>
                            </a:spcAft>
                            <a:defRPr sz="2400" kern="1200">
                              <a:solidFill>
                                <a:schemeClr val="tx1"/>
                              </a:solidFill>
                              <a:latin typeface="Times New Roman" pitchFamily="18" charset="0"/>
                              <a:ea typeface="+mn-ea"/>
                              <a:cs typeface="Arial" pitchFamily="34" charset="0"/>
                            </a:defRPr>
                          </a:lvl5pPr>
                          <a:lvl6pPr marL="2286000" algn="r" defTabSz="914400" rtl="1" eaLnBrk="1" latinLnBrk="0" hangingPunct="1">
                            <a:defRPr sz="2400" kern="1200">
                              <a:solidFill>
                                <a:schemeClr val="tx1"/>
                              </a:solidFill>
                              <a:latin typeface="Times New Roman" pitchFamily="18" charset="0"/>
                              <a:ea typeface="+mn-ea"/>
                              <a:cs typeface="Arial" pitchFamily="34" charset="0"/>
                            </a:defRPr>
                          </a:lvl6pPr>
                          <a:lvl7pPr marL="2743200" algn="r" defTabSz="914400" rtl="1" eaLnBrk="1" latinLnBrk="0" hangingPunct="1">
                            <a:defRPr sz="2400" kern="1200">
                              <a:solidFill>
                                <a:schemeClr val="tx1"/>
                              </a:solidFill>
                              <a:latin typeface="Times New Roman" pitchFamily="18" charset="0"/>
                              <a:ea typeface="+mn-ea"/>
                              <a:cs typeface="Arial" pitchFamily="34" charset="0"/>
                            </a:defRPr>
                          </a:lvl7pPr>
                          <a:lvl8pPr marL="3200400" algn="r" defTabSz="914400" rtl="1" eaLnBrk="1" latinLnBrk="0" hangingPunct="1">
                            <a:defRPr sz="2400" kern="1200">
                              <a:solidFill>
                                <a:schemeClr val="tx1"/>
                              </a:solidFill>
                              <a:latin typeface="Times New Roman" pitchFamily="18" charset="0"/>
                              <a:ea typeface="+mn-ea"/>
                              <a:cs typeface="Arial" pitchFamily="34" charset="0"/>
                            </a:defRPr>
                          </a:lvl8pPr>
                          <a:lvl9pPr marL="3657600" algn="r" defTabSz="914400" rtl="1" eaLnBrk="1" latinLnBrk="0" hangingPunct="1">
                            <a:defRPr sz="2400" kern="1200">
                              <a:solidFill>
                                <a:schemeClr val="tx1"/>
                              </a:solidFill>
                              <a:latin typeface="Times New Roman" pitchFamily="18" charset="0"/>
                              <a:ea typeface="+mn-ea"/>
                              <a:cs typeface="Arial" pitchFamily="34" charset="0"/>
                            </a:defRPr>
                          </a:lvl9pPr>
                        </a:lstStyle>
                        <a:p>
                          <a:endParaRPr lang="en-US" altLang="en-US">
                            <a:latin typeface="Tahoma" pitchFamily="34" charset="0"/>
                          </a:endParaRPr>
                        </a:p>
                      </a:txBody>
                      <a:useSpRect/>
                    </a:txSp>
                  </a:sp>
                  <a:sp>
                    <a:nvSpPr>
                      <a:cNvPr id="33837" name="AutoShape 50"/>
                      <a:cNvSpPr>
                        <a:spLocks noChangeArrowheads="1"/>
                      </a:cNvSpPr>
                    </a:nvSpPr>
                    <a:spPr bwMode="auto">
                      <a:xfrm>
                        <a:off x="2667000" y="2286000"/>
                        <a:ext cx="152400" cy="201613"/>
                      </a:xfrm>
                      <a:prstGeom prst="irregularSeal2">
                        <a:avLst/>
                      </a:prstGeom>
                      <a:solidFill>
                        <a:srgbClr val="FF0000"/>
                      </a:solidFill>
                      <a:ln w="9525">
                        <a:solidFill>
                          <a:srgbClr val="000000"/>
                        </a:solidFill>
                        <a:miter lim="800000"/>
                        <a:headEnd/>
                        <a:tailEnd/>
                      </a:ln>
                    </a:spPr>
                    <a:txSp>
                      <a:txBody>
                        <a:bodyPr/>
                        <a:lstStyle>
                          <a:defPPr>
                            <a:defRPr lang="en-US"/>
                          </a:defPPr>
                          <a:lvl1pPr algn="l" rtl="0" fontAlgn="base">
                            <a:spcBef>
                              <a:spcPct val="0"/>
                            </a:spcBef>
                            <a:spcAft>
                              <a:spcPct val="0"/>
                            </a:spcAft>
                            <a:defRPr sz="2400" kern="1200">
                              <a:solidFill>
                                <a:schemeClr val="tx1"/>
                              </a:solidFill>
                              <a:latin typeface="Times New Roman" pitchFamily="18" charset="0"/>
                              <a:ea typeface="+mn-ea"/>
                              <a:cs typeface="Arial" pitchFamily="34" charset="0"/>
                            </a:defRPr>
                          </a:lvl1pPr>
                          <a:lvl2pPr marL="457200" algn="l" rtl="0" fontAlgn="base">
                            <a:spcBef>
                              <a:spcPct val="0"/>
                            </a:spcBef>
                            <a:spcAft>
                              <a:spcPct val="0"/>
                            </a:spcAft>
                            <a:defRPr sz="2400" kern="1200">
                              <a:solidFill>
                                <a:schemeClr val="tx1"/>
                              </a:solidFill>
                              <a:latin typeface="Times New Roman" pitchFamily="18" charset="0"/>
                              <a:ea typeface="+mn-ea"/>
                              <a:cs typeface="Arial" pitchFamily="34" charset="0"/>
                            </a:defRPr>
                          </a:lvl2pPr>
                          <a:lvl3pPr marL="914400" algn="l" rtl="0" fontAlgn="base">
                            <a:spcBef>
                              <a:spcPct val="0"/>
                            </a:spcBef>
                            <a:spcAft>
                              <a:spcPct val="0"/>
                            </a:spcAft>
                            <a:defRPr sz="2400" kern="1200">
                              <a:solidFill>
                                <a:schemeClr val="tx1"/>
                              </a:solidFill>
                              <a:latin typeface="Times New Roman" pitchFamily="18" charset="0"/>
                              <a:ea typeface="+mn-ea"/>
                              <a:cs typeface="Arial" pitchFamily="34" charset="0"/>
                            </a:defRPr>
                          </a:lvl3pPr>
                          <a:lvl4pPr marL="1371600" algn="l" rtl="0" fontAlgn="base">
                            <a:spcBef>
                              <a:spcPct val="0"/>
                            </a:spcBef>
                            <a:spcAft>
                              <a:spcPct val="0"/>
                            </a:spcAft>
                            <a:defRPr sz="2400" kern="1200">
                              <a:solidFill>
                                <a:schemeClr val="tx1"/>
                              </a:solidFill>
                              <a:latin typeface="Times New Roman" pitchFamily="18" charset="0"/>
                              <a:ea typeface="+mn-ea"/>
                              <a:cs typeface="Arial" pitchFamily="34" charset="0"/>
                            </a:defRPr>
                          </a:lvl4pPr>
                          <a:lvl5pPr marL="1828800" algn="l" rtl="0" fontAlgn="base">
                            <a:spcBef>
                              <a:spcPct val="0"/>
                            </a:spcBef>
                            <a:spcAft>
                              <a:spcPct val="0"/>
                            </a:spcAft>
                            <a:defRPr sz="2400" kern="1200">
                              <a:solidFill>
                                <a:schemeClr val="tx1"/>
                              </a:solidFill>
                              <a:latin typeface="Times New Roman" pitchFamily="18" charset="0"/>
                              <a:ea typeface="+mn-ea"/>
                              <a:cs typeface="Arial" pitchFamily="34" charset="0"/>
                            </a:defRPr>
                          </a:lvl5pPr>
                          <a:lvl6pPr marL="2286000" algn="r" defTabSz="914400" rtl="1" eaLnBrk="1" latinLnBrk="0" hangingPunct="1">
                            <a:defRPr sz="2400" kern="1200">
                              <a:solidFill>
                                <a:schemeClr val="tx1"/>
                              </a:solidFill>
                              <a:latin typeface="Times New Roman" pitchFamily="18" charset="0"/>
                              <a:ea typeface="+mn-ea"/>
                              <a:cs typeface="Arial" pitchFamily="34" charset="0"/>
                            </a:defRPr>
                          </a:lvl6pPr>
                          <a:lvl7pPr marL="2743200" algn="r" defTabSz="914400" rtl="1" eaLnBrk="1" latinLnBrk="0" hangingPunct="1">
                            <a:defRPr sz="2400" kern="1200">
                              <a:solidFill>
                                <a:schemeClr val="tx1"/>
                              </a:solidFill>
                              <a:latin typeface="Times New Roman" pitchFamily="18" charset="0"/>
                              <a:ea typeface="+mn-ea"/>
                              <a:cs typeface="Arial" pitchFamily="34" charset="0"/>
                            </a:defRPr>
                          </a:lvl7pPr>
                          <a:lvl8pPr marL="3200400" algn="r" defTabSz="914400" rtl="1" eaLnBrk="1" latinLnBrk="0" hangingPunct="1">
                            <a:defRPr sz="2400" kern="1200">
                              <a:solidFill>
                                <a:schemeClr val="tx1"/>
                              </a:solidFill>
                              <a:latin typeface="Times New Roman" pitchFamily="18" charset="0"/>
                              <a:ea typeface="+mn-ea"/>
                              <a:cs typeface="Arial" pitchFamily="34" charset="0"/>
                            </a:defRPr>
                          </a:lvl8pPr>
                          <a:lvl9pPr marL="3657600" algn="r" defTabSz="914400" rtl="1" eaLnBrk="1" latinLnBrk="0" hangingPunct="1">
                            <a:defRPr sz="2400" kern="1200">
                              <a:solidFill>
                                <a:schemeClr val="tx1"/>
                              </a:solidFill>
                              <a:latin typeface="Times New Roman" pitchFamily="18" charset="0"/>
                              <a:ea typeface="+mn-ea"/>
                              <a:cs typeface="Arial" pitchFamily="34" charset="0"/>
                            </a:defRPr>
                          </a:lvl9pPr>
                        </a:lstStyle>
                        <a:p>
                          <a:endParaRPr lang="en-US" altLang="en-US">
                            <a:latin typeface="Tahoma" pitchFamily="34" charset="0"/>
                          </a:endParaRPr>
                        </a:p>
                      </a:txBody>
                      <a:useSpRect/>
                    </a:txSp>
                  </a:sp>
                  <a:sp>
                    <a:nvSpPr>
                      <a:cNvPr id="33838" name="AutoShape 51"/>
                      <a:cNvSpPr>
                        <a:spLocks noChangeArrowheads="1"/>
                      </a:cNvSpPr>
                    </a:nvSpPr>
                    <a:spPr bwMode="auto">
                      <a:xfrm>
                        <a:off x="4267200" y="2667000"/>
                        <a:ext cx="152400" cy="201613"/>
                      </a:xfrm>
                      <a:prstGeom prst="irregularSeal2">
                        <a:avLst/>
                      </a:prstGeom>
                      <a:solidFill>
                        <a:srgbClr val="FF0000"/>
                      </a:solidFill>
                      <a:ln w="22225">
                        <a:solidFill>
                          <a:srgbClr val="00FF00"/>
                        </a:solidFill>
                        <a:miter lim="800000"/>
                        <a:headEnd/>
                        <a:tailEnd/>
                      </a:ln>
                    </a:spPr>
                    <a:txSp>
                      <a:txBody>
                        <a:bodyPr/>
                        <a:lstStyle>
                          <a:defPPr>
                            <a:defRPr lang="en-US"/>
                          </a:defPPr>
                          <a:lvl1pPr algn="l" rtl="0" fontAlgn="base">
                            <a:spcBef>
                              <a:spcPct val="0"/>
                            </a:spcBef>
                            <a:spcAft>
                              <a:spcPct val="0"/>
                            </a:spcAft>
                            <a:defRPr sz="2400" kern="1200">
                              <a:solidFill>
                                <a:schemeClr val="tx1"/>
                              </a:solidFill>
                              <a:latin typeface="Times New Roman" pitchFamily="18" charset="0"/>
                              <a:ea typeface="+mn-ea"/>
                              <a:cs typeface="Arial" pitchFamily="34" charset="0"/>
                            </a:defRPr>
                          </a:lvl1pPr>
                          <a:lvl2pPr marL="457200" algn="l" rtl="0" fontAlgn="base">
                            <a:spcBef>
                              <a:spcPct val="0"/>
                            </a:spcBef>
                            <a:spcAft>
                              <a:spcPct val="0"/>
                            </a:spcAft>
                            <a:defRPr sz="2400" kern="1200">
                              <a:solidFill>
                                <a:schemeClr val="tx1"/>
                              </a:solidFill>
                              <a:latin typeface="Times New Roman" pitchFamily="18" charset="0"/>
                              <a:ea typeface="+mn-ea"/>
                              <a:cs typeface="Arial" pitchFamily="34" charset="0"/>
                            </a:defRPr>
                          </a:lvl2pPr>
                          <a:lvl3pPr marL="914400" algn="l" rtl="0" fontAlgn="base">
                            <a:spcBef>
                              <a:spcPct val="0"/>
                            </a:spcBef>
                            <a:spcAft>
                              <a:spcPct val="0"/>
                            </a:spcAft>
                            <a:defRPr sz="2400" kern="1200">
                              <a:solidFill>
                                <a:schemeClr val="tx1"/>
                              </a:solidFill>
                              <a:latin typeface="Times New Roman" pitchFamily="18" charset="0"/>
                              <a:ea typeface="+mn-ea"/>
                              <a:cs typeface="Arial" pitchFamily="34" charset="0"/>
                            </a:defRPr>
                          </a:lvl3pPr>
                          <a:lvl4pPr marL="1371600" algn="l" rtl="0" fontAlgn="base">
                            <a:spcBef>
                              <a:spcPct val="0"/>
                            </a:spcBef>
                            <a:spcAft>
                              <a:spcPct val="0"/>
                            </a:spcAft>
                            <a:defRPr sz="2400" kern="1200">
                              <a:solidFill>
                                <a:schemeClr val="tx1"/>
                              </a:solidFill>
                              <a:latin typeface="Times New Roman" pitchFamily="18" charset="0"/>
                              <a:ea typeface="+mn-ea"/>
                              <a:cs typeface="Arial" pitchFamily="34" charset="0"/>
                            </a:defRPr>
                          </a:lvl4pPr>
                          <a:lvl5pPr marL="1828800" algn="l" rtl="0" fontAlgn="base">
                            <a:spcBef>
                              <a:spcPct val="0"/>
                            </a:spcBef>
                            <a:spcAft>
                              <a:spcPct val="0"/>
                            </a:spcAft>
                            <a:defRPr sz="2400" kern="1200">
                              <a:solidFill>
                                <a:schemeClr val="tx1"/>
                              </a:solidFill>
                              <a:latin typeface="Times New Roman" pitchFamily="18" charset="0"/>
                              <a:ea typeface="+mn-ea"/>
                              <a:cs typeface="Arial" pitchFamily="34" charset="0"/>
                            </a:defRPr>
                          </a:lvl5pPr>
                          <a:lvl6pPr marL="2286000" algn="r" defTabSz="914400" rtl="1" eaLnBrk="1" latinLnBrk="0" hangingPunct="1">
                            <a:defRPr sz="2400" kern="1200">
                              <a:solidFill>
                                <a:schemeClr val="tx1"/>
                              </a:solidFill>
                              <a:latin typeface="Times New Roman" pitchFamily="18" charset="0"/>
                              <a:ea typeface="+mn-ea"/>
                              <a:cs typeface="Arial" pitchFamily="34" charset="0"/>
                            </a:defRPr>
                          </a:lvl6pPr>
                          <a:lvl7pPr marL="2743200" algn="r" defTabSz="914400" rtl="1" eaLnBrk="1" latinLnBrk="0" hangingPunct="1">
                            <a:defRPr sz="2400" kern="1200">
                              <a:solidFill>
                                <a:schemeClr val="tx1"/>
                              </a:solidFill>
                              <a:latin typeface="Times New Roman" pitchFamily="18" charset="0"/>
                              <a:ea typeface="+mn-ea"/>
                              <a:cs typeface="Arial" pitchFamily="34" charset="0"/>
                            </a:defRPr>
                          </a:lvl7pPr>
                          <a:lvl8pPr marL="3200400" algn="r" defTabSz="914400" rtl="1" eaLnBrk="1" latinLnBrk="0" hangingPunct="1">
                            <a:defRPr sz="2400" kern="1200">
                              <a:solidFill>
                                <a:schemeClr val="tx1"/>
                              </a:solidFill>
                              <a:latin typeface="Times New Roman" pitchFamily="18" charset="0"/>
                              <a:ea typeface="+mn-ea"/>
                              <a:cs typeface="Arial" pitchFamily="34" charset="0"/>
                            </a:defRPr>
                          </a:lvl8pPr>
                          <a:lvl9pPr marL="3657600" algn="r" defTabSz="914400" rtl="1" eaLnBrk="1" latinLnBrk="0" hangingPunct="1">
                            <a:defRPr sz="2400" kern="1200">
                              <a:solidFill>
                                <a:schemeClr val="tx1"/>
                              </a:solidFill>
                              <a:latin typeface="Times New Roman" pitchFamily="18" charset="0"/>
                              <a:ea typeface="+mn-ea"/>
                              <a:cs typeface="Arial" pitchFamily="34" charset="0"/>
                            </a:defRPr>
                          </a:lvl9pPr>
                        </a:lstStyle>
                        <a:p>
                          <a:endParaRPr lang="en-US" altLang="en-US">
                            <a:latin typeface="Tahoma" pitchFamily="34" charset="0"/>
                          </a:endParaRPr>
                        </a:p>
                      </a:txBody>
                      <a:useSpRect/>
                    </a:txSp>
                  </a:sp>
                  <a:sp>
                    <a:nvSpPr>
                      <a:cNvPr id="33839" name="AutoShape 52"/>
                      <a:cNvSpPr>
                        <a:spLocks noChangeArrowheads="1"/>
                      </a:cNvSpPr>
                    </a:nvSpPr>
                    <a:spPr bwMode="auto">
                      <a:xfrm>
                        <a:off x="2133600" y="2514600"/>
                        <a:ext cx="152400" cy="201613"/>
                      </a:xfrm>
                      <a:prstGeom prst="irregularSeal2">
                        <a:avLst/>
                      </a:prstGeom>
                      <a:solidFill>
                        <a:srgbClr val="FF0000"/>
                      </a:solidFill>
                      <a:ln w="9525">
                        <a:solidFill>
                          <a:srgbClr val="000000"/>
                        </a:solidFill>
                        <a:miter lim="800000"/>
                        <a:headEnd/>
                        <a:tailEnd/>
                      </a:ln>
                    </a:spPr>
                    <a:txSp>
                      <a:txBody>
                        <a:bodyPr/>
                        <a:lstStyle>
                          <a:defPPr>
                            <a:defRPr lang="en-US"/>
                          </a:defPPr>
                          <a:lvl1pPr algn="l" rtl="0" fontAlgn="base">
                            <a:spcBef>
                              <a:spcPct val="0"/>
                            </a:spcBef>
                            <a:spcAft>
                              <a:spcPct val="0"/>
                            </a:spcAft>
                            <a:defRPr sz="2400" kern="1200">
                              <a:solidFill>
                                <a:schemeClr val="tx1"/>
                              </a:solidFill>
                              <a:latin typeface="Times New Roman" pitchFamily="18" charset="0"/>
                              <a:ea typeface="+mn-ea"/>
                              <a:cs typeface="Arial" pitchFamily="34" charset="0"/>
                            </a:defRPr>
                          </a:lvl1pPr>
                          <a:lvl2pPr marL="457200" algn="l" rtl="0" fontAlgn="base">
                            <a:spcBef>
                              <a:spcPct val="0"/>
                            </a:spcBef>
                            <a:spcAft>
                              <a:spcPct val="0"/>
                            </a:spcAft>
                            <a:defRPr sz="2400" kern="1200">
                              <a:solidFill>
                                <a:schemeClr val="tx1"/>
                              </a:solidFill>
                              <a:latin typeface="Times New Roman" pitchFamily="18" charset="0"/>
                              <a:ea typeface="+mn-ea"/>
                              <a:cs typeface="Arial" pitchFamily="34" charset="0"/>
                            </a:defRPr>
                          </a:lvl2pPr>
                          <a:lvl3pPr marL="914400" algn="l" rtl="0" fontAlgn="base">
                            <a:spcBef>
                              <a:spcPct val="0"/>
                            </a:spcBef>
                            <a:spcAft>
                              <a:spcPct val="0"/>
                            </a:spcAft>
                            <a:defRPr sz="2400" kern="1200">
                              <a:solidFill>
                                <a:schemeClr val="tx1"/>
                              </a:solidFill>
                              <a:latin typeface="Times New Roman" pitchFamily="18" charset="0"/>
                              <a:ea typeface="+mn-ea"/>
                              <a:cs typeface="Arial" pitchFamily="34" charset="0"/>
                            </a:defRPr>
                          </a:lvl3pPr>
                          <a:lvl4pPr marL="1371600" algn="l" rtl="0" fontAlgn="base">
                            <a:spcBef>
                              <a:spcPct val="0"/>
                            </a:spcBef>
                            <a:spcAft>
                              <a:spcPct val="0"/>
                            </a:spcAft>
                            <a:defRPr sz="2400" kern="1200">
                              <a:solidFill>
                                <a:schemeClr val="tx1"/>
                              </a:solidFill>
                              <a:latin typeface="Times New Roman" pitchFamily="18" charset="0"/>
                              <a:ea typeface="+mn-ea"/>
                              <a:cs typeface="Arial" pitchFamily="34" charset="0"/>
                            </a:defRPr>
                          </a:lvl4pPr>
                          <a:lvl5pPr marL="1828800" algn="l" rtl="0" fontAlgn="base">
                            <a:spcBef>
                              <a:spcPct val="0"/>
                            </a:spcBef>
                            <a:spcAft>
                              <a:spcPct val="0"/>
                            </a:spcAft>
                            <a:defRPr sz="2400" kern="1200">
                              <a:solidFill>
                                <a:schemeClr val="tx1"/>
                              </a:solidFill>
                              <a:latin typeface="Times New Roman" pitchFamily="18" charset="0"/>
                              <a:ea typeface="+mn-ea"/>
                              <a:cs typeface="Arial" pitchFamily="34" charset="0"/>
                            </a:defRPr>
                          </a:lvl5pPr>
                          <a:lvl6pPr marL="2286000" algn="r" defTabSz="914400" rtl="1" eaLnBrk="1" latinLnBrk="0" hangingPunct="1">
                            <a:defRPr sz="2400" kern="1200">
                              <a:solidFill>
                                <a:schemeClr val="tx1"/>
                              </a:solidFill>
                              <a:latin typeface="Times New Roman" pitchFamily="18" charset="0"/>
                              <a:ea typeface="+mn-ea"/>
                              <a:cs typeface="Arial" pitchFamily="34" charset="0"/>
                            </a:defRPr>
                          </a:lvl6pPr>
                          <a:lvl7pPr marL="2743200" algn="r" defTabSz="914400" rtl="1" eaLnBrk="1" latinLnBrk="0" hangingPunct="1">
                            <a:defRPr sz="2400" kern="1200">
                              <a:solidFill>
                                <a:schemeClr val="tx1"/>
                              </a:solidFill>
                              <a:latin typeface="Times New Roman" pitchFamily="18" charset="0"/>
                              <a:ea typeface="+mn-ea"/>
                              <a:cs typeface="Arial" pitchFamily="34" charset="0"/>
                            </a:defRPr>
                          </a:lvl7pPr>
                          <a:lvl8pPr marL="3200400" algn="r" defTabSz="914400" rtl="1" eaLnBrk="1" latinLnBrk="0" hangingPunct="1">
                            <a:defRPr sz="2400" kern="1200">
                              <a:solidFill>
                                <a:schemeClr val="tx1"/>
                              </a:solidFill>
                              <a:latin typeface="Times New Roman" pitchFamily="18" charset="0"/>
                              <a:ea typeface="+mn-ea"/>
                              <a:cs typeface="Arial" pitchFamily="34" charset="0"/>
                            </a:defRPr>
                          </a:lvl8pPr>
                          <a:lvl9pPr marL="3657600" algn="r" defTabSz="914400" rtl="1" eaLnBrk="1" latinLnBrk="0" hangingPunct="1">
                            <a:defRPr sz="2400" kern="1200">
                              <a:solidFill>
                                <a:schemeClr val="tx1"/>
                              </a:solidFill>
                              <a:latin typeface="Times New Roman" pitchFamily="18" charset="0"/>
                              <a:ea typeface="+mn-ea"/>
                              <a:cs typeface="Arial" pitchFamily="34" charset="0"/>
                            </a:defRPr>
                          </a:lvl9pPr>
                        </a:lstStyle>
                        <a:p>
                          <a:endParaRPr lang="en-US" altLang="en-US">
                            <a:latin typeface="Tahoma" pitchFamily="34" charset="0"/>
                          </a:endParaRPr>
                        </a:p>
                      </a:txBody>
                      <a:useSpRect/>
                    </a:txSp>
                  </a:sp>
                  <a:sp>
                    <a:nvSpPr>
                      <a:cNvPr id="33840" name="AutoShape 53"/>
                      <a:cNvSpPr>
                        <a:spLocks noChangeArrowheads="1"/>
                      </a:cNvSpPr>
                    </a:nvSpPr>
                    <a:spPr bwMode="auto">
                      <a:xfrm>
                        <a:off x="4648200" y="2895600"/>
                        <a:ext cx="152400" cy="201613"/>
                      </a:xfrm>
                      <a:prstGeom prst="irregularSeal2">
                        <a:avLst/>
                      </a:prstGeom>
                      <a:solidFill>
                        <a:srgbClr val="FF0000"/>
                      </a:solidFill>
                      <a:ln w="22225">
                        <a:solidFill>
                          <a:srgbClr val="00FF00"/>
                        </a:solidFill>
                        <a:miter lim="800000"/>
                        <a:headEnd/>
                        <a:tailEnd/>
                      </a:ln>
                    </a:spPr>
                    <a:txSp>
                      <a:txBody>
                        <a:bodyPr/>
                        <a:lstStyle>
                          <a:defPPr>
                            <a:defRPr lang="en-US"/>
                          </a:defPPr>
                          <a:lvl1pPr algn="l" rtl="0" fontAlgn="base">
                            <a:spcBef>
                              <a:spcPct val="0"/>
                            </a:spcBef>
                            <a:spcAft>
                              <a:spcPct val="0"/>
                            </a:spcAft>
                            <a:defRPr sz="2400" kern="1200">
                              <a:solidFill>
                                <a:schemeClr val="tx1"/>
                              </a:solidFill>
                              <a:latin typeface="Times New Roman" pitchFamily="18" charset="0"/>
                              <a:ea typeface="+mn-ea"/>
                              <a:cs typeface="Arial" pitchFamily="34" charset="0"/>
                            </a:defRPr>
                          </a:lvl1pPr>
                          <a:lvl2pPr marL="457200" algn="l" rtl="0" fontAlgn="base">
                            <a:spcBef>
                              <a:spcPct val="0"/>
                            </a:spcBef>
                            <a:spcAft>
                              <a:spcPct val="0"/>
                            </a:spcAft>
                            <a:defRPr sz="2400" kern="1200">
                              <a:solidFill>
                                <a:schemeClr val="tx1"/>
                              </a:solidFill>
                              <a:latin typeface="Times New Roman" pitchFamily="18" charset="0"/>
                              <a:ea typeface="+mn-ea"/>
                              <a:cs typeface="Arial" pitchFamily="34" charset="0"/>
                            </a:defRPr>
                          </a:lvl2pPr>
                          <a:lvl3pPr marL="914400" algn="l" rtl="0" fontAlgn="base">
                            <a:spcBef>
                              <a:spcPct val="0"/>
                            </a:spcBef>
                            <a:spcAft>
                              <a:spcPct val="0"/>
                            </a:spcAft>
                            <a:defRPr sz="2400" kern="1200">
                              <a:solidFill>
                                <a:schemeClr val="tx1"/>
                              </a:solidFill>
                              <a:latin typeface="Times New Roman" pitchFamily="18" charset="0"/>
                              <a:ea typeface="+mn-ea"/>
                              <a:cs typeface="Arial" pitchFamily="34" charset="0"/>
                            </a:defRPr>
                          </a:lvl3pPr>
                          <a:lvl4pPr marL="1371600" algn="l" rtl="0" fontAlgn="base">
                            <a:spcBef>
                              <a:spcPct val="0"/>
                            </a:spcBef>
                            <a:spcAft>
                              <a:spcPct val="0"/>
                            </a:spcAft>
                            <a:defRPr sz="2400" kern="1200">
                              <a:solidFill>
                                <a:schemeClr val="tx1"/>
                              </a:solidFill>
                              <a:latin typeface="Times New Roman" pitchFamily="18" charset="0"/>
                              <a:ea typeface="+mn-ea"/>
                              <a:cs typeface="Arial" pitchFamily="34" charset="0"/>
                            </a:defRPr>
                          </a:lvl4pPr>
                          <a:lvl5pPr marL="1828800" algn="l" rtl="0" fontAlgn="base">
                            <a:spcBef>
                              <a:spcPct val="0"/>
                            </a:spcBef>
                            <a:spcAft>
                              <a:spcPct val="0"/>
                            </a:spcAft>
                            <a:defRPr sz="2400" kern="1200">
                              <a:solidFill>
                                <a:schemeClr val="tx1"/>
                              </a:solidFill>
                              <a:latin typeface="Times New Roman" pitchFamily="18" charset="0"/>
                              <a:ea typeface="+mn-ea"/>
                              <a:cs typeface="Arial" pitchFamily="34" charset="0"/>
                            </a:defRPr>
                          </a:lvl5pPr>
                          <a:lvl6pPr marL="2286000" algn="r" defTabSz="914400" rtl="1" eaLnBrk="1" latinLnBrk="0" hangingPunct="1">
                            <a:defRPr sz="2400" kern="1200">
                              <a:solidFill>
                                <a:schemeClr val="tx1"/>
                              </a:solidFill>
                              <a:latin typeface="Times New Roman" pitchFamily="18" charset="0"/>
                              <a:ea typeface="+mn-ea"/>
                              <a:cs typeface="Arial" pitchFamily="34" charset="0"/>
                            </a:defRPr>
                          </a:lvl6pPr>
                          <a:lvl7pPr marL="2743200" algn="r" defTabSz="914400" rtl="1" eaLnBrk="1" latinLnBrk="0" hangingPunct="1">
                            <a:defRPr sz="2400" kern="1200">
                              <a:solidFill>
                                <a:schemeClr val="tx1"/>
                              </a:solidFill>
                              <a:latin typeface="Times New Roman" pitchFamily="18" charset="0"/>
                              <a:ea typeface="+mn-ea"/>
                              <a:cs typeface="Arial" pitchFamily="34" charset="0"/>
                            </a:defRPr>
                          </a:lvl7pPr>
                          <a:lvl8pPr marL="3200400" algn="r" defTabSz="914400" rtl="1" eaLnBrk="1" latinLnBrk="0" hangingPunct="1">
                            <a:defRPr sz="2400" kern="1200">
                              <a:solidFill>
                                <a:schemeClr val="tx1"/>
                              </a:solidFill>
                              <a:latin typeface="Times New Roman" pitchFamily="18" charset="0"/>
                              <a:ea typeface="+mn-ea"/>
                              <a:cs typeface="Arial" pitchFamily="34" charset="0"/>
                            </a:defRPr>
                          </a:lvl8pPr>
                          <a:lvl9pPr marL="3657600" algn="r" defTabSz="914400" rtl="1" eaLnBrk="1" latinLnBrk="0" hangingPunct="1">
                            <a:defRPr sz="2400" kern="1200">
                              <a:solidFill>
                                <a:schemeClr val="tx1"/>
                              </a:solidFill>
                              <a:latin typeface="Times New Roman" pitchFamily="18" charset="0"/>
                              <a:ea typeface="+mn-ea"/>
                              <a:cs typeface="Arial" pitchFamily="34" charset="0"/>
                            </a:defRPr>
                          </a:lvl9pPr>
                        </a:lstStyle>
                        <a:p>
                          <a:endParaRPr lang="en-US" altLang="en-US">
                            <a:latin typeface="Tahoma" pitchFamily="34" charset="0"/>
                          </a:endParaRPr>
                        </a:p>
                      </a:txBody>
                      <a:useSpRect/>
                    </a:txSp>
                  </a:sp>
                  <a:sp>
                    <a:nvSpPr>
                      <a:cNvPr id="33841" name="AutoShape 54"/>
                      <a:cNvSpPr>
                        <a:spLocks noChangeArrowheads="1"/>
                      </a:cNvSpPr>
                    </a:nvSpPr>
                    <a:spPr bwMode="auto">
                      <a:xfrm>
                        <a:off x="4724400" y="2514600"/>
                        <a:ext cx="152400" cy="201613"/>
                      </a:xfrm>
                      <a:prstGeom prst="irregularSeal2">
                        <a:avLst/>
                      </a:prstGeom>
                      <a:solidFill>
                        <a:srgbClr val="FF0000"/>
                      </a:solidFill>
                      <a:ln w="22225">
                        <a:solidFill>
                          <a:srgbClr val="00FF00"/>
                        </a:solidFill>
                        <a:miter lim="800000"/>
                        <a:headEnd/>
                        <a:tailEnd/>
                      </a:ln>
                    </a:spPr>
                    <a:txSp>
                      <a:txBody>
                        <a:bodyPr/>
                        <a:lstStyle>
                          <a:defPPr>
                            <a:defRPr lang="en-US"/>
                          </a:defPPr>
                          <a:lvl1pPr algn="l" rtl="0" fontAlgn="base">
                            <a:spcBef>
                              <a:spcPct val="0"/>
                            </a:spcBef>
                            <a:spcAft>
                              <a:spcPct val="0"/>
                            </a:spcAft>
                            <a:defRPr sz="2400" kern="1200">
                              <a:solidFill>
                                <a:schemeClr val="tx1"/>
                              </a:solidFill>
                              <a:latin typeface="Times New Roman" pitchFamily="18" charset="0"/>
                              <a:ea typeface="+mn-ea"/>
                              <a:cs typeface="Arial" pitchFamily="34" charset="0"/>
                            </a:defRPr>
                          </a:lvl1pPr>
                          <a:lvl2pPr marL="457200" algn="l" rtl="0" fontAlgn="base">
                            <a:spcBef>
                              <a:spcPct val="0"/>
                            </a:spcBef>
                            <a:spcAft>
                              <a:spcPct val="0"/>
                            </a:spcAft>
                            <a:defRPr sz="2400" kern="1200">
                              <a:solidFill>
                                <a:schemeClr val="tx1"/>
                              </a:solidFill>
                              <a:latin typeface="Times New Roman" pitchFamily="18" charset="0"/>
                              <a:ea typeface="+mn-ea"/>
                              <a:cs typeface="Arial" pitchFamily="34" charset="0"/>
                            </a:defRPr>
                          </a:lvl2pPr>
                          <a:lvl3pPr marL="914400" algn="l" rtl="0" fontAlgn="base">
                            <a:spcBef>
                              <a:spcPct val="0"/>
                            </a:spcBef>
                            <a:spcAft>
                              <a:spcPct val="0"/>
                            </a:spcAft>
                            <a:defRPr sz="2400" kern="1200">
                              <a:solidFill>
                                <a:schemeClr val="tx1"/>
                              </a:solidFill>
                              <a:latin typeface="Times New Roman" pitchFamily="18" charset="0"/>
                              <a:ea typeface="+mn-ea"/>
                              <a:cs typeface="Arial" pitchFamily="34" charset="0"/>
                            </a:defRPr>
                          </a:lvl3pPr>
                          <a:lvl4pPr marL="1371600" algn="l" rtl="0" fontAlgn="base">
                            <a:spcBef>
                              <a:spcPct val="0"/>
                            </a:spcBef>
                            <a:spcAft>
                              <a:spcPct val="0"/>
                            </a:spcAft>
                            <a:defRPr sz="2400" kern="1200">
                              <a:solidFill>
                                <a:schemeClr val="tx1"/>
                              </a:solidFill>
                              <a:latin typeface="Times New Roman" pitchFamily="18" charset="0"/>
                              <a:ea typeface="+mn-ea"/>
                              <a:cs typeface="Arial" pitchFamily="34" charset="0"/>
                            </a:defRPr>
                          </a:lvl4pPr>
                          <a:lvl5pPr marL="1828800" algn="l" rtl="0" fontAlgn="base">
                            <a:spcBef>
                              <a:spcPct val="0"/>
                            </a:spcBef>
                            <a:spcAft>
                              <a:spcPct val="0"/>
                            </a:spcAft>
                            <a:defRPr sz="2400" kern="1200">
                              <a:solidFill>
                                <a:schemeClr val="tx1"/>
                              </a:solidFill>
                              <a:latin typeface="Times New Roman" pitchFamily="18" charset="0"/>
                              <a:ea typeface="+mn-ea"/>
                              <a:cs typeface="Arial" pitchFamily="34" charset="0"/>
                            </a:defRPr>
                          </a:lvl5pPr>
                          <a:lvl6pPr marL="2286000" algn="r" defTabSz="914400" rtl="1" eaLnBrk="1" latinLnBrk="0" hangingPunct="1">
                            <a:defRPr sz="2400" kern="1200">
                              <a:solidFill>
                                <a:schemeClr val="tx1"/>
                              </a:solidFill>
                              <a:latin typeface="Times New Roman" pitchFamily="18" charset="0"/>
                              <a:ea typeface="+mn-ea"/>
                              <a:cs typeface="Arial" pitchFamily="34" charset="0"/>
                            </a:defRPr>
                          </a:lvl6pPr>
                          <a:lvl7pPr marL="2743200" algn="r" defTabSz="914400" rtl="1" eaLnBrk="1" latinLnBrk="0" hangingPunct="1">
                            <a:defRPr sz="2400" kern="1200">
                              <a:solidFill>
                                <a:schemeClr val="tx1"/>
                              </a:solidFill>
                              <a:latin typeface="Times New Roman" pitchFamily="18" charset="0"/>
                              <a:ea typeface="+mn-ea"/>
                              <a:cs typeface="Arial" pitchFamily="34" charset="0"/>
                            </a:defRPr>
                          </a:lvl7pPr>
                          <a:lvl8pPr marL="3200400" algn="r" defTabSz="914400" rtl="1" eaLnBrk="1" latinLnBrk="0" hangingPunct="1">
                            <a:defRPr sz="2400" kern="1200">
                              <a:solidFill>
                                <a:schemeClr val="tx1"/>
                              </a:solidFill>
                              <a:latin typeface="Times New Roman" pitchFamily="18" charset="0"/>
                              <a:ea typeface="+mn-ea"/>
                              <a:cs typeface="Arial" pitchFamily="34" charset="0"/>
                            </a:defRPr>
                          </a:lvl8pPr>
                          <a:lvl9pPr marL="3657600" algn="r" defTabSz="914400" rtl="1" eaLnBrk="1" latinLnBrk="0" hangingPunct="1">
                            <a:defRPr sz="2400" kern="1200">
                              <a:solidFill>
                                <a:schemeClr val="tx1"/>
                              </a:solidFill>
                              <a:latin typeface="Times New Roman" pitchFamily="18" charset="0"/>
                              <a:ea typeface="+mn-ea"/>
                              <a:cs typeface="Arial" pitchFamily="34" charset="0"/>
                            </a:defRPr>
                          </a:lvl9pPr>
                        </a:lstStyle>
                        <a:p>
                          <a:endParaRPr lang="en-US" altLang="en-US">
                            <a:latin typeface="Tahoma" pitchFamily="34" charset="0"/>
                          </a:endParaRPr>
                        </a:p>
                      </a:txBody>
                      <a:useSpRect/>
                    </a:txSp>
                  </a:sp>
                  <a:sp>
                    <a:nvSpPr>
                      <a:cNvPr id="33842" name="AutoShape 55"/>
                      <a:cNvSpPr>
                        <a:spLocks noChangeArrowheads="1"/>
                      </a:cNvSpPr>
                    </a:nvSpPr>
                    <a:spPr bwMode="auto">
                      <a:xfrm>
                        <a:off x="4495800" y="3124200"/>
                        <a:ext cx="152400" cy="201613"/>
                      </a:xfrm>
                      <a:prstGeom prst="irregularSeal2">
                        <a:avLst/>
                      </a:prstGeom>
                      <a:solidFill>
                        <a:srgbClr val="FF0000"/>
                      </a:solidFill>
                      <a:ln w="22225">
                        <a:solidFill>
                          <a:srgbClr val="00FF00"/>
                        </a:solidFill>
                        <a:miter lim="800000"/>
                        <a:headEnd/>
                        <a:tailEnd/>
                      </a:ln>
                    </a:spPr>
                    <a:txSp>
                      <a:txBody>
                        <a:bodyPr/>
                        <a:lstStyle>
                          <a:defPPr>
                            <a:defRPr lang="en-US"/>
                          </a:defPPr>
                          <a:lvl1pPr algn="l" rtl="0" fontAlgn="base">
                            <a:spcBef>
                              <a:spcPct val="0"/>
                            </a:spcBef>
                            <a:spcAft>
                              <a:spcPct val="0"/>
                            </a:spcAft>
                            <a:defRPr sz="2400" kern="1200">
                              <a:solidFill>
                                <a:schemeClr val="tx1"/>
                              </a:solidFill>
                              <a:latin typeface="Times New Roman" pitchFamily="18" charset="0"/>
                              <a:ea typeface="+mn-ea"/>
                              <a:cs typeface="Arial" pitchFamily="34" charset="0"/>
                            </a:defRPr>
                          </a:lvl1pPr>
                          <a:lvl2pPr marL="457200" algn="l" rtl="0" fontAlgn="base">
                            <a:spcBef>
                              <a:spcPct val="0"/>
                            </a:spcBef>
                            <a:spcAft>
                              <a:spcPct val="0"/>
                            </a:spcAft>
                            <a:defRPr sz="2400" kern="1200">
                              <a:solidFill>
                                <a:schemeClr val="tx1"/>
                              </a:solidFill>
                              <a:latin typeface="Times New Roman" pitchFamily="18" charset="0"/>
                              <a:ea typeface="+mn-ea"/>
                              <a:cs typeface="Arial" pitchFamily="34" charset="0"/>
                            </a:defRPr>
                          </a:lvl2pPr>
                          <a:lvl3pPr marL="914400" algn="l" rtl="0" fontAlgn="base">
                            <a:spcBef>
                              <a:spcPct val="0"/>
                            </a:spcBef>
                            <a:spcAft>
                              <a:spcPct val="0"/>
                            </a:spcAft>
                            <a:defRPr sz="2400" kern="1200">
                              <a:solidFill>
                                <a:schemeClr val="tx1"/>
                              </a:solidFill>
                              <a:latin typeface="Times New Roman" pitchFamily="18" charset="0"/>
                              <a:ea typeface="+mn-ea"/>
                              <a:cs typeface="Arial" pitchFamily="34" charset="0"/>
                            </a:defRPr>
                          </a:lvl3pPr>
                          <a:lvl4pPr marL="1371600" algn="l" rtl="0" fontAlgn="base">
                            <a:spcBef>
                              <a:spcPct val="0"/>
                            </a:spcBef>
                            <a:spcAft>
                              <a:spcPct val="0"/>
                            </a:spcAft>
                            <a:defRPr sz="2400" kern="1200">
                              <a:solidFill>
                                <a:schemeClr val="tx1"/>
                              </a:solidFill>
                              <a:latin typeface="Times New Roman" pitchFamily="18" charset="0"/>
                              <a:ea typeface="+mn-ea"/>
                              <a:cs typeface="Arial" pitchFamily="34" charset="0"/>
                            </a:defRPr>
                          </a:lvl4pPr>
                          <a:lvl5pPr marL="1828800" algn="l" rtl="0" fontAlgn="base">
                            <a:spcBef>
                              <a:spcPct val="0"/>
                            </a:spcBef>
                            <a:spcAft>
                              <a:spcPct val="0"/>
                            </a:spcAft>
                            <a:defRPr sz="2400" kern="1200">
                              <a:solidFill>
                                <a:schemeClr val="tx1"/>
                              </a:solidFill>
                              <a:latin typeface="Times New Roman" pitchFamily="18" charset="0"/>
                              <a:ea typeface="+mn-ea"/>
                              <a:cs typeface="Arial" pitchFamily="34" charset="0"/>
                            </a:defRPr>
                          </a:lvl5pPr>
                          <a:lvl6pPr marL="2286000" algn="r" defTabSz="914400" rtl="1" eaLnBrk="1" latinLnBrk="0" hangingPunct="1">
                            <a:defRPr sz="2400" kern="1200">
                              <a:solidFill>
                                <a:schemeClr val="tx1"/>
                              </a:solidFill>
                              <a:latin typeface="Times New Roman" pitchFamily="18" charset="0"/>
                              <a:ea typeface="+mn-ea"/>
                              <a:cs typeface="Arial" pitchFamily="34" charset="0"/>
                            </a:defRPr>
                          </a:lvl6pPr>
                          <a:lvl7pPr marL="2743200" algn="r" defTabSz="914400" rtl="1" eaLnBrk="1" latinLnBrk="0" hangingPunct="1">
                            <a:defRPr sz="2400" kern="1200">
                              <a:solidFill>
                                <a:schemeClr val="tx1"/>
                              </a:solidFill>
                              <a:latin typeface="Times New Roman" pitchFamily="18" charset="0"/>
                              <a:ea typeface="+mn-ea"/>
                              <a:cs typeface="Arial" pitchFamily="34" charset="0"/>
                            </a:defRPr>
                          </a:lvl7pPr>
                          <a:lvl8pPr marL="3200400" algn="r" defTabSz="914400" rtl="1" eaLnBrk="1" latinLnBrk="0" hangingPunct="1">
                            <a:defRPr sz="2400" kern="1200">
                              <a:solidFill>
                                <a:schemeClr val="tx1"/>
                              </a:solidFill>
                              <a:latin typeface="Times New Roman" pitchFamily="18" charset="0"/>
                              <a:ea typeface="+mn-ea"/>
                              <a:cs typeface="Arial" pitchFamily="34" charset="0"/>
                            </a:defRPr>
                          </a:lvl8pPr>
                          <a:lvl9pPr marL="3657600" algn="r" defTabSz="914400" rtl="1" eaLnBrk="1" latinLnBrk="0" hangingPunct="1">
                            <a:defRPr sz="2400" kern="1200">
                              <a:solidFill>
                                <a:schemeClr val="tx1"/>
                              </a:solidFill>
                              <a:latin typeface="Times New Roman" pitchFamily="18" charset="0"/>
                              <a:ea typeface="+mn-ea"/>
                              <a:cs typeface="Arial" pitchFamily="34" charset="0"/>
                            </a:defRPr>
                          </a:lvl9pPr>
                        </a:lstStyle>
                        <a:p>
                          <a:endParaRPr lang="en-US" altLang="en-US">
                            <a:latin typeface="Tahoma" pitchFamily="34" charset="0"/>
                          </a:endParaRPr>
                        </a:p>
                      </a:txBody>
                      <a:useSpRect/>
                    </a:txSp>
                  </a:sp>
                  <a:sp>
                    <a:nvSpPr>
                      <a:cNvPr id="33843" name="AutoShape 56"/>
                      <a:cNvSpPr>
                        <a:spLocks noChangeArrowheads="1"/>
                      </a:cNvSpPr>
                    </a:nvSpPr>
                    <a:spPr bwMode="auto">
                      <a:xfrm>
                        <a:off x="4267200" y="3124200"/>
                        <a:ext cx="152400" cy="201613"/>
                      </a:xfrm>
                      <a:prstGeom prst="irregularSeal2">
                        <a:avLst/>
                      </a:prstGeom>
                      <a:solidFill>
                        <a:srgbClr val="FF0000"/>
                      </a:solidFill>
                      <a:ln w="22225">
                        <a:solidFill>
                          <a:srgbClr val="00FF00"/>
                        </a:solidFill>
                        <a:miter lim="800000"/>
                        <a:headEnd/>
                        <a:tailEnd/>
                      </a:ln>
                    </a:spPr>
                    <a:txSp>
                      <a:txBody>
                        <a:bodyPr/>
                        <a:lstStyle>
                          <a:defPPr>
                            <a:defRPr lang="en-US"/>
                          </a:defPPr>
                          <a:lvl1pPr algn="l" rtl="0" fontAlgn="base">
                            <a:spcBef>
                              <a:spcPct val="0"/>
                            </a:spcBef>
                            <a:spcAft>
                              <a:spcPct val="0"/>
                            </a:spcAft>
                            <a:defRPr sz="2400" kern="1200">
                              <a:solidFill>
                                <a:schemeClr val="tx1"/>
                              </a:solidFill>
                              <a:latin typeface="Times New Roman" pitchFamily="18" charset="0"/>
                              <a:ea typeface="+mn-ea"/>
                              <a:cs typeface="Arial" pitchFamily="34" charset="0"/>
                            </a:defRPr>
                          </a:lvl1pPr>
                          <a:lvl2pPr marL="457200" algn="l" rtl="0" fontAlgn="base">
                            <a:spcBef>
                              <a:spcPct val="0"/>
                            </a:spcBef>
                            <a:spcAft>
                              <a:spcPct val="0"/>
                            </a:spcAft>
                            <a:defRPr sz="2400" kern="1200">
                              <a:solidFill>
                                <a:schemeClr val="tx1"/>
                              </a:solidFill>
                              <a:latin typeface="Times New Roman" pitchFamily="18" charset="0"/>
                              <a:ea typeface="+mn-ea"/>
                              <a:cs typeface="Arial" pitchFamily="34" charset="0"/>
                            </a:defRPr>
                          </a:lvl2pPr>
                          <a:lvl3pPr marL="914400" algn="l" rtl="0" fontAlgn="base">
                            <a:spcBef>
                              <a:spcPct val="0"/>
                            </a:spcBef>
                            <a:spcAft>
                              <a:spcPct val="0"/>
                            </a:spcAft>
                            <a:defRPr sz="2400" kern="1200">
                              <a:solidFill>
                                <a:schemeClr val="tx1"/>
                              </a:solidFill>
                              <a:latin typeface="Times New Roman" pitchFamily="18" charset="0"/>
                              <a:ea typeface="+mn-ea"/>
                              <a:cs typeface="Arial" pitchFamily="34" charset="0"/>
                            </a:defRPr>
                          </a:lvl3pPr>
                          <a:lvl4pPr marL="1371600" algn="l" rtl="0" fontAlgn="base">
                            <a:spcBef>
                              <a:spcPct val="0"/>
                            </a:spcBef>
                            <a:spcAft>
                              <a:spcPct val="0"/>
                            </a:spcAft>
                            <a:defRPr sz="2400" kern="1200">
                              <a:solidFill>
                                <a:schemeClr val="tx1"/>
                              </a:solidFill>
                              <a:latin typeface="Times New Roman" pitchFamily="18" charset="0"/>
                              <a:ea typeface="+mn-ea"/>
                              <a:cs typeface="Arial" pitchFamily="34" charset="0"/>
                            </a:defRPr>
                          </a:lvl4pPr>
                          <a:lvl5pPr marL="1828800" algn="l" rtl="0" fontAlgn="base">
                            <a:spcBef>
                              <a:spcPct val="0"/>
                            </a:spcBef>
                            <a:spcAft>
                              <a:spcPct val="0"/>
                            </a:spcAft>
                            <a:defRPr sz="2400" kern="1200">
                              <a:solidFill>
                                <a:schemeClr val="tx1"/>
                              </a:solidFill>
                              <a:latin typeface="Times New Roman" pitchFamily="18" charset="0"/>
                              <a:ea typeface="+mn-ea"/>
                              <a:cs typeface="Arial" pitchFamily="34" charset="0"/>
                            </a:defRPr>
                          </a:lvl5pPr>
                          <a:lvl6pPr marL="2286000" algn="r" defTabSz="914400" rtl="1" eaLnBrk="1" latinLnBrk="0" hangingPunct="1">
                            <a:defRPr sz="2400" kern="1200">
                              <a:solidFill>
                                <a:schemeClr val="tx1"/>
                              </a:solidFill>
                              <a:latin typeface="Times New Roman" pitchFamily="18" charset="0"/>
                              <a:ea typeface="+mn-ea"/>
                              <a:cs typeface="Arial" pitchFamily="34" charset="0"/>
                            </a:defRPr>
                          </a:lvl6pPr>
                          <a:lvl7pPr marL="2743200" algn="r" defTabSz="914400" rtl="1" eaLnBrk="1" latinLnBrk="0" hangingPunct="1">
                            <a:defRPr sz="2400" kern="1200">
                              <a:solidFill>
                                <a:schemeClr val="tx1"/>
                              </a:solidFill>
                              <a:latin typeface="Times New Roman" pitchFamily="18" charset="0"/>
                              <a:ea typeface="+mn-ea"/>
                              <a:cs typeface="Arial" pitchFamily="34" charset="0"/>
                            </a:defRPr>
                          </a:lvl7pPr>
                          <a:lvl8pPr marL="3200400" algn="r" defTabSz="914400" rtl="1" eaLnBrk="1" latinLnBrk="0" hangingPunct="1">
                            <a:defRPr sz="2400" kern="1200">
                              <a:solidFill>
                                <a:schemeClr val="tx1"/>
                              </a:solidFill>
                              <a:latin typeface="Times New Roman" pitchFamily="18" charset="0"/>
                              <a:ea typeface="+mn-ea"/>
                              <a:cs typeface="Arial" pitchFamily="34" charset="0"/>
                            </a:defRPr>
                          </a:lvl8pPr>
                          <a:lvl9pPr marL="3657600" algn="r" defTabSz="914400" rtl="1" eaLnBrk="1" latinLnBrk="0" hangingPunct="1">
                            <a:defRPr sz="2400" kern="1200">
                              <a:solidFill>
                                <a:schemeClr val="tx1"/>
                              </a:solidFill>
                              <a:latin typeface="Times New Roman" pitchFamily="18" charset="0"/>
                              <a:ea typeface="+mn-ea"/>
                              <a:cs typeface="Arial" pitchFamily="34" charset="0"/>
                            </a:defRPr>
                          </a:lvl9pPr>
                        </a:lstStyle>
                        <a:p>
                          <a:endParaRPr lang="en-US" altLang="en-US">
                            <a:latin typeface="Tahoma" pitchFamily="34" charset="0"/>
                          </a:endParaRPr>
                        </a:p>
                      </a:txBody>
                      <a:useSpRect/>
                    </a:txSp>
                  </a:sp>
                  <a:sp>
                    <a:nvSpPr>
                      <a:cNvPr id="33844" name="AutoShape 57"/>
                      <a:cNvSpPr>
                        <a:spLocks noChangeArrowheads="1"/>
                      </a:cNvSpPr>
                    </a:nvSpPr>
                    <a:spPr bwMode="auto">
                      <a:xfrm>
                        <a:off x="4419600" y="2743200"/>
                        <a:ext cx="152400" cy="201613"/>
                      </a:xfrm>
                      <a:prstGeom prst="irregularSeal2">
                        <a:avLst/>
                      </a:prstGeom>
                      <a:solidFill>
                        <a:srgbClr val="FF0000"/>
                      </a:solidFill>
                      <a:ln w="22225">
                        <a:solidFill>
                          <a:srgbClr val="00FF00"/>
                        </a:solidFill>
                        <a:miter lim="800000"/>
                        <a:headEnd/>
                        <a:tailEnd/>
                      </a:ln>
                    </a:spPr>
                    <a:txSp>
                      <a:txBody>
                        <a:bodyPr/>
                        <a:lstStyle>
                          <a:defPPr>
                            <a:defRPr lang="en-US"/>
                          </a:defPPr>
                          <a:lvl1pPr algn="l" rtl="0" fontAlgn="base">
                            <a:spcBef>
                              <a:spcPct val="0"/>
                            </a:spcBef>
                            <a:spcAft>
                              <a:spcPct val="0"/>
                            </a:spcAft>
                            <a:defRPr sz="2400" kern="1200">
                              <a:solidFill>
                                <a:schemeClr val="tx1"/>
                              </a:solidFill>
                              <a:latin typeface="Times New Roman" pitchFamily="18" charset="0"/>
                              <a:ea typeface="+mn-ea"/>
                              <a:cs typeface="Arial" pitchFamily="34" charset="0"/>
                            </a:defRPr>
                          </a:lvl1pPr>
                          <a:lvl2pPr marL="457200" algn="l" rtl="0" fontAlgn="base">
                            <a:spcBef>
                              <a:spcPct val="0"/>
                            </a:spcBef>
                            <a:spcAft>
                              <a:spcPct val="0"/>
                            </a:spcAft>
                            <a:defRPr sz="2400" kern="1200">
                              <a:solidFill>
                                <a:schemeClr val="tx1"/>
                              </a:solidFill>
                              <a:latin typeface="Times New Roman" pitchFamily="18" charset="0"/>
                              <a:ea typeface="+mn-ea"/>
                              <a:cs typeface="Arial" pitchFamily="34" charset="0"/>
                            </a:defRPr>
                          </a:lvl2pPr>
                          <a:lvl3pPr marL="914400" algn="l" rtl="0" fontAlgn="base">
                            <a:spcBef>
                              <a:spcPct val="0"/>
                            </a:spcBef>
                            <a:spcAft>
                              <a:spcPct val="0"/>
                            </a:spcAft>
                            <a:defRPr sz="2400" kern="1200">
                              <a:solidFill>
                                <a:schemeClr val="tx1"/>
                              </a:solidFill>
                              <a:latin typeface="Times New Roman" pitchFamily="18" charset="0"/>
                              <a:ea typeface="+mn-ea"/>
                              <a:cs typeface="Arial" pitchFamily="34" charset="0"/>
                            </a:defRPr>
                          </a:lvl3pPr>
                          <a:lvl4pPr marL="1371600" algn="l" rtl="0" fontAlgn="base">
                            <a:spcBef>
                              <a:spcPct val="0"/>
                            </a:spcBef>
                            <a:spcAft>
                              <a:spcPct val="0"/>
                            </a:spcAft>
                            <a:defRPr sz="2400" kern="1200">
                              <a:solidFill>
                                <a:schemeClr val="tx1"/>
                              </a:solidFill>
                              <a:latin typeface="Times New Roman" pitchFamily="18" charset="0"/>
                              <a:ea typeface="+mn-ea"/>
                              <a:cs typeface="Arial" pitchFamily="34" charset="0"/>
                            </a:defRPr>
                          </a:lvl4pPr>
                          <a:lvl5pPr marL="1828800" algn="l" rtl="0" fontAlgn="base">
                            <a:spcBef>
                              <a:spcPct val="0"/>
                            </a:spcBef>
                            <a:spcAft>
                              <a:spcPct val="0"/>
                            </a:spcAft>
                            <a:defRPr sz="2400" kern="1200">
                              <a:solidFill>
                                <a:schemeClr val="tx1"/>
                              </a:solidFill>
                              <a:latin typeface="Times New Roman" pitchFamily="18" charset="0"/>
                              <a:ea typeface="+mn-ea"/>
                              <a:cs typeface="Arial" pitchFamily="34" charset="0"/>
                            </a:defRPr>
                          </a:lvl5pPr>
                          <a:lvl6pPr marL="2286000" algn="r" defTabSz="914400" rtl="1" eaLnBrk="1" latinLnBrk="0" hangingPunct="1">
                            <a:defRPr sz="2400" kern="1200">
                              <a:solidFill>
                                <a:schemeClr val="tx1"/>
                              </a:solidFill>
                              <a:latin typeface="Times New Roman" pitchFamily="18" charset="0"/>
                              <a:ea typeface="+mn-ea"/>
                              <a:cs typeface="Arial" pitchFamily="34" charset="0"/>
                            </a:defRPr>
                          </a:lvl6pPr>
                          <a:lvl7pPr marL="2743200" algn="r" defTabSz="914400" rtl="1" eaLnBrk="1" latinLnBrk="0" hangingPunct="1">
                            <a:defRPr sz="2400" kern="1200">
                              <a:solidFill>
                                <a:schemeClr val="tx1"/>
                              </a:solidFill>
                              <a:latin typeface="Times New Roman" pitchFamily="18" charset="0"/>
                              <a:ea typeface="+mn-ea"/>
                              <a:cs typeface="Arial" pitchFamily="34" charset="0"/>
                            </a:defRPr>
                          </a:lvl7pPr>
                          <a:lvl8pPr marL="3200400" algn="r" defTabSz="914400" rtl="1" eaLnBrk="1" latinLnBrk="0" hangingPunct="1">
                            <a:defRPr sz="2400" kern="1200">
                              <a:solidFill>
                                <a:schemeClr val="tx1"/>
                              </a:solidFill>
                              <a:latin typeface="Times New Roman" pitchFamily="18" charset="0"/>
                              <a:ea typeface="+mn-ea"/>
                              <a:cs typeface="Arial" pitchFamily="34" charset="0"/>
                            </a:defRPr>
                          </a:lvl8pPr>
                          <a:lvl9pPr marL="3657600" algn="r" defTabSz="914400" rtl="1" eaLnBrk="1" latinLnBrk="0" hangingPunct="1">
                            <a:defRPr sz="2400" kern="1200">
                              <a:solidFill>
                                <a:schemeClr val="tx1"/>
                              </a:solidFill>
                              <a:latin typeface="Times New Roman" pitchFamily="18" charset="0"/>
                              <a:ea typeface="+mn-ea"/>
                              <a:cs typeface="Arial" pitchFamily="34" charset="0"/>
                            </a:defRPr>
                          </a:lvl9pPr>
                        </a:lstStyle>
                        <a:p>
                          <a:endParaRPr lang="en-US" altLang="en-US">
                            <a:latin typeface="Tahoma" pitchFamily="34" charset="0"/>
                          </a:endParaRPr>
                        </a:p>
                      </a:txBody>
                      <a:useSpRect/>
                    </a:txSp>
                  </a:sp>
                  <a:sp>
                    <a:nvSpPr>
                      <a:cNvPr id="33845" name="Line 58"/>
                      <a:cNvSpPr>
                        <a:spLocks noChangeShapeType="1"/>
                      </a:cNvSpPr>
                    </a:nvSpPr>
                    <a:spPr bwMode="auto">
                      <a:xfrm>
                        <a:off x="3276600" y="1600200"/>
                        <a:ext cx="0" cy="3581400"/>
                      </a:xfrm>
                      <a:prstGeom prst="line">
                        <a:avLst/>
                      </a:prstGeom>
                      <a:noFill/>
                      <a:ln w="9525">
                        <a:solidFill>
                          <a:schemeClr val="tx1"/>
                        </a:solidFill>
                        <a:round/>
                        <a:headEnd/>
                        <a:tailEnd/>
                      </a:ln>
                      <a:effectLst/>
                    </a:spPr>
                    <a:txSp>
                      <a:txBody>
                        <a:bodyPr/>
                        <a:lstStyle>
                          <a:defPPr>
                            <a:defRPr lang="en-US"/>
                          </a:defPPr>
                          <a:lvl1pPr algn="l" rtl="0" fontAlgn="base">
                            <a:spcBef>
                              <a:spcPct val="0"/>
                            </a:spcBef>
                            <a:spcAft>
                              <a:spcPct val="0"/>
                            </a:spcAft>
                            <a:defRPr sz="2400" kern="1200">
                              <a:solidFill>
                                <a:schemeClr val="tx1"/>
                              </a:solidFill>
                              <a:latin typeface="Times New Roman" pitchFamily="18" charset="0"/>
                              <a:ea typeface="+mn-ea"/>
                              <a:cs typeface="Arial" pitchFamily="34" charset="0"/>
                            </a:defRPr>
                          </a:lvl1pPr>
                          <a:lvl2pPr marL="457200" algn="l" rtl="0" fontAlgn="base">
                            <a:spcBef>
                              <a:spcPct val="0"/>
                            </a:spcBef>
                            <a:spcAft>
                              <a:spcPct val="0"/>
                            </a:spcAft>
                            <a:defRPr sz="2400" kern="1200">
                              <a:solidFill>
                                <a:schemeClr val="tx1"/>
                              </a:solidFill>
                              <a:latin typeface="Times New Roman" pitchFamily="18" charset="0"/>
                              <a:ea typeface="+mn-ea"/>
                              <a:cs typeface="Arial" pitchFamily="34" charset="0"/>
                            </a:defRPr>
                          </a:lvl2pPr>
                          <a:lvl3pPr marL="914400" algn="l" rtl="0" fontAlgn="base">
                            <a:spcBef>
                              <a:spcPct val="0"/>
                            </a:spcBef>
                            <a:spcAft>
                              <a:spcPct val="0"/>
                            </a:spcAft>
                            <a:defRPr sz="2400" kern="1200">
                              <a:solidFill>
                                <a:schemeClr val="tx1"/>
                              </a:solidFill>
                              <a:latin typeface="Times New Roman" pitchFamily="18" charset="0"/>
                              <a:ea typeface="+mn-ea"/>
                              <a:cs typeface="Arial" pitchFamily="34" charset="0"/>
                            </a:defRPr>
                          </a:lvl3pPr>
                          <a:lvl4pPr marL="1371600" algn="l" rtl="0" fontAlgn="base">
                            <a:spcBef>
                              <a:spcPct val="0"/>
                            </a:spcBef>
                            <a:spcAft>
                              <a:spcPct val="0"/>
                            </a:spcAft>
                            <a:defRPr sz="2400" kern="1200">
                              <a:solidFill>
                                <a:schemeClr val="tx1"/>
                              </a:solidFill>
                              <a:latin typeface="Times New Roman" pitchFamily="18" charset="0"/>
                              <a:ea typeface="+mn-ea"/>
                              <a:cs typeface="Arial" pitchFamily="34" charset="0"/>
                            </a:defRPr>
                          </a:lvl4pPr>
                          <a:lvl5pPr marL="1828800" algn="l" rtl="0" fontAlgn="base">
                            <a:spcBef>
                              <a:spcPct val="0"/>
                            </a:spcBef>
                            <a:spcAft>
                              <a:spcPct val="0"/>
                            </a:spcAft>
                            <a:defRPr sz="2400" kern="1200">
                              <a:solidFill>
                                <a:schemeClr val="tx1"/>
                              </a:solidFill>
                              <a:latin typeface="Times New Roman" pitchFamily="18" charset="0"/>
                              <a:ea typeface="+mn-ea"/>
                              <a:cs typeface="Arial" pitchFamily="34" charset="0"/>
                            </a:defRPr>
                          </a:lvl5pPr>
                          <a:lvl6pPr marL="2286000" algn="r" defTabSz="914400" rtl="1" eaLnBrk="1" latinLnBrk="0" hangingPunct="1">
                            <a:defRPr sz="2400" kern="1200">
                              <a:solidFill>
                                <a:schemeClr val="tx1"/>
                              </a:solidFill>
                              <a:latin typeface="Times New Roman" pitchFamily="18" charset="0"/>
                              <a:ea typeface="+mn-ea"/>
                              <a:cs typeface="Arial" pitchFamily="34" charset="0"/>
                            </a:defRPr>
                          </a:lvl6pPr>
                          <a:lvl7pPr marL="2743200" algn="r" defTabSz="914400" rtl="1" eaLnBrk="1" latinLnBrk="0" hangingPunct="1">
                            <a:defRPr sz="2400" kern="1200">
                              <a:solidFill>
                                <a:schemeClr val="tx1"/>
                              </a:solidFill>
                              <a:latin typeface="Times New Roman" pitchFamily="18" charset="0"/>
                              <a:ea typeface="+mn-ea"/>
                              <a:cs typeface="Arial" pitchFamily="34" charset="0"/>
                            </a:defRPr>
                          </a:lvl7pPr>
                          <a:lvl8pPr marL="3200400" algn="r" defTabSz="914400" rtl="1" eaLnBrk="1" latinLnBrk="0" hangingPunct="1">
                            <a:defRPr sz="2400" kern="1200">
                              <a:solidFill>
                                <a:schemeClr val="tx1"/>
                              </a:solidFill>
                              <a:latin typeface="Times New Roman" pitchFamily="18" charset="0"/>
                              <a:ea typeface="+mn-ea"/>
                              <a:cs typeface="Arial" pitchFamily="34" charset="0"/>
                            </a:defRPr>
                          </a:lvl8pPr>
                          <a:lvl9pPr marL="3657600" algn="r" defTabSz="914400" rtl="1" eaLnBrk="1" latinLnBrk="0" hangingPunct="1">
                            <a:defRPr sz="2400" kern="1200">
                              <a:solidFill>
                                <a:schemeClr val="tx1"/>
                              </a:solidFill>
                              <a:latin typeface="Times New Roman" pitchFamily="18" charset="0"/>
                              <a:ea typeface="+mn-ea"/>
                              <a:cs typeface="Arial" pitchFamily="34" charset="0"/>
                            </a:defRPr>
                          </a:lvl9pPr>
                        </a:lstStyle>
                        <a:p>
                          <a:endParaRPr lang="ar-JO"/>
                        </a:p>
                      </a:txBody>
                      <a:useSpRect/>
                    </a:txSp>
                  </a:sp>
                  <a:sp>
                    <a:nvSpPr>
                      <a:cNvPr id="33846" name="Line 59"/>
                      <a:cNvSpPr>
                        <a:spLocks noChangeShapeType="1"/>
                      </a:cNvSpPr>
                    </a:nvSpPr>
                    <a:spPr bwMode="auto">
                      <a:xfrm>
                        <a:off x="1981200" y="3886200"/>
                        <a:ext cx="4267200" cy="0"/>
                      </a:xfrm>
                      <a:prstGeom prst="line">
                        <a:avLst/>
                      </a:prstGeom>
                      <a:noFill/>
                      <a:ln w="9525">
                        <a:solidFill>
                          <a:schemeClr val="tx1"/>
                        </a:solidFill>
                        <a:round/>
                        <a:headEnd/>
                        <a:tailEnd/>
                      </a:ln>
                      <a:effectLst/>
                    </a:spPr>
                    <a:txSp>
                      <a:txBody>
                        <a:bodyPr/>
                        <a:lstStyle>
                          <a:defPPr>
                            <a:defRPr lang="en-US"/>
                          </a:defPPr>
                          <a:lvl1pPr algn="l" rtl="0" fontAlgn="base">
                            <a:spcBef>
                              <a:spcPct val="0"/>
                            </a:spcBef>
                            <a:spcAft>
                              <a:spcPct val="0"/>
                            </a:spcAft>
                            <a:defRPr sz="2400" kern="1200">
                              <a:solidFill>
                                <a:schemeClr val="tx1"/>
                              </a:solidFill>
                              <a:latin typeface="Times New Roman" pitchFamily="18" charset="0"/>
                              <a:ea typeface="+mn-ea"/>
                              <a:cs typeface="Arial" pitchFamily="34" charset="0"/>
                            </a:defRPr>
                          </a:lvl1pPr>
                          <a:lvl2pPr marL="457200" algn="l" rtl="0" fontAlgn="base">
                            <a:spcBef>
                              <a:spcPct val="0"/>
                            </a:spcBef>
                            <a:spcAft>
                              <a:spcPct val="0"/>
                            </a:spcAft>
                            <a:defRPr sz="2400" kern="1200">
                              <a:solidFill>
                                <a:schemeClr val="tx1"/>
                              </a:solidFill>
                              <a:latin typeface="Times New Roman" pitchFamily="18" charset="0"/>
                              <a:ea typeface="+mn-ea"/>
                              <a:cs typeface="Arial" pitchFamily="34" charset="0"/>
                            </a:defRPr>
                          </a:lvl2pPr>
                          <a:lvl3pPr marL="914400" algn="l" rtl="0" fontAlgn="base">
                            <a:spcBef>
                              <a:spcPct val="0"/>
                            </a:spcBef>
                            <a:spcAft>
                              <a:spcPct val="0"/>
                            </a:spcAft>
                            <a:defRPr sz="2400" kern="1200">
                              <a:solidFill>
                                <a:schemeClr val="tx1"/>
                              </a:solidFill>
                              <a:latin typeface="Times New Roman" pitchFamily="18" charset="0"/>
                              <a:ea typeface="+mn-ea"/>
                              <a:cs typeface="Arial" pitchFamily="34" charset="0"/>
                            </a:defRPr>
                          </a:lvl3pPr>
                          <a:lvl4pPr marL="1371600" algn="l" rtl="0" fontAlgn="base">
                            <a:spcBef>
                              <a:spcPct val="0"/>
                            </a:spcBef>
                            <a:spcAft>
                              <a:spcPct val="0"/>
                            </a:spcAft>
                            <a:defRPr sz="2400" kern="1200">
                              <a:solidFill>
                                <a:schemeClr val="tx1"/>
                              </a:solidFill>
                              <a:latin typeface="Times New Roman" pitchFamily="18" charset="0"/>
                              <a:ea typeface="+mn-ea"/>
                              <a:cs typeface="Arial" pitchFamily="34" charset="0"/>
                            </a:defRPr>
                          </a:lvl4pPr>
                          <a:lvl5pPr marL="1828800" algn="l" rtl="0" fontAlgn="base">
                            <a:spcBef>
                              <a:spcPct val="0"/>
                            </a:spcBef>
                            <a:spcAft>
                              <a:spcPct val="0"/>
                            </a:spcAft>
                            <a:defRPr sz="2400" kern="1200">
                              <a:solidFill>
                                <a:schemeClr val="tx1"/>
                              </a:solidFill>
                              <a:latin typeface="Times New Roman" pitchFamily="18" charset="0"/>
                              <a:ea typeface="+mn-ea"/>
                              <a:cs typeface="Arial" pitchFamily="34" charset="0"/>
                            </a:defRPr>
                          </a:lvl5pPr>
                          <a:lvl6pPr marL="2286000" algn="r" defTabSz="914400" rtl="1" eaLnBrk="1" latinLnBrk="0" hangingPunct="1">
                            <a:defRPr sz="2400" kern="1200">
                              <a:solidFill>
                                <a:schemeClr val="tx1"/>
                              </a:solidFill>
                              <a:latin typeface="Times New Roman" pitchFamily="18" charset="0"/>
                              <a:ea typeface="+mn-ea"/>
                              <a:cs typeface="Arial" pitchFamily="34" charset="0"/>
                            </a:defRPr>
                          </a:lvl6pPr>
                          <a:lvl7pPr marL="2743200" algn="r" defTabSz="914400" rtl="1" eaLnBrk="1" latinLnBrk="0" hangingPunct="1">
                            <a:defRPr sz="2400" kern="1200">
                              <a:solidFill>
                                <a:schemeClr val="tx1"/>
                              </a:solidFill>
                              <a:latin typeface="Times New Roman" pitchFamily="18" charset="0"/>
                              <a:ea typeface="+mn-ea"/>
                              <a:cs typeface="Arial" pitchFamily="34" charset="0"/>
                            </a:defRPr>
                          </a:lvl7pPr>
                          <a:lvl8pPr marL="3200400" algn="r" defTabSz="914400" rtl="1" eaLnBrk="1" latinLnBrk="0" hangingPunct="1">
                            <a:defRPr sz="2400" kern="1200">
                              <a:solidFill>
                                <a:schemeClr val="tx1"/>
                              </a:solidFill>
                              <a:latin typeface="Times New Roman" pitchFamily="18" charset="0"/>
                              <a:ea typeface="+mn-ea"/>
                              <a:cs typeface="Arial" pitchFamily="34" charset="0"/>
                            </a:defRPr>
                          </a:lvl8pPr>
                          <a:lvl9pPr marL="3657600" algn="r" defTabSz="914400" rtl="1" eaLnBrk="1" latinLnBrk="0" hangingPunct="1">
                            <a:defRPr sz="2400" kern="1200">
                              <a:solidFill>
                                <a:schemeClr val="tx1"/>
                              </a:solidFill>
                              <a:latin typeface="Times New Roman" pitchFamily="18" charset="0"/>
                              <a:ea typeface="+mn-ea"/>
                              <a:cs typeface="Arial" pitchFamily="34" charset="0"/>
                            </a:defRPr>
                          </a:lvl9pPr>
                        </a:lstStyle>
                        <a:p>
                          <a:endParaRPr lang="ar-JO"/>
                        </a:p>
                      </a:txBody>
                      <a:useSpRect/>
                    </a:txSp>
                  </a:sp>
                  <a:sp>
                    <a:nvSpPr>
                      <a:cNvPr id="33847" name="AutoShape 60"/>
                      <a:cNvSpPr>
                        <a:spLocks noChangeArrowheads="1"/>
                      </a:cNvSpPr>
                    </a:nvSpPr>
                    <a:spPr bwMode="auto">
                      <a:xfrm flipH="1" flipV="1">
                        <a:off x="4572000" y="4191000"/>
                        <a:ext cx="152400" cy="228600"/>
                      </a:xfrm>
                      <a:prstGeom prst="irregularSeal2">
                        <a:avLst/>
                      </a:prstGeom>
                      <a:solidFill>
                        <a:srgbClr val="00FF00"/>
                      </a:solidFill>
                      <a:ln w="9525">
                        <a:solidFill>
                          <a:srgbClr val="000000"/>
                        </a:solidFill>
                        <a:miter lim="800000"/>
                        <a:headEnd/>
                        <a:tailEnd/>
                      </a:ln>
                    </a:spPr>
                    <a:txSp>
                      <a:txBody>
                        <a:bodyPr/>
                        <a:lstStyle>
                          <a:defPPr>
                            <a:defRPr lang="en-US"/>
                          </a:defPPr>
                          <a:lvl1pPr algn="l" rtl="0" fontAlgn="base">
                            <a:spcBef>
                              <a:spcPct val="0"/>
                            </a:spcBef>
                            <a:spcAft>
                              <a:spcPct val="0"/>
                            </a:spcAft>
                            <a:defRPr sz="2400" kern="1200">
                              <a:solidFill>
                                <a:schemeClr val="tx1"/>
                              </a:solidFill>
                              <a:latin typeface="Times New Roman" pitchFamily="18" charset="0"/>
                              <a:ea typeface="+mn-ea"/>
                              <a:cs typeface="Arial" pitchFamily="34" charset="0"/>
                            </a:defRPr>
                          </a:lvl1pPr>
                          <a:lvl2pPr marL="457200" algn="l" rtl="0" fontAlgn="base">
                            <a:spcBef>
                              <a:spcPct val="0"/>
                            </a:spcBef>
                            <a:spcAft>
                              <a:spcPct val="0"/>
                            </a:spcAft>
                            <a:defRPr sz="2400" kern="1200">
                              <a:solidFill>
                                <a:schemeClr val="tx1"/>
                              </a:solidFill>
                              <a:latin typeface="Times New Roman" pitchFamily="18" charset="0"/>
                              <a:ea typeface="+mn-ea"/>
                              <a:cs typeface="Arial" pitchFamily="34" charset="0"/>
                            </a:defRPr>
                          </a:lvl2pPr>
                          <a:lvl3pPr marL="914400" algn="l" rtl="0" fontAlgn="base">
                            <a:spcBef>
                              <a:spcPct val="0"/>
                            </a:spcBef>
                            <a:spcAft>
                              <a:spcPct val="0"/>
                            </a:spcAft>
                            <a:defRPr sz="2400" kern="1200">
                              <a:solidFill>
                                <a:schemeClr val="tx1"/>
                              </a:solidFill>
                              <a:latin typeface="Times New Roman" pitchFamily="18" charset="0"/>
                              <a:ea typeface="+mn-ea"/>
                              <a:cs typeface="Arial" pitchFamily="34" charset="0"/>
                            </a:defRPr>
                          </a:lvl3pPr>
                          <a:lvl4pPr marL="1371600" algn="l" rtl="0" fontAlgn="base">
                            <a:spcBef>
                              <a:spcPct val="0"/>
                            </a:spcBef>
                            <a:spcAft>
                              <a:spcPct val="0"/>
                            </a:spcAft>
                            <a:defRPr sz="2400" kern="1200">
                              <a:solidFill>
                                <a:schemeClr val="tx1"/>
                              </a:solidFill>
                              <a:latin typeface="Times New Roman" pitchFamily="18" charset="0"/>
                              <a:ea typeface="+mn-ea"/>
                              <a:cs typeface="Arial" pitchFamily="34" charset="0"/>
                            </a:defRPr>
                          </a:lvl4pPr>
                          <a:lvl5pPr marL="1828800" algn="l" rtl="0" fontAlgn="base">
                            <a:spcBef>
                              <a:spcPct val="0"/>
                            </a:spcBef>
                            <a:spcAft>
                              <a:spcPct val="0"/>
                            </a:spcAft>
                            <a:defRPr sz="2400" kern="1200">
                              <a:solidFill>
                                <a:schemeClr val="tx1"/>
                              </a:solidFill>
                              <a:latin typeface="Times New Roman" pitchFamily="18" charset="0"/>
                              <a:ea typeface="+mn-ea"/>
                              <a:cs typeface="Arial" pitchFamily="34" charset="0"/>
                            </a:defRPr>
                          </a:lvl5pPr>
                          <a:lvl6pPr marL="2286000" algn="r" defTabSz="914400" rtl="1" eaLnBrk="1" latinLnBrk="0" hangingPunct="1">
                            <a:defRPr sz="2400" kern="1200">
                              <a:solidFill>
                                <a:schemeClr val="tx1"/>
                              </a:solidFill>
                              <a:latin typeface="Times New Roman" pitchFamily="18" charset="0"/>
                              <a:ea typeface="+mn-ea"/>
                              <a:cs typeface="Arial" pitchFamily="34" charset="0"/>
                            </a:defRPr>
                          </a:lvl6pPr>
                          <a:lvl7pPr marL="2743200" algn="r" defTabSz="914400" rtl="1" eaLnBrk="1" latinLnBrk="0" hangingPunct="1">
                            <a:defRPr sz="2400" kern="1200">
                              <a:solidFill>
                                <a:schemeClr val="tx1"/>
                              </a:solidFill>
                              <a:latin typeface="Times New Roman" pitchFamily="18" charset="0"/>
                              <a:ea typeface="+mn-ea"/>
                              <a:cs typeface="Arial" pitchFamily="34" charset="0"/>
                            </a:defRPr>
                          </a:lvl7pPr>
                          <a:lvl8pPr marL="3200400" algn="r" defTabSz="914400" rtl="1" eaLnBrk="1" latinLnBrk="0" hangingPunct="1">
                            <a:defRPr sz="2400" kern="1200">
                              <a:solidFill>
                                <a:schemeClr val="tx1"/>
                              </a:solidFill>
                              <a:latin typeface="Times New Roman" pitchFamily="18" charset="0"/>
                              <a:ea typeface="+mn-ea"/>
                              <a:cs typeface="Arial" pitchFamily="34" charset="0"/>
                            </a:defRPr>
                          </a:lvl8pPr>
                          <a:lvl9pPr marL="3657600" algn="r" defTabSz="914400" rtl="1" eaLnBrk="1" latinLnBrk="0" hangingPunct="1">
                            <a:defRPr sz="2400" kern="1200">
                              <a:solidFill>
                                <a:schemeClr val="tx1"/>
                              </a:solidFill>
                              <a:latin typeface="Times New Roman" pitchFamily="18" charset="0"/>
                              <a:ea typeface="+mn-ea"/>
                              <a:cs typeface="Arial" pitchFamily="34" charset="0"/>
                            </a:defRPr>
                          </a:lvl9pPr>
                        </a:lstStyle>
                        <a:p>
                          <a:endParaRPr lang="en-US" altLang="en-US">
                            <a:latin typeface="Tahoma" pitchFamily="34" charset="0"/>
                          </a:endParaRPr>
                        </a:p>
                      </a:txBody>
                      <a:useSpRect/>
                    </a:txSp>
                  </a:sp>
                  <a:sp>
                    <a:nvSpPr>
                      <a:cNvPr id="33848" name="AutoShape 61"/>
                      <a:cNvSpPr>
                        <a:spLocks noChangeArrowheads="1"/>
                      </a:cNvSpPr>
                    </a:nvSpPr>
                    <a:spPr bwMode="auto">
                      <a:xfrm flipH="1" flipV="1">
                        <a:off x="3886200" y="4343400"/>
                        <a:ext cx="152400" cy="228600"/>
                      </a:xfrm>
                      <a:prstGeom prst="irregularSeal2">
                        <a:avLst/>
                      </a:prstGeom>
                      <a:solidFill>
                        <a:srgbClr val="00FF00"/>
                      </a:solidFill>
                      <a:ln w="9525">
                        <a:solidFill>
                          <a:srgbClr val="000000"/>
                        </a:solidFill>
                        <a:miter lim="800000"/>
                        <a:headEnd/>
                        <a:tailEnd/>
                      </a:ln>
                    </a:spPr>
                    <a:txSp>
                      <a:txBody>
                        <a:bodyPr/>
                        <a:lstStyle>
                          <a:defPPr>
                            <a:defRPr lang="en-US"/>
                          </a:defPPr>
                          <a:lvl1pPr algn="l" rtl="0" fontAlgn="base">
                            <a:spcBef>
                              <a:spcPct val="0"/>
                            </a:spcBef>
                            <a:spcAft>
                              <a:spcPct val="0"/>
                            </a:spcAft>
                            <a:defRPr sz="2400" kern="1200">
                              <a:solidFill>
                                <a:schemeClr val="tx1"/>
                              </a:solidFill>
                              <a:latin typeface="Times New Roman" pitchFamily="18" charset="0"/>
                              <a:ea typeface="+mn-ea"/>
                              <a:cs typeface="Arial" pitchFamily="34" charset="0"/>
                            </a:defRPr>
                          </a:lvl1pPr>
                          <a:lvl2pPr marL="457200" algn="l" rtl="0" fontAlgn="base">
                            <a:spcBef>
                              <a:spcPct val="0"/>
                            </a:spcBef>
                            <a:spcAft>
                              <a:spcPct val="0"/>
                            </a:spcAft>
                            <a:defRPr sz="2400" kern="1200">
                              <a:solidFill>
                                <a:schemeClr val="tx1"/>
                              </a:solidFill>
                              <a:latin typeface="Times New Roman" pitchFamily="18" charset="0"/>
                              <a:ea typeface="+mn-ea"/>
                              <a:cs typeface="Arial" pitchFamily="34" charset="0"/>
                            </a:defRPr>
                          </a:lvl2pPr>
                          <a:lvl3pPr marL="914400" algn="l" rtl="0" fontAlgn="base">
                            <a:spcBef>
                              <a:spcPct val="0"/>
                            </a:spcBef>
                            <a:spcAft>
                              <a:spcPct val="0"/>
                            </a:spcAft>
                            <a:defRPr sz="2400" kern="1200">
                              <a:solidFill>
                                <a:schemeClr val="tx1"/>
                              </a:solidFill>
                              <a:latin typeface="Times New Roman" pitchFamily="18" charset="0"/>
                              <a:ea typeface="+mn-ea"/>
                              <a:cs typeface="Arial" pitchFamily="34" charset="0"/>
                            </a:defRPr>
                          </a:lvl3pPr>
                          <a:lvl4pPr marL="1371600" algn="l" rtl="0" fontAlgn="base">
                            <a:spcBef>
                              <a:spcPct val="0"/>
                            </a:spcBef>
                            <a:spcAft>
                              <a:spcPct val="0"/>
                            </a:spcAft>
                            <a:defRPr sz="2400" kern="1200">
                              <a:solidFill>
                                <a:schemeClr val="tx1"/>
                              </a:solidFill>
                              <a:latin typeface="Times New Roman" pitchFamily="18" charset="0"/>
                              <a:ea typeface="+mn-ea"/>
                              <a:cs typeface="Arial" pitchFamily="34" charset="0"/>
                            </a:defRPr>
                          </a:lvl4pPr>
                          <a:lvl5pPr marL="1828800" algn="l" rtl="0" fontAlgn="base">
                            <a:spcBef>
                              <a:spcPct val="0"/>
                            </a:spcBef>
                            <a:spcAft>
                              <a:spcPct val="0"/>
                            </a:spcAft>
                            <a:defRPr sz="2400" kern="1200">
                              <a:solidFill>
                                <a:schemeClr val="tx1"/>
                              </a:solidFill>
                              <a:latin typeface="Times New Roman" pitchFamily="18" charset="0"/>
                              <a:ea typeface="+mn-ea"/>
                              <a:cs typeface="Arial" pitchFamily="34" charset="0"/>
                            </a:defRPr>
                          </a:lvl5pPr>
                          <a:lvl6pPr marL="2286000" algn="r" defTabSz="914400" rtl="1" eaLnBrk="1" latinLnBrk="0" hangingPunct="1">
                            <a:defRPr sz="2400" kern="1200">
                              <a:solidFill>
                                <a:schemeClr val="tx1"/>
                              </a:solidFill>
                              <a:latin typeface="Times New Roman" pitchFamily="18" charset="0"/>
                              <a:ea typeface="+mn-ea"/>
                              <a:cs typeface="Arial" pitchFamily="34" charset="0"/>
                            </a:defRPr>
                          </a:lvl6pPr>
                          <a:lvl7pPr marL="2743200" algn="r" defTabSz="914400" rtl="1" eaLnBrk="1" latinLnBrk="0" hangingPunct="1">
                            <a:defRPr sz="2400" kern="1200">
                              <a:solidFill>
                                <a:schemeClr val="tx1"/>
                              </a:solidFill>
                              <a:latin typeface="Times New Roman" pitchFamily="18" charset="0"/>
                              <a:ea typeface="+mn-ea"/>
                              <a:cs typeface="Arial" pitchFamily="34" charset="0"/>
                            </a:defRPr>
                          </a:lvl7pPr>
                          <a:lvl8pPr marL="3200400" algn="r" defTabSz="914400" rtl="1" eaLnBrk="1" latinLnBrk="0" hangingPunct="1">
                            <a:defRPr sz="2400" kern="1200">
                              <a:solidFill>
                                <a:schemeClr val="tx1"/>
                              </a:solidFill>
                              <a:latin typeface="Times New Roman" pitchFamily="18" charset="0"/>
                              <a:ea typeface="+mn-ea"/>
                              <a:cs typeface="Arial" pitchFamily="34" charset="0"/>
                            </a:defRPr>
                          </a:lvl8pPr>
                          <a:lvl9pPr marL="3657600" algn="r" defTabSz="914400" rtl="1" eaLnBrk="1" latinLnBrk="0" hangingPunct="1">
                            <a:defRPr sz="2400" kern="1200">
                              <a:solidFill>
                                <a:schemeClr val="tx1"/>
                              </a:solidFill>
                              <a:latin typeface="Times New Roman" pitchFamily="18" charset="0"/>
                              <a:ea typeface="+mn-ea"/>
                              <a:cs typeface="Arial" pitchFamily="34" charset="0"/>
                            </a:defRPr>
                          </a:lvl9pPr>
                        </a:lstStyle>
                        <a:p>
                          <a:endParaRPr lang="en-US" altLang="en-US">
                            <a:latin typeface="Tahoma" pitchFamily="34" charset="0"/>
                          </a:endParaRPr>
                        </a:p>
                      </a:txBody>
                      <a:useSpRect/>
                    </a:txSp>
                  </a:sp>
                  <a:sp>
                    <a:nvSpPr>
                      <a:cNvPr id="33849" name="AutoShape 62"/>
                      <a:cNvSpPr>
                        <a:spLocks noChangeArrowheads="1"/>
                      </a:cNvSpPr>
                    </a:nvSpPr>
                    <a:spPr bwMode="auto">
                      <a:xfrm>
                        <a:off x="4648200" y="3276600"/>
                        <a:ext cx="152400" cy="201613"/>
                      </a:xfrm>
                      <a:prstGeom prst="irregularSeal2">
                        <a:avLst/>
                      </a:prstGeom>
                      <a:solidFill>
                        <a:srgbClr val="FF0000"/>
                      </a:solidFill>
                      <a:ln w="22225">
                        <a:solidFill>
                          <a:srgbClr val="00FF00"/>
                        </a:solidFill>
                        <a:miter lim="800000"/>
                        <a:headEnd/>
                        <a:tailEnd/>
                      </a:ln>
                    </a:spPr>
                    <a:txSp>
                      <a:txBody>
                        <a:bodyPr/>
                        <a:lstStyle>
                          <a:defPPr>
                            <a:defRPr lang="en-US"/>
                          </a:defPPr>
                          <a:lvl1pPr algn="l" rtl="0" fontAlgn="base">
                            <a:spcBef>
                              <a:spcPct val="0"/>
                            </a:spcBef>
                            <a:spcAft>
                              <a:spcPct val="0"/>
                            </a:spcAft>
                            <a:defRPr sz="2400" kern="1200">
                              <a:solidFill>
                                <a:schemeClr val="tx1"/>
                              </a:solidFill>
                              <a:latin typeface="Times New Roman" pitchFamily="18" charset="0"/>
                              <a:ea typeface="+mn-ea"/>
                              <a:cs typeface="Arial" pitchFamily="34" charset="0"/>
                            </a:defRPr>
                          </a:lvl1pPr>
                          <a:lvl2pPr marL="457200" algn="l" rtl="0" fontAlgn="base">
                            <a:spcBef>
                              <a:spcPct val="0"/>
                            </a:spcBef>
                            <a:spcAft>
                              <a:spcPct val="0"/>
                            </a:spcAft>
                            <a:defRPr sz="2400" kern="1200">
                              <a:solidFill>
                                <a:schemeClr val="tx1"/>
                              </a:solidFill>
                              <a:latin typeface="Times New Roman" pitchFamily="18" charset="0"/>
                              <a:ea typeface="+mn-ea"/>
                              <a:cs typeface="Arial" pitchFamily="34" charset="0"/>
                            </a:defRPr>
                          </a:lvl2pPr>
                          <a:lvl3pPr marL="914400" algn="l" rtl="0" fontAlgn="base">
                            <a:spcBef>
                              <a:spcPct val="0"/>
                            </a:spcBef>
                            <a:spcAft>
                              <a:spcPct val="0"/>
                            </a:spcAft>
                            <a:defRPr sz="2400" kern="1200">
                              <a:solidFill>
                                <a:schemeClr val="tx1"/>
                              </a:solidFill>
                              <a:latin typeface="Times New Roman" pitchFamily="18" charset="0"/>
                              <a:ea typeface="+mn-ea"/>
                              <a:cs typeface="Arial" pitchFamily="34" charset="0"/>
                            </a:defRPr>
                          </a:lvl3pPr>
                          <a:lvl4pPr marL="1371600" algn="l" rtl="0" fontAlgn="base">
                            <a:spcBef>
                              <a:spcPct val="0"/>
                            </a:spcBef>
                            <a:spcAft>
                              <a:spcPct val="0"/>
                            </a:spcAft>
                            <a:defRPr sz="2400" kern="1200">
                              <a:solidFill>
                                <a:schemeClr val="tx1"/>
                              </a:solidFill>
                              <a:latin typeface="Times New Roman" pitchFamily="18" charset="0"/>
                              <a:ea typeface="+mn-ea"/>
                              <a:cs typeface="Arial" pitchFamily="34" charset="0"/>
                            </a:defRPr>
                          </a:lvl4pPr>
                          <a:lvl5pPr marL="1828800" algn="l" rtl="0" fontAlgn="base">
                            <a:spcBef>
                              <a:spcPct val="0"/>
                            </a:spcBef>
                            <a:spcAft>
                              <a:spcPct val="0"/>
                            </a:spcAft>
                            <a:defRPr sz="2400" kern="1200">
                              <a:solidFill>
                                <a:schemeClr val="tx1"/>
                              </a:solidFill>
                              <a:latin typeface="Times New Roman" pitchFamily="18" charset="0"/>
                              <a:ea typeface="+mn-ea"/>
                              <a:cs typeface="Arial" pitchFamily="34" charset="0"/>
                            </a:defRPr>
                          </a:lvl5pPr>
                          <a:lvl6pPr marL="2286000" algn="r" defTabSz="914400" rtl="1" eaLnBrk="1" latinLnBrk="0" hangingPunct="1">
                            <a:defRPr sz="2400" kern="1200">
                              <a:solidFill>
                                <a:schemeClr val="tx1"/>
                              </a:solidFill>
                              <a:latin typeface="Times New Roman" pitchFamily="18" charset="0"/>
                              <a:ea typeface="+mn-ea"/>
                              <a:cs typeface="Arial" pitchFamily="34" charset="0"/>
                            </a:defRPr>
                          </a:lvl6pPr>
                          <a:lvl7pPr marL="2743200" algn="r" defTabSz="914400" rtl="1" eaLnBrk="1" latinLnBrk="0" hangingPunct="1">
                            <a:defRPr sz="2400" kern="1200">
                              <a:solidFill>
                                <a:schemeClr val="tx1"/>
                              </a:solidFill>
                              <a:latin typeface="Times New Roman" pitchFamily="18" charset="0"/>
                              <a:ea typeface="+mn-ea"/>
                              <a:cs typeface="Arial" pitchFamily="34" charset="0"/>
                            </a:defRPr>
                          </a:lvl7pPr>
                          <a:lvl8pPr marL="3200400" algn="r" defTabSz="914400" rtl="1" eaLnBrk="1" latinLnBrk="0" hangingPunct="1">
                            <a:defRPr sz="2400" kern="1200">
                              <a:solidFill>
                                <a:schemeClr val="tx1"/>
                              </a:solidFill>
                              <a:latin typeface="Times New Roman" pitchFamily="18" charset="0"/>
                              <a:ea typeface="+mn-ea"/>
                              <a:cs typeface="Arial" pitchFamily="34" charset="0"/>
                            </a:defRPr>
                          </a:lvl8pPr>
                          <a:lvl9pPr marL="3657600" algn="r" defTabSz="914400" rtl="1" eaLnBrk="1" latinLnBrk="0" hangingPunct="1">
                            <a:defRPr sz="2400" kern="1200">
                              <a:solidFill>
                                <a:schemeClr val="tx1"/>
                              </a:solidFill>
                              <a:latin typeface="Times New Roman" pitchFamily="18" charset="0"/>
                              <a:ea typeface="+mn-ea"/>
                              <a:cs typeface="Arial" pitchFamily="34" charset="0"/>
                            </a:defRPr>
                          </a:lvl9pPr>
                        </a:lstStyle>
                        <a:p>
                          <a:endParaRPr lang="en-US" altLang="en-US">
                            <a:latin typeface="Tahoma" pitchFamily="34" charset="0"/>
                          </a:endParaRPr>
                        </a:p>
                      </a:txBody>
                      <a:useSpRect/>
                    </a:txSp>
                  </a:sp>
                  <a:sp>
                    <a:nvSpPr>
                      <a:cNvPr id="33850" name="AutoShape 63"/>
                      <a:cNvSpPr>
                        <a:spLocks noChangeArrowheads="1"/>
                      </a:cNvSpPr>
                    </a:nvSpPr>
                    <a:spPr bwMode="auto">
                      <a:xfrm>
                        <a:off x="4343400" y="2438400"/>
                        <a:ext cx="152400" cy="201613"/>
                      </a:xfrm>
                      <a:prstGeom prst="irregularSeal2">
                        <a:avLst/>
                      </a:prstGeom>
                      <a:solidFill>
                        <a:srgbClr val="FF0000"/>
                      </a:solidFill>
                      <a:ln w="22225">
                        <a:solidFill>
                          <a:srgbClr val="00FF00"/>
                        </a:solidFill>
                        <a:miter lim="800000"/>
                        <a:headEnd/>
                        <a:tailEnd/>
                      </a:ln>
                    </a:spPr>
                    <a:txSp>
                      <a:txBody>
                        <a:bodyPr/>
                        <a:lstStyle>
                          <a:defPPr>
                            <a:defRPr lang="en-US"/>
                          </a:defPPr>
                          <a:lvl1pPr algn="l" rtl="0" fontAlgn="base">
                            <a:spcBef>
                              <a:spcPct val="0"/>
                            </a:spcBef>
                            <a:spcAft>
                              <a:spcPct val="0"/>
                            </a:spcAft>
                            <a:defRPr sz="2400" kern="1200">
                              <a:solidFill>
                                <a:schemeClr val="tx1"/>
                              </a:solidFill>
                              <a:latin typeface="Times New Roman" pitchFamily="18" charset="0"/>
                              <a:ea typeface="+mn-ea"/>
                              <a:cs typeface="Arial" pitchFamily="34" charset="0"/>
                            </a:defRPr>
                          </a:lvl1pPr>
                          <a:lvl2pPr marL="457200" algn="l" rtl="0" fontAlgn="base">
                            <a:spcBef>
                              <a:spcPct val="0"/>
                            </a:spcBef>
                            <a:spcAft>
                              <a:spcPct val="0"/>
                            </a:spcAft>
                            <a:defRPr sz="2400" kern="1200">
                              <a:solidFill>
                                <a:schemeClr val="tx1"/>
                              </a:solidFill>
                              <a:latin typeface="Times New Roman" pitchFamily="18" charset="0"/>
                              <a:ea typeface="+mn-ea"/>
                              <a:cs typeface="Arial" pitchFamily="34" charset="0"/>
                            </a:defRPr>
                          </a:lvl2pPr>
                          <a:lvl3pPr marL="914400" algn="l" rtl="0" fontAlgn="base">
                            <a:spcBef>
                              <a:spcPct val="0"/>
                            </a:spcBef>
                            <a:spcAft>
                              <a:spcPct val="0"/>
                            </a:spcAft>
                            <a:defRPr sz="2400" kern="1200">
                              <a:solidFill>
                                <a:schemeClr val="tx1"/>
                              </a:solidFill>
                              <a:latin typeface="Times New Roman" pitchFamily="18" charset="0"/>
                              <a:ea typeface="+mn-ea"/>
                              <a:cs typeface="Arial" pitchFamily="34" charset="0"/>
                            </a:defRPr>
                          </a:lvl3pPr>
                          <a:lvl4pPr marL="1371600" algn="l" rtl="0" fontAlgn="base">
                            <a:spcBef>
                              <a:spcPct val="0"/>
                            </a:spcBef>
                            <a:spcAft>
                              <a:spcPct val="0"/>
                            </a:spcAft>
                            <a:defRPr sz="2400" kern="1200">
                              <a:solidFill>
                                <a:schemeClr val="tx1"/>
                              </a:solidFill>
                              <a:latin typeface="Times New Roman" pitchFamily="18" charset="0"/>
                              <a:ea typeface="+mn-ea"/>
                              <a:cs typeface="Arial" pitchFamily="34" charset="0"/>
                            </a:defRPr>
                          </a:lvl4pPr>
                          <a:lvl5pPr marL="1828800" algn="l" rtl="0" fontAlgn="base">
                            <a:spcBef>
                              <a:spcPct val="0"/>
                            </a:spcBef>
                            <a:spcAft>
                              <a:spcPct val="0"/>
                            </a:spcAft>
                            <a:defRPr sz="2400" kern="1200">
                              <a:solidFill>
                                <a:schemeClr val="tx1"/>
                              </a:solidFill>
                              <a:latin typeface="Times New Roman" pitchFamily="18" charset="0"/>
                              <a:ea typeface="+mn-ea"/>
                              <a:cs typeface="Arial" pitchFamily="34" charset="0"/>
                            </a:defRPr>
                          </a:lvl5pPr>
                          <a:lvl6pPr marL="2286000" algn="r" defTabSz="914400" rtl="1" eaLnBrk="1" latinLnBrk="0" hangingPunct="1">
                            <a:defRPr sz="2400" kern="1200">
                              <a:solidFill>
                                <a:schemeClr val="tx1"/>
                              </a:solidFill>
                              <a:latin typeface="Times New Roman" pitchFamily="18" charset="0"/>
                              <a:ea typeface="+mn-ea"/>
                              <a:cs typeface="Arial" pitchFamily="34" charset="0"/>
                            </a:defRPr>
                          </a:lvl6pPr>
                          <a:lvl7pPr marL="2743200" algn="r" defTabSz="914400" rtl="1" eaLnBrk="1" latinLnBrk="0" hangingPunct="1">
                            <a:defRPr sz="2400" kern="1200">
                              <a:solidFill>
                                <a:schemeClr val="tx1"/>
                              </a:solidFill>
                              <a:latin typeface="Times New Roman" pitchFamily="18" charset="0"/>
                              <a:ea typeface="+mn-ea"/>
                              <a:cs typeface="Arial" pitchFamily="34" charset="0"/>
                            </a:defRPr>
                          </a:lvl7pPr>
                          <a:lvl8pPr marL="3200400" algn="r" defTabSz="914400" rtl="1" eaLnBrk="1" latinLnBrk="0" hangingPunct="1">
                            <a:defRPr sz="2400" kern="1200">
                              <a:solidFill>
                                <a:schemeClr val="tx1"/>
                              </a:solidFill>
                              <a:latin typeface="Times New Roman" pitchFamily="18" charset="0"/>
                              <a:ea typeface="+mn-ea"/>
                              <a:cs typeface="Arial" pitchFamily="34" charset="0"/>
                            </a:defRPr>
                          </a:lvl8pPr>
                          <a:lvl9pPr marL="3657600" algn="r" defTabSz="914400" rtl="1" eaLnBrk="1" latinLnBrk="0" hangingPunct="1">
                            <a:defRPr sz="2400" kern="1200">
                              <a:solidFill>
                                <a:schemeClr val="tx1"/>
                              </a:solidFill>
                              <a:latin typeface="Times New Roman" pitchFamily="18" charset="0"/>
                              <a:ea typeface="+mn-ea"/>
                              <a:cs typeface="Arial" pitchFamily="34" charset="0"/>
                            </a:defRPr>
                          </a:lvl9pPr>
                        </a:lstStyle>
                        <a:p>
                          <a:endParaRPr lang="en-US" altLang="en-US">
                            <a:latin typeface="Tahoma" pitchFamily="34" charset="0"/>
                          </a:endParaRPr>
                        </a:p>
                      </a:txBody>
                      <a:useSpRect/>
                    </a:txSp>
                  </a:sp>
                  <a:sp>
                    <a:nvSpPr>
                      <a:cNvPr id="33851" name="AutoShape 64"/>
                      <a:cNvSpPr>
                        <a:spLocks noChangeArrowheads="1"/>
                      </a:cNvSpPr>
                    </a:nvSpPr>
                    <a:spPr bwMode="auto">
                      <a:xfrm>
                        <a:off x="4038600" y="2590800"/>
                        <a:ext cx="152400" cy="201613"/>
                      </a:xfrm>
                      <a:prstGeom prst="irregularSeal2">
                        <a:avLst/>
                      </a:prstGeom>
                      <a:solidFill>
                        <a:srgbClr val="FF0000"/>
                      </a:solidFill>
                      <a:ln w="22225">
                        <a:solidFill>
                          <a:srgbClr val="00FF00"/>
                        </a:solidFill>
                        <a:miter lim="800000"/>
                        <a:headEnd/>
                        <a:tailEnd/>
                      </a:ln>
                    </a:spPr>
                    <a:txSp>
                      <a:txBody>
                        <a:bodyPr/>
                        <a:lstStyle>
                          <a:defPPr>
                            <a:defRPr lang="en-US"/>
                          </a:defPPr>
                          <a:lvl1pPr algn="l" rtl="0" fontAlgn="base">
                            <a:spcBef>
                              <a:spcPct val="0"/>
                            </a:spcBef>
                            <a:spcAft>
                              <a:spcPct val="0"/>
                            </a:spcAft>
                            <a:defRPr sz="2400" kern="1200">
                              <a:solidFill>
                                <a:schemeClr val="tx1"/>
                              </a:solidFill>
                              <a:latin typeface="Times New Roman" pitchFamily="18" charset="0"/>
                              <a:ea typeface="+mn-ea"/>
                              <a:cs typeface="Arial" pitchFamily="34" charset="0"/>
                            </a:defRPr>
                          </a:lvl1pPr>
                          <a:lvl2pPr marL="457200" algn="l" rtl="0" fontAlgn="base">
                            <a:spcBef>
                              <a:spcPct val="0"/>
                            </a:spcBef>
                            <a:spcAft>
                              <a:spcPct val="0"/>
                            </a:spcAft>
                            <a:defRPr sz="2400" kern="1200">
                              <a:solidFill>
                                <a:schemeClr val="tx1"/>
                              </a:solidFill>
                              <a:latin typeface="Times New Roman" pitchFamily="18" charset="0"/>
                              <a:ea typeface="+mn-ea"/>
                              <a:cs typeface="Arial" pitchFamily="34" charset="0"/>
                            </a:defRPr>
                          </a:lvl2pPr>
                          <a:lvl3pPr marL="914400" algn="l" rtl="0" fontAlgn="base">
                            <a:spcBef>
                              <a:spcPct val="0"/>
                            </a:spcBef>
                            <a:spcAft>
                              <a:spcPct val="0"/>
                            </a:spcAft>
                            <a:defRPr sz="2400" kern="1200">
                              <a:solidFill>
                                <a:schemeClr val="tx1"/>
                              </a:solidFill>
                              <a:latin typeface="Times New Roman" pitchFamily="18" charset="0"/>
                              <a:ea typeface="+mn-ea"/>
                              <a:cs typeface="Arial" pitchFamily="34" charset="0"/>
                            </a:defRPr>
                          </a:lvl3pPr>
                          <a:lvl4pPr marL="1371600" algn="l" rtl="0" fontAlgn="base">
                            <a:spcBef>
                              <a:spcPct val="0"/>
                            </a:spcBef>
                            <a:spcAft>
                              <a:spcPct val="0"/>
                            </a:spcAft>
                            <a:defRPr sz="2400" kern="1200">
                              <a:solidFill>
                                <a:schemeClr val="tx1"/>
                              </a:solidFill>
                              <a:latin typeface="Times New Roman" pitchFamily="18" charset="0"/>
                              <a:ea typeface="+mn-ea"/>
                              <a:cs typeface="Arial" pitchFamily="34" charset="0"/>
                            </a:defRPr>
                          </a:lvl4pPr>
                          <a:lvl5pPr marL="1828800" algn="l" rtl="0" fontAlgn="base">
                            <a:spcBef>
                              <a:spcPct val="0"/>
                            </a:spcBef>
                            <a:spcAft>
                              <a:spcPct val="0"/>
                            </a:spcAft>
                            <a:defRPr sz="2400" kern="1200">
                              <a:solidFill>
                                <a:schemeClr val="tx1"/>
                              </a:solidFill>
                              <a:latin typeface="Times New Roman" pitchFamily="18" charset="0"/>
                              <a:ea typeface="+mn-ea"/>
                              <a:cs typeface="Arial" pitchFamily="34" charset="0"/>
                            </a:defRPr>
                          </a:lvl5pPr>
                          <a:lvl6pPr marL="2286000" algn="r" defTabSz="914400" rtl="1" eaLnBrk="1" latinLnBrk="0" hangingPunct="1">
                            <a:defRPr sz="2400" kern="1200">
                              <a:solidFill>
                                <a:schemeClr val="tx1"/>
                              </a:solidFill>
                              <a:latin typeface="Times New Roman" pitchFamily="18" charset="0"/>
                              <a:ea typeface="+mn-ea"/>
                              <a:cs typeface="Arial" pitchFamily="34" charset="0"/>
                            </a:defRPr>
                          </a:lvl6pPr>
                          <a:lvl7pPr marL="2743200" algn="r" defTabSz="914400" rtl="1" eaLnBrk="1" latinLnBrk="0" hangingPunct="1">
                            <a:defRPr sz="2400" kern="1200">
                              <a:solidFill>
                                <a:schemeClr val="tx1"/>
                              </a:solidFill>
                              <a:latin typeface="Times New Roman" pitchFamily="18" charset="0"/>
                              <a:ea typeface="+mn-ea"/>
                              <a:cs typeface="Arial" pitchFamily="34" charset="0"/>
                            </a:defRPr>
                          </a:lvl7pPr>
                          <a:lvl8pPr marL="3200400" algn="r" defTabSz="914400" rtl="1" eaLnBrk="1" latinLnBrk="0" hangingPunct="1">
                            <a:defRPr sz="2400" kern="1200">
                              <a:solidFill>
                                <a:schemeClr val="tx1"/>
                              </a:solidFill>
                              <a:latin typeface="Times New Roman" pitchFamily="18" charset="0"/>
                              <a:ea typeface="+mn-ea"/>
                              <a:cs typeface="Arial" pitchFamily="34" charset="0"/>
                            </a:defRPr>
                          </a:lvl8pPr>
                          <a:lvl9pPr marL="3657600" algn="r" defTabSz="914400" rtl="1" eaLnBrk="1" latinLnBrk="0" hangingPunct="1">
                            <a:defRPr sz="2400" kern="1200">
                              <a:solidFill>
                                <a:schemeClr val="tx1"/>
                              </a:solidFill>
                              <a:latin typeface="Times New Roman" pitchFamily="18" charset="0"/>
                              <a:ea typeface="+mn-ea"/>
                              <a:cs typeface="Arial" pitchFamily="34" charset="0"/>
                            </a:defRPr>
                          </a:lvl9pPr>
                        </a:lstStyle>
                        <a:p>
                          <a:endParaRPr lang="en-US" altLang="en-US">
                            <a:latin typeface="Tahoma" pitchFamily="34" charset="0"/>
                          </a:endParaRPr>
                        </a:p>
                      </a:txBody>
                      <a:useSpRect/>
                    </a:txSp>
                  </a:sp>
                  <a:sp>
                    <a:nvSpPr>
                      <a:cNvPr id="33852" name="AutoShape 65"/>
                      <a:cNvSpPr>
                        <a:spLocks noChangeArrowheads="1"/>
                      </a:cNvSpPr>
                    </a:nvSpPr>
                    <a:spPr bwMode="auto">
                      <a:xfrm>
                        <a:off x="4114800" y="2819400"/>
                        <a:ext cx="152400" cy="201613"/>
                      </a:xfrm>
                      <a:prstGeom prst="irregularSeal2">
                        <a:avLst/>
                      </a:prstGeom>
                      <a:solidFill>
                        <a:srgbClr val="FF0000"/>
                      </a:solidFill>
                      <a:ln w="22225">
                        <a:solidFill>
                          <a:srgbClr val="00FF00"/>
                        </a:solidFill>
                        <a:miter lim="800000"/>
                        <a:headEnd/>
                        <a:tailEnd/>
                      </a:ln>
                    </a:spPr>
                    <a:txSp>
                      <a:txBody>
                        <a:bodyPr/>
                        <a:lstStyle>
                          <a:defPPr>
                            <a:defRPr lang="en-US"/>
                          </a:defPPr>
                          <a:lvl1pPr algn="l" rtl="0" fontAlgn="base">
                            <a:spcBef>
                              <a:spcPct val="0"/>
                            </a:spcBef>
                            <a:spcAft>
                              <a:spcPct val="0"/>
                            </a:spcAft>
                            <a:defRPr sz="2400" kern="1200">
                              <a:solidFill>
                                <a:schemeClr val="tx1"/>
                              </a:solidFill>
                              <a:latin typeface="Times New Roman" pitchFamily="18" charset="0"/>
                              <a:ea typeface="+mn-ea"/>
                              <a:cs typeface="Arial" pitchFamily="34" charset="0"/>
                            </a:defRPr>
                          </a:lvl1pPr>
                          <a:lvl2pPr marL="457200" algn="l" rtl="0" fontAlgn="base">
                            <a:spcBef>
                              <a:spcPct val="0"/>
                            </a:spcBef>
                            <a:spcAft>
                              <a:spcPct val="0"/>
                            </a:spcAft>
                            <a:defRPr sz="2400" kern="1200">
                              <a:solidFill>
                                <a:schemeClr val="tx1"/>
                              </a:solidFill>
                              <a:latin typeface="Times New Roman" pitchFamily="18" charset="0"/>
                              <a:ea typeface="+mn-ea"/>
                              <a:cs typeface="Arial" pitchFamily="34" charset="0"/>
                            </a:defRPr>
                          </a:lvl2pPr>
                          <a:lvl3pPr marL="914400" algn="l" rtl="0" fontAlgn="base">
                            <a:spcBef>
                              <a:spcPct val="0"/>
                            </a:spcBef>
                            <a:spcAft>
                              <a:spcPct val="0"/>
                            </a:spcAft>
                            <a:defRPr sz="2400" kern="1200">
                              <a:solidFill>
                                <a:schemeClr val="tx1"/>
                              </a:solidFill>
                              <a:latin typeface="Times New Roman" pitchFamily="18" charset="0"/>
                              <a:ea typeface="+mn-ea"/>
                              <a:cs typeface="Arial" pitchFamily="34" charset="0"/>
                            </a:defRPr>
                          </a:lvl3pPr>
                          <a:lvl4pPr marL="1371600" algn="l" rtl="0" fontAlgn="base">
                            <a:spcBef>
                              <a:spcPct val="0"/>
                            </a:spcBef>
                            <a:spcAft>
                              <a:spcPct val="0"/>
                            </a:spcAft>
                            <a:defRPr sz="2400" kern="1200">
                              <a:solidFill>
                                <a:schemeClr val="tx1"/>
                              </a:solidFill>
                              <a:latin typeface="Times New Roman" pitchFamily="18" charset="0"/>
                              <a:ea typeface="+mn-ea"/>
                              <a:cs typeface="Arial" pitchFamily="34" charset="0"/>
                            </a:defRPr>
                          </a:lvl4pPr>
                          <a:lvl5pPr marL="1828800" algn="l" rtl="0" fontAlgn="base">
                            <a:spcBef>
                              <a:spcPct val="0"/>
                            </a:spcBef>
                            <a:spcAft>
                              <a:spcPct val="0"/>
                            </a:spcAft>
                            <a:defRPr sz="2400" kern="1200">
                              <a:solidFill>
                                <a:schemeClr val="tx1"/>
                              </a:solidFill>
                              <a:latin typeface="Times New Roman" pitchFamily="18" charset="0"/>
                              <a:ea typeface="+mn-ea"/>
                              <a:cs typeface="Arial" pitchFamily="34" charset="0"/>
                            </a:defRPr>
                          </a:lvl5pPr>
                          <a:lvl6pPr marL="2286000" algn="r" defTabSz="914400" rtl="1" eaLnBrk="1" latinLnBrk="0" hangingPunct="1">
                            <a:defRPr sz="2400" kern="1200">
                              <a:solidFill>
                                <a:schemeClr val="tx1"/>
                              </a:solidFill>
                              <a:latin typeface="Times New Roman" pitchFamily="18" charset="0"/>
                              <a:ea typeface="+mn-ea"/>
                              <a:cs typeface="Arial" pitchFamily="34" charset="0"/>
                            </a:defRPr>
                          </a:lvl6pPr>
                          <a:lvl7pPr marL="2743200" algn="r" defTabSz="914400" rtl="1" eaLnBrk="1" latinLnBrk="0" hangingPunct="1">
                            <a:defRPr sz="2400" kern="1200">
                              <a:solidFill>
                                <a:schemeClr val="tx1"/>
                              </a:solidFill>
                              <a:latin typeface="Times New Roman" pitchFamily="18" charset="0"/>
                              <a:ea typeface="+mn-ea"/>
                              <a:cs typeface="Arial" pitchFamily="34" charset="0"/>
                            </a:defRPr>
                          </a:lvl7pPr>
                          <a:lvl8pPr marL="3200400" algn="r" defTabSz="914400" rtl="1" eaLnBrk="1" latinLnBrk="0" hangingPunct="1">
                            <a:defRPr sz="2400" kern="1200">
                              <a:solidFill>
                                <a:schemeClr val="tx1"/>
                              </a:solidFill>
                              <a:latin typeface="Times New Roman" pitchFamily="18" charset="0"/>
                              <a:ea typeface="+mn-ea"/>
                              <a:cs typeface="Arial" pitchFamily="34" charset="0"/>
                            </a:defRPr>
                          </a:lvl8pPr>
                          <a:lvl9pPr marL="3657600" algn="r" defTabSz="914400" rtl="1" eaLnBrk="1" latinLnBrk="0" hangingPunct="1">
                            <a:defRPr sz="2400" kern="1200">
                              <a:solidFill>
                                <a:schemeClr val="tx1"/>
                              </a:solidFill>
                              <a:latin typeface="Times New Roman" pitchFamily="18" charset="0"/>
                              <a:ea typeface="+mn-ea"/>
                              <a:cs typeface="Arial" pitchFamily="34" charset="0"/>
                            </a:defRPr>
                          </a:lvl9pPr>
                        </a:lstStyle>
                        <a:p>
                          <a:endParaRPr lang="en-US" altLang="en-US">
                            <a:latin typeface="Tahoma" pitchFamily="34" charset="0"/>
                          </a:endParaRPr>
                        </a:p>
                      </a:txBody>
                      <a:useSpRect/>
                    </a:txSp>
                  </a:sp>
                  <a:sp>
                    <a:nvSpPr>
                      <a:cNvPr id="33854" name="Text Box 67"/>
                      <a:cNvSpPr txBox="1">
                        <a:spLocks noChangeArrowheads="1"/>
                      </a:cNvSpPr>
                    </a:nvSpPr>
                    <a:spPr bwMode="auto">
                      <a:xfrm rot="16200000">
                        <a:off x="749300" y="2825750"/>
                        <a:ext cx="1681163" cy="646113"/>
                      </a:xfrm>
                      <a:prstGeom prst="rect">
                        <a:avLst/>
                      </a:prstGeom>
                      <a:noFill/>
                      <a:ln w="9525">
                        <a:noFill/>
                        <a:miter lim="800000"/>
                        <a:headEnd/>
                        <a:tailEnd/>
                      </a:ln>
                      <a:effectLst/>
                    </a:spPr>
                    <a:txSp>
                      <a:txBody>
                        <a:bodyPr>
                          <a:spAutoFit/>
                        </a:bodyPr>
                        <a:lstStyle>
                          <a:defPPr>
                            <a:defRPr lang="en-US"/>
                          </a:defPPr>
                          <a:lvl1pPr algn="l" rtl="0" fontAlgn="base">
                            <a:spcBef>
                              <a:spcPct val="0"/>
                            </a:spcBef>
                            <a:spcAft>
                              <a:spcPct val="0"/>
                            </a:spcAft>
                            <a:defRPr sz="2400" kern="1200">
                              <a:solidFill>
                                <a:schemeClr val="tx1"/>
                              </a:solidFill>
                              <a:latin typeface="Times New Roman" pitchFamily="18" charset="0"/>
                              <a:ea typeface="+mn-ea"/>
                              <a:cs typeface="Arial" pitchFamily="34" charset="0"/>
                            </a:defRPr>
                          </a:lvl1pPr>
                          <a:lvl2pPr marL="457200" algn="l" rtl="0" fontAlgn="base">
                            <a:spcBef>
                              <a:spcPct val="0"/>
                            </a:spcBef>
                            <a:spcAft>
                              <a:spcPct val="0"/>
                            </a:spcAft>
                            <a:defRPr sz="2400" kern="1200">
                              <a:solidFill>
                                <a:schemeClr val="tx1"/>
                              </a:solidFill>
                              <a:latin typeface="Times New Roman" pitchFamily="18" charset="0"/>
                              <a:ea typeface="+mn-ea"/>
                              <a:cs typeface="Arial" pitchFamily="34" charset="0"/>
                            </a:defRPr>
                          </a:lvl2pPr>
                          <a:lvl3pPr marL="914400" algn="l" rtl="0" fontAlgn="base">
                            <a:spcBef>
                              <a:spcPct val="0"/>
                            </a:spcBef>
                            <a:spcAft>
                              <a:spcPct val="0"/>
                            </a:spcAft>
                            <a:defRPr sz="2400" kern="1200">
                              <a:solidFill>
                                <a:schemeClr val="tx1"/>
                              </a:solidFill>
                              <a:latin typeface="Times New Roman" pitchFamily="18" charset="0"/>
                              <a:ea typeface="+mn-ea"/>
                              <a:cs typeface="Arial" pitchFamily="34" charset="0"/>
                            </a:defRPr>
                          </a:lvl3pPr>
                          <a:lvl4pPr marL="1371600" algn="l" rtl="0" fontAlgn="base">
                            <a:spcBef>
                              <a:spcPct val="0"/>
                            </a:spcBef>
                            <a:spcAft>
                              <a:spcPct val="0"/>
                            </a:spcAft>
                            <a:defRPr sz="2400" kern="1200">
                              <a:solidFill>
                                <a:schemeClr val="tx1"/>
                              </a:solidFill>
                              <a:latin typeface="Times New Roman" pitchFamily="18" charset="0"/>
                              <a:ea typeface="+mn-ea"/>
                              <a:cs typeface="Arial" pitchFamily="34" charset="0"/>
                            </a:defRPr>
                          </a:lvl4pPr>
                          <a:lvl5pPr marL="1828800" algn="l" rtl="0" fontAlgn="base">
                            <a:spcBef>
                              <a:spcPct val="0"/>
                            </a:spcBef>
                            <a:spcAft>
                              <a:spcPct val="0"/>
                            </a:spcAft>
                            <a:defRPr sz="2400" kern="1200">
                              <a:solidFill>
                                <a:schemeClr val="tx1"/>
                              </a:solidFill>
                              <a:latin typeface="Times New Roman" pitchFamily="18" charset="0"/>
                              <a:ea typeface="+mn-ea"/>
                              <a:cs typeface="Arial" pitchFamily="34" charset="0"/>
                            </a:defRPr>
                          </a:lvl5pPr>
                          <a:lvl6pPr marL="2286000" algn="r" defTabSz="914400" rtl="1" eaLnBrk="1" latinLnBrk="0" hangingPunct="1">
                            <a:defRPr sz="2400" kern="1200">
                              <a:solidFill>
                                <a:schemeClr val="tx1"/>
                              </a:solidFill>
                              <a:latin typeface="Times New Roman" pitchFamily="18" charset="0"/>
                              <a:ea typeface="+mn-ea"/>
                              <a:cs typeface="Arial" pitchFamily="34" charset="0"/>
                            </a:defRPr>
                          </a:lvl6pPr>
                          <a:lvl7pPr marL="2743200" algn="r" defTabSz="914400" rtl="1" eaLnBrk="1" latinLnBrk="0" hangingPunct="1">
                            <a:defRPr sz="2400" kern="1200">
                              <a:solidFill>
                                <a:schemeClr val="tx1"/>
                              </a:solidFill>
                              <a:latin typeface="Times New Roman" pitchFamily="18" charset="0"/>
                              <a:ea typeface="+mn-ea"/>
                              <a:cs typeface="Arial" pitchFamily="34" charset="0"/>
                            </a:defRPr>
                          </a:lvl7pPr>
                          <a:lvl8pPr marL="3200400" algn="r" defTabSz="914400" rtl="1" eaLnBrk="1" latinLnBrk="0" hangingPunct="1">
                            <a:defRPr sz="2400" kern="1200">
                              <a:solidFill>
                                <a:schemeClr val="tx1"/>
                              </a:solidFill>
                              <a:latin typeface="Times New Roman" pitchFamily="18" charset="0"/>
                              <a:ea typeface="+mn-ea"/>
                              <a:cs typeface="Arial" pitchFamily="34" charset="0"/>
                            </a:defRPr>
                          </a:lvl8pPr>
                          <a:lvl9pPr marL="3657600" algn="r" defTabSz="914400" rtl="1" eaLnBrk="1" latinLnBrk="0" hangingPunct="1">
                            <a:defRPr sz="2400" kern="1200">
                              <a:solidFill>
                                <a:schemeClr val="tx1"/>
                              </a:solidFill>
                              <a:latin typeface="Times New Roman" pitchFamily="18" charset="0"/>
                              <a:ea typeface="+mn-ea"/>
                              <a:cs typeface="Arial" pitchFamily="34" charset="0"/>
                            </a:defRPr>
                          </a:lvl9pPr>
                        </a:lstStyle>
                        <a:p>
                          <a:pPr>
                            <a:spcBef>
                              <a:spcPct val="50000"/>
                            </a:spcBef>
                          </a:pPr>
                          <a:r>
                            <a:rPr lang="en-US" altLang="en-US" sz="3600">
                              <a:solidFill>
                                <a:srgbClr val="FF99FF"/>
                              </a:solidFill>
                              <a:latin typeface="Tahoma" pitchFamily="34" charset="0"/>
                            </a:rPr>
                            <a:t>PE FL</a:t>
                          </a:r>
                        </a:p>
                      </a:txBody>
                      <a:useSpRect/>
                    </a:txSp>
                  </a:sp>
                  <a:cxnSp>
                    <a:nvCxnSpPr>
                      <a:cNvPr id="3" name="Straight Arrow Connector 2"/>
                      <a:cNvCxnSpPr/>
                    </a:nvCxnSpPr>
                    <a:spPr>
                      <a:xfrm flipH="1">
                        <a:off x="5181600" y="1927225"/>
                        <a:ext cx="1371600" cy="788988"/>
                      </a:xfrm>
                      <a:prstGeom prst="straightConnector1">
                        <a:avLst/>
                      </a:prstGeom>
                      <a:ln w="57150">
                        <a:solidFill>
                          <a:srgbClr val="FFC000"/>
                        </a:solidFill>
                        <a:tailEnd type="arrow"/>
                      </a:ln>
                    </a:spPr>
                    <a:style>
                      <a:lnRef idx="1">
                        <a:schemeClr val="accent1"/>
                      </a:lnRef>
                      <a:fillRef idx="0">
                        <a:schemeClr val="accent1"/>
                      </a:fillRef>
                      <a:effectRef idx="0">
                        <a:schemeClr val="accent1"/>
                      </a:effectRef>
                      <a:fontRef idx="minor">
                        <a:schemeClr val="tx1"/>
                      </a:fontRef>
                    </a:style>
                  </a:cxnSp>
                  <a:cxnSp>
                    <a:nvCxnSpPr>
                      <a:cNvPr id="5" name="Straight Arrow Connector 4"/>
                      <a:cNvCxnSpPr>
                        <a:endCxn id="33829" idx="0"/>
                      </a:cNvCxnSpPr>
                    </a:nvCxnSpPr>
                    <a:spPr>
                      <a:xfrm>
                        <a:off x="1905000" y="2006600"/>
                        <a:ext cx="296863" cy="220663"/>
                      </a:xfrm>
                      <a:prstGeom prst="straightConnector1">
                        <a:avLst/>
                      </a:prstGeom>
                      <a:ln w="57150">
                        <a:solidFill>
                          <a:srgbClr val="FFC000"/>
                        </a:solidFill>
                        <a:tailEnd type="arrow"/>
                      </a:ln>
                    </a:spPr>
                    <a:style>
                      <a:lnRef idx="1">
                        <a:schemeClr val="accent1"/>
                      </a:lnRef>
                      <a:fillRef idx="0">
                        <a:schemeClr val="accent1"/>
                      </a:fillRef>
                      <a:effectRef idx="0">
                        <a:schemeClr val="accent1"/>
                      </a:effectRef>
                      <a:fontRef idx="minor">
                        <a:schemeClr val="tx1"/>
                      </a:fontRef>
                    </a:style>
                  </a:cxnSp>
                  <a:cxnSp>
                    <a:nvCxnSpPr>
                      <a:cNvPr id="9" name="Straight Arrow Connector 8"/>
                      <a:cNvCxnSpPr/>
                    </a:nvCxnSpPr>
                    <a:spPr>
                      <a:xfrm flipV="1">
                        <a:off x="1771650" y="4457700"/>
                        <a:ext cx="430213" cy="38100"/>
                      </a:xfrm>
                      <a:prstGeom prst="straightConnector1">
                        <a:avLst/>
                      </a:prstGeom>
                      <a:ln w="57150">
                        <a:solidFill>
                          <a:srgbClr val="FFC000"/>
                        </a:solidFill>
                        <a:tailEnd type="arrow"/>
                      </a:ln>
                    </a:spPr>
                    <a:style>
                      <a:lnRef idx="1">
                        <a:schemeClr val="accent1"/>
                      </a:lnRef>
                      <a:fillRef idx="0">
                        <a:schemeClr val="accent1"/>
                      </a:fillRef>
                      <a:effectRef idx="0">
                        <a:schemeClr val="accent1"/>
                      </a:effectRef>
                      <a:fontRef idx="minor">
                        <a:schemeClr val="tx1"/>
                      </a:fontRef>
                    </a:style>
                  </a:cxnSp>
                </lc:lockedCanvas>
              </a:graphicData>
            </a:graphic>
          </wp:anchor>
        </w:drawing>
      </w:r>
      <w:r w:rsidR="00732213">
        <w:rPr>
          <w:rFonts w:asciiTheme="majorBidi" w:hAnsiTheme="majorBidi" w:cstheme="majorBidi"/>
          <w:sz w:val="28"/>
          <w:szCs w:val="28"/>
          <w:lang w:val="en-US" w:bidi="ar-JO"/>
        </w:rPr>
        <w:t>Now, when I add</w:t>
      </w:r>
      <w:r w:rsidR="00F547C4">
        <w:rPr>
          <w:rFonts w:asciiTheme="majorBidi" w:hAnsiTheme="majorBidi" w:cstheme="majorBidi"/>
          <w:sz w:val="28"/>
          <w:szCs w:val="28"/>
          <w:lang w:val="en-US" w:bidi="ar-JO"/>
        </w:rPr>
        <w:t xml:space="preserve"> a fluorescent</w:t>
      </w:r>
      <w:r w:rsidR="00732213">
        <w:rPr>
          <w:rFonts w:asciiTheme="majorBidi" w:hAnsiTheme="majorBidi" w:cstheme="majorBidi"/>
          <w:sz w:val="28"/>
          <w:szCs w:val="28"/>
          <w:lang w:val="en-US" w:bidi="ar-JO"/>
        </w:rPr>
        <w:t xml:space="preserve"> anti-CD4 or anti-CD19 or antiCD3 </w:t>
      </w:r>
      <w:r w:rsidR="00F547C4">
        <w:rPr>
          <w:rFonts w:asciiTheme="majorBidi" w:hAnsiTheme="majorBidi" w:cstheme="majorBidi"/>
          <w:sz w:val="28"/>
          <w:szCs w:val="28"/>
          <w:lang w:val="en-US" w:bidi="ar-JO"/>
        </w:rPr>
        <w:t xml:space="preserve">the lymphocyte will be labeled with the </w:t>
      </w:r>
      <w:proofErr w:type="spellStart"/>
      <w:r w:rsidR="00F547C4">
        <w:rPr>
          <w:rFonts w:asciiTheme="majorBidi" w:hAnsiTheme="majorBidi" w:cstheme="majorBidi"/>
          <w:sz w:val="28"/>
          <w:szCs w:val="28"/>
          <w:lang w:val="en-US" w:bidi="ar-JO"/>
        </w:rPr>
        <w:t>colour</w:t>
      </w:r>
      <w:proofErr w:type="spellEnd"/>
      <w:r w:rsidR="00F547C4">
        <w:rPr>
          <w:rFonts w:asciiTheme="majorBidi" w:hAnsiTheme="majorBidi" w:cstheme="majorBidi"/>
          <w:sz w:val="28"/>
          <w:szCs w:val="28"/>
          <w:lang w:val="en-US" w:bidi="ar-JO"/>
        </w:rPr>
        <w:t xml:space="preserve"> on </w:t>
      </w:r>
      <w:proofErr w:type="spellStart"/>
      <w:r w:rsidR="00F547C4">
        <w:rPr>
          <w:rFonts w:asciiTheme="majorBidi" w:hAnsiTheme="majorBidi" w:cstheme="majorBidi"/>
          <w:sz w:val="28"/>
          <w:szCs w:val="28"/>
          <w:lang w:val="en-US" w:bidi="ar-JO"/>
        </w:rPr>
        <w:t>antiCD's</w:t>
      </w:r>
      <w:proofErr w:type="spellEnd"/>
      <w:r w:rsidR="00F547C4">
        <w:rPr>
          <w:rFonts w:asciiTheme="majorBidi" w:hAnsiTheme="majorBidi" w:cstheme="majorBidi"/>
          <w:sz w:val="28"/>
          <w:szCs w:val="28"/>
          <w:lang w:val="en-US" w:bidi="ar-JO"/>
        </w:rPr>
        <w:t xml:space="preserve"> and if I analyze the cells again but now according to the </w:t>
      </w:r>
      <w:proofErr w:type="spellStart"/>
      <w:r w:rsidR="00F547C4">
        <w:rPr>
          <w:rFonts w:asciiTheme="majorBidi" w:hAnsiTheme="majorBidi" w:cstheme="majorBidi"/>
          <w:sz w:val="28"/>
          <w:szCs w:val="28"/>
          <w:lang w:val="en-US" w:bidi="ar-JO"/>
        </w:rPr>
        <w:t>colour</w:t>
      </w:r>
      <w:proofErr w:type="spellEnd"/>
      <w:r w:rsidR="00F547C4">
        <w:rPr>
          <w:rFonts w:asciiTheme="majorBidi" w:hAnsiTheme="majorBidi" w:cstheme="majorBidi"/>
          <w:sz w:val="28"/>
          <w:szCs w:val="28"/>
          <w:lang w:val="en-US" w:bidi="ar-JO"/>
        </w:rPr>
        <w:t xml:space="preserve"> what will the mechanism be? Cells will go through a filter </w:t>
      </w:r>
      <w:r w:rsidR="00142392">
        <w:rPr>
          <w:rFonts w:asciiTheme="majorBidi" w:hAnsiTheme="majorBidi" w:cstheme="majorBidi"/>
          <w:sz w:val="28"/>
          <w:szCs w:val="28"/>
          <w:lang w:val="en-US" w:bidi="ar-JO"/>
        </w:rPr>
        <w:t xml:space="preserve">cell by cell and generally there is a light source (laser) when the cell passes through the light it will </w:t>
      </w:r>
      <w:r w:rsidR="00142392" w:rsidRPr="00142392">
        <w:rPr>
          <w:rFonts w:asciiTheme="majorBidi" w:hAnsiTheme="majorBidi" w:cstheme="majorBidi"/>
          <w:sz w:val="28"/>
          <w:szCs w:val="28"/>
          <w:lang w:val="en-US" w:bidi="ar-JO"/>
        </w:rPr>
        <w:t>give excitation</w:t>
      </w:r>
      <w:r w:rsidR="00142392">
        <w:rPr>
          <w:rFonts w:asciiTheme="majorBidi" w:hAnsiTheme="majorBidi" w:cstheme="majorBidi"/>
          <w:sz w:val="28"/>
          <w:szCs w:val="28"/>
          <w:lang w:val="en-US" w:bidi="ar-JO"/>
        </w:rPr>
        <w:t xml:space="preserve">. We have a detector that will measure the reflection of </w:t>
      </w:r>
      <w:proofErr w:type="spellStart"/>
      <w:r w:rsidR="00142392">
        <w:rPr>
          <w:rFonts w:asciiTheme="majorBidi" w:hAnsiTheme="majorBidi" w:cstheme="majorBidi"/>
          <w:sz w:val="28"/>
          <w:szCs w:val="28"/>
          <w:lang w:val="en-US" w:bidi="ar-JO"/>
        </w:rPr>
        <w:t>colour</w:t>
      </w:r>
      <w:proofErr w:type="spellEnd"/>
      <w:r w:rsidR="00142392">
        <w:rPr>
          <w:rFonts w:asciiTheme="majorBidi" w:hAnsiTheme="majorBidi" w:cstheme="majorBidi"/>
          <w:sz w:val="28"/>
          <w:szCs w:val="28"/>
          <w:lang w:val="en-US" w:bidi="ar-JO"/>
        </w:rPr>
        <w:t xml:space="preserve"> if the </w:t>
      </w:r>
      <w:proofErr w:type="spellStart"/>
      <w:r w:rsidR="00142392">
        <w:rPr>
          <w:rFonts w:asciiTheme="majorBidi" w:hAnsiTheme="majorBidi" w:cstheme="majorBidi"/>
          <w:sz w:val="28"/>
          <w:szCs w:val="28"/>
          <w:lang w:val="en-US" w:bidi="ar-JO"/>
        </w:rPr>
        <w:t>colour</w:t>
      </w:r>
      <w:proofErr w:type="spellEnd"/>
      <w:r w:rsidR="00142392">
        <w:rPr>
          <w:rFonts w:asciiTheme="majorBidi" w:hAnsiTheme="majorBidi" w:cstheme="majorBidi"/>
          <w:sz w:val="28"/>
          <w:szCs w:val="28"/>
          <w:lang w:val="en-US" w:bidi="ar-JO"/>
        </w:rPr>
        <w:t xml:space="preserve"> was green it'll pass through the green filter and if it was red it'll pass through red filter and so on each filter is connected to a multiplier to increase signal</w:t>
      </w:r>
      <w:r>
        <w:rPr>
          <w:rFonts w:asciiTheme="majorBidi" w:hAnsiTheme="majorBidi" w:cstheme="majorBidi"/>
          <w:sz w:val="28"/>
          <w:szCs w:val="28"/>
          <w:lang w:val="en-US" w:bidi="ar-JO"/>
        </w:rPr>
        <w:t xml:space="preserve"> </w:t>
      </w:r>
      <w:proofErr w:type="gramStart"/>
      <w:r w:rsidR="00142392">
        <w:rPr>
          <w:rFonts w:asciiTheme="majorBidi" w:hAnsiTheme="majorBidi" w:cstheme="majorBidi"/>
          <w:sz w:val="28"/>
          <w:szCs w:val="28"/>
          <w:lang w:val="en-US" w:bidi="ar-JO"/>
        </w:rPr>
        <w:t>( it's</w:t>
      </w:r>
      <w:proofErr w:type="gramEnd"/>
      <w:r w:rsidR="00142392">
        <w:rPr>
          <w:rFonts w:asciiTheme="majorBidi" w:hAnsiTheme="majorBidi" w:cstheme="majorBidi"/>
          <w:sz w:val="28"/>
          <w:szCs w:val="28"/>
          <w:lang w:val="en-US" w:bidi="ar-JO"/>
        </w:rPr>
        <w:t xml:space="preserve"> a very </w:t>
      </w:r>
      <w:proofErr w:type="spellStart"/>
      <w:r w:rsidR="00142392">
        <w:rPr>
          <w:rFonts w:asciiTheme="majorBidi" w:hAnsiTheme="majorBidi" w:cstheme="majorBidi"/>
          <w:sz w:val="28"/>
          <w:szCs w:val="28"/>
          <w:lang w:val="en-US" w:bidi="ar-JO"/>
        </w:rPr>
        <w:t>complexed</w:t>
      </w:r>
      <w:proofErr w:type="spellEnd"/>
      <w:r w:rsidR="00142392">
        <w:rPr>
          <w:rFonts w:asciiTheme="majorBidi" w:hAnsiTheme="majorBidi" w:cstheme="majorBidi"/>
          <w:sz w:val="28"/>
          <w:szCs w:val="28"/>
          <w:lang w:val="en-US" w:bidi="ar-JO"/>
        </w:rPr>
        <w:t xml:space="preserve"> machine, the doctor said we don’t need to know it in details but we have to know that according to </w:t>
      </w:r>
      <w:proofErr w:type="spellStart"/>
      <w:r w:rsidR="00142392">
        <w:rPr>
          <w:rFonts w:asciiTheme="majorBidi" w:hAnsiTheme="majorBidi" w:cstheme="majorBidi"/>
          <w:sz w:val="28"/>
          <w:szCs w:val="28"/>
          <w:lang w:val="en-US" w:bidi="ar-JO"/>
        </w:rPr>
        <w:t>colour</w:t>
      </w:r>
      <w:proofErr w:type="spellEnd"/>
      <w:r w:rsidR="00142392">
        <w:rPr>
          <w:rFonts w:asciiTheme="majorBidi" w:hAnsiTheme="majorBidi" w:cstheme="majorBidi"/>
          <w:sz w:val="28"/>
          <w:szCs w:val="28"/>
          <w:lang w:val="en-US" w:bidi="ar-JO"/>
        </w:rPr>
        <w:t xml:space="preserve"> we got an analysis to cells </w:t>
      </w:r>
      <w:r w:rsidR="00142392">
        <w:rPr>
          <w:noProof/>
          <w:lang w:val="en-US"/>
        </w:rPr>
        <w:t xml:space="preserve"> </w:t>
      </w:r>
      <w:r w:rsidR="00142392" w:rsidRPr="00142392">
        <w:rPr>
          <w:rFonts w:asciiTheme="majorBidi" w:hAnsiTheme="majorBidi" w:cstheme="majorBidi"/>
          <w:sz w:val="28"/>
          <w:szCs w:val="28"/>
          <w:lang w:val="en-US" w:bidi="ar-JO"/>
        </w:rPr>
        <w:t>as the following</w:t>
      </w:r>
      <w:r w:rsidR="00142392">
        <w:rPr>
          <w:noProof/>
          <w:lang w:val="en-US"/>
        </w:rPr>
        <w:t xml:space="preserve"> </w:t>
      </w:r>
    </w:p>
    <w:p w:rsidR="00142392" w:rsidRDefault="00142392" w:rsidP="00142392">
      <w:pPr>
        <w:bidi w:val="0"/>
        <w:rPr>
          <w:rFonts w:asciiTheme="majorBidi" w:hAnsiTheme="majorBidi" w:cstheme="majorBidi"/>
          <w:sz w:val="28"/>
          <w:szCs w:val="28"/>
          <w:lang w:val="en-US" w:bidi="ar-JO"/>
        </w:rPr>
      </w:pPr>
      <w:r>
        <w:rPr>
          <w:rFonts w:asciiTheme="majorBidi" w:hAnsiTheme="majorBidi" w:cstheme="majorBidi"/>
          <w:noProof/>
          <w:sz w:val="28"/>
          <w:szCs w:val="28"/>
          <w:lang w:val="en-US"/>
        </w:rPr>
        <w:drawing>
          <wp:anchor distT="0" distB="0" distL="114300" distR="114300" simplePos="0" relativeHeight="251671552" behindDoc="0" locked="0" layoutInCell="1" allowOverlap="1">
            <wp:simplePos x="0" y="0"/>
            <wp:positionH relativeFrom="column">
              <wp:posOffset>1618735</wp:posOffset>
            </wp:positionH>
            <wp:positionV relativeFrom="paragraph">
              <wp:posOffset>3132369</wp:posOffset>
            </wp:positionV>
            <wp:extent cx="2617058" cy="1153297"/>
            <wp:effectExtent l="19050" t="0" r="0" b="0"/>
            <wp:wrapNone/>
            <wp:docPr id="25" name="Object 2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124200" cy="1981200"/>
                      <a:chOff x="1298575" y="1066800"/>
                      <a:chExt cx="3124200" cy="1981200"/>
                    </a:xfrm>
                  </a:grpSpPr>
                  <a:grpSp>
                    <a:nvGrpSpPr>
                      <a:cNvPr id="32773" name="Group 559"/>
                      <a:cNvGrpSpPr>
                        <a:grpSpLocks/>
                      </a:cNvGrpSpPr>
                    </a:nvGrpSpPr>
                    <a:grpSpPr bwMode="auto">
                      <a:xfrm>
                        <a:off x="1298575" y="1066800"/>
                        <a:ext cx="3124200" cy="1981200"/>
                        <a:chOff x="1296" y="0"/>
                        <a:chExt cx="2433" cy="1248"/>
                      </a:xfrm>
                    </a:grpSpPr>
                    <a:sp>
                      <a:nvSpPr>
                        <a:cNvPr id="33088" name="Line 2"/>
                        <a:cNvSpPr>
                          <a:spLocks noChangeShapeType="1"/>
                        </a:cNvSpPr>
                      </a:nvSpPr>
                      <a:spPr bwMode="auto">
                        <a:xfrm>
                          <a:off x="1296" y="0"/>
                          <a:ext cx="0" cy="432"/>
                        </a:xfrm>
                        <a:prstGeom prst="line">
                          <a:avLst/>
                        </a:prstGeom>
                        <a:noFill/>
                        <a:ln w="28575">
                          <a:solidFill>
                            <a:srgbClr val="339933"/>
                          </a:solidFill>
                          <a:round/>
                          <a:headEnd/>
                          <a:tailEnd/>
                        </a:ln>
                        <a:effectLst/>
                      </a:spPr>
                      <a:txSp>
                        <a:txBody>
                          <a:bodyPr/>
                          <a:lstStyle>
                            <a:defPPr>
                              <a:defRPr lang="en-US"/>
                            </a:defPPr>
                            <a:lvl1pPr algn="l" rtl="0" fontAlgn="base">
                              <a:spcBef>
                                <a:spcPct val="0"/>
                              </a:spcBef>
                              <a:spcAft>
                                <a:spcPct val="0"/>
                              </a:spcAft>
                              <a:defRPr sz="2400" kern="1200">
                                <a:solidFill>
                                  <a:schemeClr val="tx1"/>
                                </a:solidFill>
                                <a:latin typeface="Times New Roman" pitchFamily="18" charset="0"/>
                                <a:ea typeface="+mn-ea"/>
                                <a:cs typeface="Arial" pitchFamily="34" charset="0"/>
                              </a:defRPr>
                            </a:lvl1pPr>
                            <a:lvl2pPr marL="457200" algn="l" rtl="0" fontAlgn="base">
                              <a:spcBef>
                                <a:spcPct val="0"/>
                              </a:spcBef>
                              <a:spcAft>
                                <a:spcPct val="0"/>
                              </a:spcAft>
                              <a:defRPr sz="2400" kern="1200">
                                <a:solidFill>
                                  <a:schemeClr val="tx1"/>
                                </a:solidFill>
                                <a:latin typeface="Times New Roman" pitchFamily="18" charset="0"/>
                                <a:ea typeface="+mn-ea"/>
                                <a:cs typeface="Arial" pitchFamily="34" charset="0"/>
                              </a:defRPr>
                            </a:lvl2pPr>
                            <a:lvl3pPr marL="914400" algn="l" rtl="0" fontAlgn="base">
                              <a:spcBef>
                                <a:spcPct val="0"/>
                              </a:spcBef>
                              <a:spcAft>
                                <a:spcPct val="0"/>
                              </a:spcAft>
                              <a:defRPr sz="2400" kern="1200">
                                <a:solidFill>
                                  <a:schemeClr val="tx1"/>
                                </a:solidFill>
                                <a:latin typeface="Times New Roman" pitchFamily="18" charset="0"/>
                                <a:ea typeface="+mn-ea"/>
                                <a:cs typeface="Arial" pitchFamily="34" charset="0"/>
                              </a:defRPr>
                            </a:lvl3pPr>
                            <a:lvl4pPr marL="1371600" algn="l" rtl="0" fontAlgn="base">
                              <a:spcBef>
                                <a:spcPct val="0"/>
                              </a:spcBef>
                              <a:spcAft>
                                <a:spcPct val="0"/>
                              </a:spcAft>
                              <a:defRPr sz="2400" kern="1200">
                                <a:solidFill>
                                  <a:schemeClr val="tx1"/>
                                </a:solidFill>
                                <a:latin typeface="Times New Roman" pitchFamily="18" charset="0"/>
                                <a:ea typeface="+mn-ea"/>
                                <a:cs typeface="Arial" pitchFamily="34" charset="0"/>
                              </a:defRPr>
                            </a:lvl4pPr>
                            <a:lvl5pPr marL="1828800" algn="l" rtl="0" fontAlgn="base">
                              <a:spcBef>
                                <a:spcPct val="0"/>
                              </a:spcBef>
                              <a:spcAft>
                                <a:spcPct val="0"/>
                              </a:spcAft>
                              <a:defRPr sz="2400" kern="1200">
                                <a:solidFill>
                                  <a:schemeClr val="tx1"/>
                                </a:solidFill>
                                <a:latin typeface="Times New Roman" pitchFamily="18" charset="0"/>
                                <a:ea typeface="+mn-ea"/>
                                <a:cs typeface="Arial" pitchFamily="34" charset="0"/>
                              </a:defRPr>
                            </a:lvl5pPr>
                            <a:lvl6pPr marL="2286000" algn="r" defTabSz="914400" rtl="1" eaLnBrk="1" latinLnBrk="0" hangingPunct="1">
                              <a:defRPr sz="2400" kern="1200">
                                <a:solidFill>
                                  <a:schemeClr val="tx1"/>
                                </a:solidFill>
                                <a:latin typeface="Times New Roman" pitchFamily="18" charset="0"/>
                                <a:ea typeface="+mn-ea"/>
                                <a:cs typeface="Arial" pitchFamily="34" charset="0"/>
                              </a:defRPr>
                            </a:lvl6pPr>
                            <a:lvl7pPr marL="2743200" algn="r" defTabSz="914400" rtl="1" eaLnBrk="1" latinLnBrk="0" hangingPunct="1">
                              <a:defRPr sz="2400" kern="1200">
                                <a:solidFill>
                                  <a:schemeClr val="tx1"/>
                                </a:solidFill>
                                <a:latin typeface="Times New Roman" pitchFamily="18" charset="0"/>
                                <a:ea typeface="+mn-ea"/>
                                <a:cs typeface="Arial" pitchFamily="34" charset="0"/>
                              </a:defRPr>
                            </a:lvl7pPr>
                            <a:lvl8pPr marL="3200400" algn="r" defTabSz="914400" rtl="1" eaLnBrk="1" latinLnBrk="0" hangingPunct="1">
                              <a:defRPr sz="2400" kern="1200">
                                <a:solidFill>
                                  <a:schemeClr val="tx1"/>
                                </a:solidFill>
                                <a:latin typeface="Times New Roman" pitchFamily="18" charset="0"/>
                                <a:ea typeface="+mn-ea"/>
                                <a:cs typeface="Arial" pitchFamily="34" charset="0"/>
                              </a:defRPr>
                            </a:lvl8pPr>
                            <a:lvl9pPr marL="3657600" algn="r" defTabSz="914400" rtl="1" eaLnBrk="1" latinLnBrk="0" hangingPunct="1">
                              <a:defRPr sz="2400" kern="1200">
                                <a:solidFill>
                                  <a:schemeClr val="tx1"/>
                                </a:solidFill>
                                <a:latin typeface="Times New Roman" pitchFamily="18" charset="0"/>
                                <a:ea typeface="+mn-ea"/>
                                <a:cs typeface="Arial" pitchFamily="34" charset="0"/>
                              </a:defRPr>
                            </a:lvl9pPr>
                          </a:lstStyle>
                          <a:p>
                            <a:endParaRPr lang="ar-JO"/>
                          </a:p>
                        </a:txBody>
                        <a:useSpRect/>
                      </a:txSp>
                    </a:sp>
                    <a:sp>
                      <a:nvSpPr>
                        <a:cNvPr id="33089" name="Line 3"/>
                        <a:cNvSpPr>
                          <a:spLocks noChangeShapeType="1"/>
                        </a:cNvSpPr>
                      </a:nvSpPr>
                      <a:spPr bwMode="auto">
                        <a:xfrm>
                          <a:off x="3696" y="0"/>
                          <a:ext cx="0" cy="432"/>
                        </a:xfrm>
                        <a:prstGeom prst="line">
                          <a:avLst/>
                        </a:prstGeom>
                        <a:noFill/>
                        <a:ln w="28575">
                          <a:solidFill>
                            <a:srgbClr val="339933"/>
                          </a:solidFill>
                          <a:round/>
                          <a:headEnd/>
                          <a:tailEnd/>
                        </a:ln>
                        <a:effectLst/>
                      </a:spPr>
                      <a:txSp>
                        <a:txBody>
                          <a:bodyPr/>
                          <a:lstStyle>
                            <a:defPPr>
                              <a:defRPr lang="en-US"/>
                            </a:defPPr>
                            <a:lvl1pPr algn="l" rtl="0" fontAlgn="base">
                              <a:spcBef>
                                <a:spcPct val="0"/>
                              </a:spcBef>
                              <a:spcAft>
                                <a:spcPct val="0"/>
                              </a:spcAft>
                              <a:defRPr sz="2400" kern="1200">
                                <a:solidFill>
                                  <a:schemeClr val="tx1"/>
                                </a:solidFill>
                                <a:latin typeface="Times New Roman" pitchFamily="18" charset="0"/>
                                <a:ea typeface="+mn-ea"/>
                                <a:cs typeface="Arial" pitchFamily="34" charset="0"/>
                              </a:defRPr>
                            </a:lvl1pPr>
                            <a:lvl2pPr marL="457200" algn="l" rtl="0" fontAlgn="base">
                              <a:spcBef>
                                <a:spcPct val="0"/>
                              </a:spcBef>
                              <a:spcAft>
                                <a:spcPct val="0"/>
                              </a:spcAft>
                              <a:defRPr sz="2400" kern="1200">
                                <a:solidFill>
                                  <a:schemeClr val="tx1"/>
                                </a:solidFill>
                                <a:latin typeface="Times New Roman" pitchFamily="18" charset="0"/>
                                <a:ea typeface="+mn-ea"/>
                                <a:cs typeface="Arial" pitchFamily="34" charset="0"/>
                              </a:defRPr>
                            </a:lvl2pPr>
                            <a:lvl3pPr marL="914400" algn="l" rtl="0" fontAlgn="base">
                              <a:spcBef>
                                <a:spcPct val="0"/>
                              </a:spcBef>
                              <a:spcAft>
                                <a:spcPct val="0"/>
                              </a:spcAft>
                              <a:defRPr sz="2400" kern="1200">
                                <a:solidFill>
                                  <a:schemeClr val="tx1"/>
                                </a:solidFill>
                                <a:latin typeface="Times New Roman" pitchFamily="18" charset="0"/>
                                <a:ea typeface="+mn-ea"/>
                                <a:cs typeface="Arial" pitchFamily="34" charset="0"/>
                              </a:defRPr>
                            </a:lvl3pPr>
                            <a:lvl4pPr marL="1371600" algn="l" rtl="0" fontAlgn="base">
                              <a:spcBef>
                                <a:spcPct val="0"/>
                              </a:spcBef>
                              <a:spcAft>
                                <a:spcPct val="0"/>
                              </a:spcAft>
                              <a:defRPr sz="2400" kern="1200">
                                <a:solidFill>
                                  <a:schemeClr val="tx1"/>
                                </a:solidFill>
                                <a:latin typeface="Times New Roman" pitchFamily="18" charset="0"/>
                                <a:ea typeface="+mn-ea"/>
                                <a:cs typeface="Arial" pitchFamily="34" charset="0"/>
                              </a:defRPr>
                            </a:lvl4pPr>
                            <a:lvl5pPr marL="1828800" algn="l" rtl="0" fontAlgn="base">
                              <a:spcBef>
                                <a:spcPct val="0"/>
                              </a:spcBef>
                              <a:spcAft>
                                <a:spcPct val="0"/>
                              </a:spcAft>
                              <a:defRPr sz="2400" kern="1200">
                                <a:solidFill>
                                  <a:schemeClr val="tx1"/>
                                </a:solidFill>
                                <a:latin typeface="Times New Roman" pitchFamily="18" charset="0"/>
                                <a:ea typeface="+mn-ea"/>
                                <a:cs typeface="Arial" pitchFamily="34" charset="0"/>
                              </a:defRPr>
                            </a:lvl5pPr>
                            <a:lvl6pPr marL="2286000" algn="r" defTabSz="914400" rtl="1" eaLnBrk="1" latinLnBrk="0" hangingPunct="1">
                              <a:defRPr sz="2400" kern="1200">
                                <a:solidFill>
                                  <a:schemeClr val="tx1"/>
                                </a:solidFill>
                                <a:latin typeface="Times New Roman" pitchFamily="18" charset="0"/>
                                <a:ea typeface="+mn-ea"/>
                                <a:cs typeface="Arial" pitchFamily="34" charset="0"/>
                              </a:defRPr>
                            </a:lvl6pPr>
                            <a:lvl7pPr marL="2743200" algn="r" defTabSz="914400" rtl="1" eaLnBrk="1" latinLnBrk="0" hangingPunct="1">
                              <a:defRPr sz="2400" kern="1200">
                                <a:solidFill>
                                  <a:schemeClr val="tx1"/>
                                </a:solidFill>
                                <a:latin typeface="Times New Roman" pitchFamily="18" charset="0"/>
                                <a:ea typeface="+mn-ea"/>
                                <a:cs typeface="Arial" pitchFamily="34" charset="0"/>
                              </a:defRPr>
                            </a:lvl7pPr>
                            <a:lvl8pPr marL="3200400" algn="r" defTabSz="914400" rtl="1" eaLnBrk="1" latinLnBrk="0" hangingPunct="1">
                              <a:defRPr sz="2400" kern="1200">
                                <a:solidFill>
                                  <a:schemeClr val="tx1"/>
                                </a:solidFill>
                                <a:latin typeface="Times New Roman" pitchFamily="18" charset="0"/>
                                <a:ea typeface="+mn-ea"/>
                                <a:cs typeface="Arial" pitchFamily="34" charset="0"/>
                              </a:defRPr>
                            </a:lvl8pPr>
                            <a:lvl9pPr marL="3657600" algn="r" defTabSz="914400" rtl="1" eaLnBrk="1" latinLnBrk="0" hangingPunct="1">
                              <a:defRPr sz="2400" kern="1200">
                                <a:solidFill>
                                  <a:schemeClr val="tx1"/>
                                </a:solidFill>
                                <a:latin typeface="Times New Roman" pitchFamily="18" charset="0"/>
                                <a:ea typeface="+mn-ea"/>
                                <a:cs typeface="Arial" pitchFamily="34" charset="0"/>
                              </a:defRPr>
                            </a:lvl9pPr>
                          </a:lstStyle>
                          <a:p>
                            <a:endParaRPr lang="ar-JO"/>
                          </a:p>
                        </a:txBody>
                        <a:useSpRect/>
                      </a:txSp>
                    </a:sp>
                    <a:sp>
                      <a:nvSpPr>
                        <a:cNvPr id="33090" name="Line 4"/>
                        <a:cNvSpPr>
                          <a:spLocks noChangeShapeType="1"/>
                        </a:cNvSpPr>
                      </a:nvSpPr>
                      <a:spPr bwMode="auto">
                        <a:xfrm>
                          <a:off x="1296" y="432"/>
                          <a:ext cx="1056" cy="528"/>
                        </a:xfrm>
                        <a:prstGeom prst="line">
                          <a:avLst/>
                        </a:prstGeom>
                        <a:noFill/>
                        <a:ln w="28575">
                          <a:solidFill>
                            <a:srgbClr val="339933"/>
                          </a:solidFill>
                          <a:round/>
                          <a:headEnd/>
                          <a:tailEnd/>
                        </a:ln>
                        <a:effectLst/>
                      </a:spPr>
                      <a:txSp>
                        <a:txBody>
                          <a:bodyPr/>
                          <a:lstStyle>
                            <a:defPPr>
                              <a:defRPr lang="en-US"/>
                            </a:defPPr>
                            <a:lvl1pPr algn="l" rtl="0" fontAlgn="base">
                              <a:spcBef>
                                <a:spcPct val="0"/>
                              </a:spcBef>
                              <a:spcAft>
                                <a:spcPct val="0"/>
                              </a:spcAft>
                              <a:defRPr sz="2400" kern="1200">
                                <a:solidFill>
                                  <a:schemeClr val="tx1"/>
                                </a:solidFill>
                                <a:latin typeface="Times New Roman" pitchFamily="18" charset="0"/>
                                <a:ea typeface="+mn-ea"/>
                                <a:cs typeface="Arial" pitchFamily="34" charset="0"/>
                              </a:defRPr>
                            </a:lvl1pPr>
                            <a:lvl2pPr marL="457200" algn="l" rtl="0" fontAlgn="base">
                              <a:spcBef>
                                <a:spcPct val="0"/>
                              </a:spcBef>
                              <a:spcAft>
                                <a:spcPct val="0"/>
                              </a:spcAft>
                              <a:defRPr sz="2400" kern="1200">
                                <a:solidFill>
                                  <a:schemeClr val="tx1"/>
                                </a:solidFill>
                                <a:latin typeface="Times New Roman" pitchFamily="18" charset="0"/>
                                <a:ea typeface="+mn-ea"/>
                                <a:cs typeface="Arial" pitchFamily="34" charset="0"/>
                              </a:defRPr>
                            </a:lvl2pPr>
                            <a:lvl3pPr marL="914400" algn="l" rtl="0" fontAlgn="base">
                              <a:spcBef>
                                <a:spcPct val="0"/>
                              </a:spcBef>
                              <a:spcAft>
                                <a:spcPct val="0"/>
                              </a:spcAft>
                              <a:defRPr sz="2400" kern="1200">
                                <a:solidFill>
                                  <a:schemeClr val="tx1"/>
                                </a:solidFill>
                                <a:latin typeface="Times New Roman" pitchFamily="18" charset="0"/>
                                <a:ea typeface="+mn-ea"/>
                                <a:cs typeface="Arial" pitchFamily="34" charset="0"/>
                              </a:defRPr>
                            </a:lvl3pPr>
                            <a:lvl4pPr marL="1371600" algn="l" rtl="0" fontAlgn="base">
                              <a:spcBef>
                                <a:spcPct val="0"/>
                              </a:spcBef>
                              <a:spcAft>
                                <a:spcPct val="0"/>
                              </a:spcAft>
                              <a:defRPr sz="2400" kern="1200">
                                <a:solidFill>
                                  <a:schemeClr val="tx1"/>
                                </a:solidFill>
                                <a:latin typeface="Times New Roman" pitchFamily="18" charset="0"/>
                                <a:ea typeface="+mn-ea"/>
                                <a:cs typeface="Arial" pitchFamily="34" charset="0"/>
                              </a:defRPr>
                            </a:lvl4pPr>
                            <a:lvl5pPr marL="1828800" algn="l" rtl="0" fontAlgn="base">
                              <a:spcBef>
                                <a:spcPct val="0"/>
                              </a:spcBef>
                              <a:spcAft>
                                <a:spcPct val="0"/>
                              </a:spcAft>
                              <a:defRPr sz="2400" kern="1200">
                                <a:solidFill>
                                  <a:schemeClr val="tx1"/>
                                </a:solidFill>
                                <a:latin typeface="Times New Roman" pitchFamily="18" charset="0"/>
                                <a:ea typeface="+mn-ea"/>
                                <a:cs typeface="Arial" pitchFamily="34" charset="0"/>
                              </a:defRPr>
                            </a:lvl5pPr>
                            <a:lvl6pPr marL="2286000" algn="r" defTabSz="914400" rtl="1" eaLnBrk="1" latinLnBrk="0" hangingPunct="1">
                              <a:defRPr sz="2400" kern="1200">
                                <a:solidFill>
                                  <a:schemeClr val="tx1"/>
                                </a:solidFill>
                                <a:latin typeface="Times New Roman" pitchFamily="18" charset="0"/>
                                <a:ea typeface="+mn-ea"/>
                                <a:cs typeface="Arial" pitchFamily="34" charset="0"/>
                              </a:defRPr>
                            </a:lvl6pPr>
                            <a:lvl7pPr marL="2743200" algn="r" defTabSz="914400" rtl="1" eaLnBrk="1" latinLnBrk="0" hangingPunct="1">
                              <a:defRPr sz="2400" kern="1200">
                                <a:solidFill>
                                  <a:schemeClr val="tx1"/>
                                </a:solidFill>
                                <a:latin typeface="Times New Roman" pitchFamily="18" charset="0"/>
                                <a:ea typeface="+mn-ea"/>
                                <a:cs typeface="Arial" pitchFamily="34" charset="0"/>
                              </a:defRPr>
                            </a:lvl7pPr>
                            <a:lvl8pPr marL="3200400" algn="r" defTabSz="914400" rtl="1" eaLnBrk="1" latinLnBrk="0" hangingPunct="1">
                              <a:defRPr sz="2400" kern="1200">
                                <a:solidFill>
                                  <a:schemeClr val="tx1"/>
                                </a:solidFill>
                                <a:latin typeface="Times New Roman" pitchFamily="18" charset="0"/>
                                <a:ea typeface="+mn-ea"/>
                                <a:cs typeface="Arial" pitchFamily="34" charset="0"/>
                              </a:defRPr>
                            </a:lvl8pPr>
                            <a:lvl9pPr marL="3657600" algn="r" defTabSz="914400" rtl="1" eaLnBrk="1" latinLnBrk="0" hangingPunct="1">
                              <a:defRPr sz="2400" kern="1200">
                                <a:solidFill>
                                  <a:schemeClr val="tx1"/>
                                </a:solidFill>
                                <a:latin typeface="Times New Roman" pitchFamily="18" charset="0"/>
                                <a:ea typeface="+mn-ea"/>
                                <a:cs typeface="Arial" pitchFamily="34" charset="0"/>
                              </a:defRPr>
                            </a:lvl9pPr>
                          </a:lstStyle>
                          <a:p>
                            <a:endParaRPr lang="ar-JO"/>
                          </a:p>
                        </a:txBody>
                        <a:useSpRect/>
                      </a:txSp>
                    </a:sp>
                    <a:sp>
                      <a:nvSpPr>
                        <a:cNvPr id="33091" name="Line 5"/>
                        <a:cNvSpPr>
                          <a:spLocks noChangeShapeType="1"/>
                        </a:cNvSpPr>
                      </a:nvSpPr>
                      <a:spPr bwMode="auto">
                        <a:xfrm rot="-6022370">
                          <a:off x="3066" y="194"/>
                          <a:ext cx="336" cy="991"/>
                        </a:xfrm>
                        <a:prstGeom prst="line">
                          <a:avLst/>
                        </a:prstGeom>
                        <a:noFill/>
                        <a:ln w="28575">
                          <a:solidFill>
                            <a:srgbClr val="339933"/>
                          </a:solidFill>
                          <a:round/>
                          <a:headEnd/>
                          <a:tailEnd/>
                        </a:ln>
                        <a:effectLst/>
                      </a:spPr>
                      <a:txSp>
                        <a:txBody>
                          <a:bodyPr/>
                          <a:lstStyle>
                            <a:defPPr>
                              <a:defRPr lang="en-US"/>
                            </a:defPPr>
                            <a:lvl1pPr algn="l" rtl="0" fontAlgn="base">
                              <a:spcBef>
                                <a:spcPct val="0"/>
                              </a:spcBef>
                              <a:spcAft>
                                <a:spcPct val="0"/>
                              </a:spcAft>
                              <a:defRPr sz="2400" kern="1200">
                                <a:solidFill>
                                  <a:schemeClr val="tx1"/>
                                </a:solidFill>
                                <a:latin typeface="Times New Roman" pitchFamily="18" charset="0"/>
                                <a:ea typeface="+mn-ea"/>
                                <a:cs typeface="Arial" pitchFamily="34" charset="0"/>
                              </a:defRPr>
                            </a:lvl1pPr>
                            <a:lvl2pPr marL="457200" algn="l" rtl="0" fontAlgn="base">
                              <a:spcBef>
                                <a:spcPct val="0"/>
                              </a:spcBef>
                              <a:spcAft>
                                <a:spcPct val="0"/>
                              </a:spcAft>
                              <a:defRPr sz="2400" kern="1200">
                                <a:solidFill>
                                  <a:schemeClr val="tx1"/>
                                </a:solidFill>
                                <a:latin typeface="Times New Roman" pitchFamily="18" charset="0"/>
                                <a:ea typeface="+mn-ea"/>
                                <a:cs typeface="Arial" pitchFamily="34" charset="0"/>
                              </a:defRPr>
                            </a:lvl2pPr>
                            <a:lvl3pPr marL="914400" algn="l" rtl="0" fontAlgn="base">
                              <a:spcBef>
                                <a:spcPct val="0"/>
                              </a:spcBef>
                              <a:spcAft>
                                <a:spcPct val="0"/>
                              </a:spcAft>
                              <a:defRPr sz="2400" kern="1200">
                                <a:solidFill>
                                  <a:schemeClr val="tx1"/>
                                </a:solidFill>
                                <a:latin typeface="Times New Roman" pitchFamily="18" charset="0"/>
                                <a:ea typeface="+mn-ea"/>
                                <a:cs typeface="Arial" pitchFamily="34" charset="0"/>
                              </a:defRPr>
                            </a:lvl3pPr>
                            <a:lvl4pPr marL="1371600" algn="l" rtl="0" fontAlgn="base">
                              <a:spcBef>
                                <a:spcPct val="0"/>
                              </a:spcBef>
                              <a:spcAft>
                                <a:spcPct val="0"/>
                              </a:spcAft>
                              <a:defRPr sz="2400" kern="1200">
                                <a:solidFill>
                                  <a:schemeClr val="tx1"/>
                                </a:solidFill>
                                <a:latin typeface="Times New Roman" pitchFamily="18" charset="0"/>
                                <a:ea typeface="+mn-ea"/>
                                <a:cs typeface="Arial" pitchFamily="34" charset="0"/>
                              </a:defRPr>
                            </a:lvl4pPr>
                            <a:lvl5pPr marL="1828800" algn="l" rtl="0" fontAlgn="base">
                              <a:spcBef>
                                <a:spcPct val="0"/>
                              </a:spcBef>
                              <a:spcAft>
                                <a:spcPct val="0"/>
                              </a:spcAft>
                              <a:defRPr sz="2400" kern="1200">
                                <a:solidFill>
                                  <a:schemeClr val="tx1"/>
                                </a:solidFill>
                                <a:latin typeface="Times New Roman" pitchFamily="18" charset="0"/>
                                <a:ea typeface="+mn-ea"/>
                                <a:cs typeface="Arial" pitchFamily="34" charset="0"/>
                              </a:defRPr>
                            </a:lvl5pPr>
                            <a:lvl6pPr marL="2286000" algn="r" defTabSz="914400" rtl="1" eaLnBrk="1" latinLnBrk="0" hangingPunct="1">
                              <a:defRPr sz="2400" kern="1200">
                                <a:solidFill>
                                  <a:schemeClr val="tx1"/>
                                </a:solidFill>
                                <a:latin typeface="Times New Roman" pitchFamily="18" charset="0"/>
                                <a:ea typeface="+mn-ea"/>
                                <a:cs typeface="Arial" pitchFamily="34" charset="0"/>
                              </a:defRPr>
                            </a:lvl6pPr>
                            <a:lvl7pPr marL="2743200" algn="r" defTabSz="914400" rtl="1" eaLnBrk="1" latinLnBrk="0" hangingPunct="1">
                              <a:defRPr sz="2400" kern="1200">
                                <a:solidFill>
                                  <a:schemeClr val="tx1"/>
                                </a:solidFill>
                                <a:latin typeface="Times New Roman" pitchFamily="18" charset="0"/>
                                <a:ea typeface="+mn-ea"/>
                                <a:cs typeface="Arial" pitchFamily="34" charset="0"/>
                              </a:defRPr>
                            </a:lvl7pPr>
                            <a:lvl8pPr marL="3200400" algn="r" defTabSz="914400" rtl="1" eaLnBrk="1" latinLnBrk="0" hangingPunct="1">
                              <a:defRPr sz="2400" kern="1200">
                                <a:solidFill>
                                  <a:schemeClr val="tx1"/>
                                </a:solidFill>
                                <a:latin typeface="Times New Roman" pitchFamily="18" charset="0"/>
                                <a:ea typeface="+mn-ea"/>
                                <a:cs typeface="Arial" pitchFamily="34" charset="0"/>
                              </a:defRPr>
                            </a:lvl8pPr>
                            <a:lvl9pPr marL="3657600" algn="r" defTabSz="914400" rtl="1" eaLnBrk="1" latinLnBrk="0" hangingPunct="1">
                              <a:defRPr sz="2400" kern="1200">
                                <a:solidFill>
                                  <a:schemeClr val="tx1"/>
                                </a:solidFill>
                                <a:latin typeface="Times New Roman" pitchFamily="18" charset="0"/>
                                <a:ea typeface="+mn-ea"/>
                                <a:cs typeface="Arial" pitchFamily="34" charset="0"/>
                              </a:defRPr>
                            </a:lvl9pPr>
                          </a:lstStyle>
                          <a:p>
                            <a:endParaRPr lang="ar-JO"/>
                          </a:p>
                        </a:txBody>
                        <a:useSpRect/>
                      </a:txSp>
                    </a:sp>
                    <a:sp>
                      <a:nvSpPr>
                        <a:cNvPr id="33092" name="Line 6"/>
                        <a:cNvSpPr>
                          <a:spLocks noChangeShapeType="1"/>
                        </a:cNvSpPr>
                      </a:nvSpPr>
                      <a:spPr bwMode="auto">
                        <a:xfrm>
                          <a:off x="2352" y="960"/>
                          <a:ext cx="0" cy="288"/>
                        </a:xfrm>
                        <a:prstGeom prst="line">
                          <a:avLst/>
                        </a:prstGeom>
                        <a:noFill/>
                        <a:ln w="28575">
                          <a:solidFill>
                            <a:srgbClr val="339933"/>
                          </a:solidFill>
                          <a:round/>
                          <a:headEnd/>
                          <a:tailEnd/>
                        </a:ln>
                        <a:effectLst/>
                      </a:spPr>
                      <a:txSp>
                        <a:txBody>
                          <a:bodyPr/>
                          <a:lstStyle>
                            <a:defPPr>
                              <a:defRPr lang="en-US"/>
                            </a:defPPr>
                            <a:lvl1pPr algn="l" rtl="0" fontAlgn="base">
                              <a:spcBef>
                                <a:spcPct val="0"/>
                              </a:spcBef>
                              <a:spcAft>
                                <a:spcPct val="0"/>
                              </a:spcAft>
                              <a:defRPr sz="2400" kern="1200">
                                <a:solidFill>
                                  <a:schemeClr val="tx1"/>
                                </a:solidFill>
                                <a:latin typeface="Times New Roman" pitchFamily="18" charset="0"/>
                                <a:ea typeface="+mn-ea"/>
                                <a:cs typeface="Arial" pitchFamily="34" charset="0"/>
                              </a:defRPr>
                            </a:lvl1pPr>
                            <a:lvl2pPr marL="457200" algn="l" rtl="0" fontAlgn="base">
                              <a:spcBef>
                                <a:spcPct val="0"/>
                              </a:spcBef>
                              <a:spcAft>
                                <a:spcPct val="0"/>
                              </a:spcAft>
                              <a:defRPr sz="2400" kern="1200">
                                <a:solidFill>
                                  <a:schemeClr val="tx1"/>
                                </a:solidFill>
                                <a:latin typeface="Times New Roman" pitchFamily="18" charset="0"/>
                                <a:ea typeface="+mn-ea"/>
                                <a:cs typeface="Arial" pitchFamily="34" charset="0"/>
                              </a:defRPr>
                            </a:lvl2pPr>
                            <a:lvl3pPr marL="914400" algn="l" rtl="0" fontAlgn="base">
                              <a:spcBef>
                                <a:spcPct val="0"/>
                              </a:spcBef>
                              <a:spcAft>
                                <a:spcPct val="0"/>
                              </a:spcAft>
                              <a:defRPr sz="2400" kern="1200">
                                <a:solidFill>
                                  <a:schemeClr val="tx1"/>
                                </a:solidFill>
                                <a:latin typeface="Times New Roman" pitchFamily="18" charset="0"/>
                                <a:ea typeface="+mn-ea"/>
                                <a:cs typeface="Arial" pitchFamily="34" charset="0"/>
                              </a:defRPr>
                            </a:lvl3pPr>
                            <a:lvl4pPr marL="1371600" algn="l" rtl="0" fontAlgn="base">
                              <a:spcBef>
                                <a:spcPct val="0"/>
                              </a:spcBef>
                              <a:spcAft>
                                <a:spcPct val="0"/>
                              </a:spcAft>
                              <a:defRPr sz="2400" kern="1200">
                                <a:solidFill>
                                  <a:schemeClr val="tx1"/>
                                </a:solidFill>
                                <a:latin typeface="Times New Roman" pitchFamily="18" charset="0"/>
                                <a:ea typeface="+mn-ea"/>
                                <a:cs typeface="Arial" pitchFamily="34" charset="0"/>
                              </a:defRPr>
                            </a:lvl4pPr>
                            <a:lvl5pPr marL="1828800" algn="l" rtl="0" fontAlgn="base">
                              <a:spcBef>
                                <a:spcPct val="0"/>
                              </a:spcBef>
                              <a:spcAft>
                                <a:spcPct val="0"/>
                              </a:spcAft>
                              <a:defRPr sz="2400" kern="1200">
                                <a:solidFill>
                                  <a:schemeClr val="tx1"/>
                                </a:solidFill>
                                <a:latin typeface="Times New Roman" pitchFamily="18" charset="0"/>
                                <a:ea typeface="+mn-ea"/>
                                <a:cs typeface="Arial" pitchFamily="34" charset="0"/>
                              </a:defRPr>
                            </a:lvl5pPr>
                            <a:lvl6pPr marL="2286000" algn="r" defTabSz="914400" rtl="1" eaLnBrk="1" latinLnBrk="0" hangingPunct="1">
                              <a:defRPr sz="2400" kern="1200">
                                <a:solidFill>
                                  <a:schemeClr val="tx1"/>
                                </a:solidFill>
                                <a:latin typeface="Times New Roman" pitchFamily="18" charset="0"/>
                                <a:ea typeface="+mn-ea"/>
                                <a:cs typeface="Arial" pitchFamily="34" charset="0"/>
                              </a:defRPr>
                            </a:lvl6pPr>
                            <a:lvl7pPr marL="2743200" algn="r" defTabSz="914400" rtl="1" eaLnBrk="1" latinLnBrk="0" hangingPunct="1">
                              <a:defRPr sz="2400" kern="1200">
                                <a:solidFill>
                                  <a:schemeClr val="tx1"/>
                                </a:solidFill>
                                <a:latin typeface="Times New Roman" pitchFamily="18" charset="0"/>
                                <a:ea typeface="+mn-ea"/>
                                <a:cs typeface="Arial" pitchFamily="34" charset="0"/>
                              </a:defRPr>
                            </a:lvl7pPr>
                            <a:lvl8pPr marL="3200400" algn="r" defTabSz="914400" rtl="1" eaLnBrk="1" latinLnBrk="0" hangingPunct="1">
                              <a:defRPr sz="2400" kern="1200">
                                <a:solidFill>
                                  <a:schemeClr val="tx1"/>
                                </a:solidFill>
                                <a:latin typeface="Times New Roman" pitchFamily="18" charset="0"/>
                                <a:ea typeface="+mn-ea"/>
                                <a:cs typeface="Arial" pitchFamily="34" charset="0"/>
                              </a:defRPr>
                            </a:lvl8pPr>
                            <a:lvl9pPr marL="3657600" algn="r" defTabSz="914400" rtl="1" eaLnBrk="1" latinLnBrk="0" hangingPunct="1">
                              <a:defRPr sz="2400" kern="1200">
                                <a:solidFill>
                                  <a:schemeClr val="tx1"/>
                                </a:solidFill>
                                <a:latin typeface="Times New Roman" pitchFamily="18" charset="0"/>
                                <a:ea typeface="+mn-ea"/>
                                <a:cs typeface="Arial" pitchFamily="34" charset="0"/>
                              </a:defRPr>
                            </a:lvl9pPr>
                          </a:lstStyle>
                          <a:p>
                            <a:endParaRPr lang="ar-JO"/>
                          </a:p>
                        </a:txBody>
                        <a:useSpRect/>
                      </a:txSp>
                    </a:sp>
                    <a:sp>
                      <a:nvSpPr>
                        <a:cNvPr id="33093" name="Line 378"/>
                        <a:cNvSpPr>
                          <a:spLocks noChangeShapeType="1"/>
                        </a:cNvSpPr>
                      </a:nvSpPr>
                      <a:spPr bwMode="auto">
                        <a:xfrm>
                          <a:off x="2784" y="942"/>
                          <a:ext cx="0" cy="270"/>
                        </a:xfrm>
                        <a:prstGeom prst="line">
                          <a:avLst/>
                        </a:prstGeom>
                        <a:noFill/>
                        <a:ln w="28575">
                          <a:solidFill>
                            <a:srgbClr val="339933"/>
                          </a:solidFill>
                          <a:round/>
                          <a:headEnd/>
                          <a:tailEnd/>
                        </a:ln>
                        <a:effectLst/>
                      </a:spPr>
                      <a:txSp>
                        <a:txBody>
                          <a:bodyPr/>
                          <a:lstStyle>
                            <a:defPPr>
                              <a:defRPr lang="en-US"/>
                            </a:defPPr>
                            <a:lvl1pPr algn="l" rtl="0" fontAlgn="base">
                              <a:spcBef>
                                <a:spcPct val="0"/>
                              </a:spcBef>
                              <a:spcAft>
                                <a:spcPct val="0"/>
                              </a:spcAft>
                              <a:defRPr sz="2400" kern="1200">
                                <a:solidFill>
                                  <a:schemeClr val="tx1"/>
                                </a:solidFill>
                                <a:latin typeface="Times New Roman" pitchFamily="18" charset="0"/>
                                <a:ea typeface="+mn-ea"/>
                                <a:cs typeface="Arial" pitchFamily="34" charset="0"/>
                              </a:defRPr>
                            </a:lvl1pPr>
                            <a:lvl2pPr marL="457200" algn="l" rtl="0" fontAlgn="base">
                              <a:spcBef>
                                <a:spcPct val="0"/>
                              </a:spcBef>
                              <a:spcAft>
                                <a:spcPct val="0"/>
                              </a:spcAft>
                              <a:defRPr sz="2400" kern="1200">
                                <a:solidFill>
                                  <a:schemeClr val="tx1"/>
                                </a:solidFill>
                                <a:latin typeface="Times New Roman" pitchFamily="18" charset="0"/>
                                <a:ea typeface="+mn-ea"/>
                                <a:cs typeface="Arial" pitchFamily="34" charset="0"/>
                              </a:defRPr>
                            </a:lvl2pPr>
                            <a:lvl3pPr marL="914400" algn="l" rtl="0" fontAlgn="base">
                              <a:spcBef>
                                <a:spcPct val="0"/>
                              </a:spcBef>
                              <a:spcAft>
                                <a:spcPct val="0"/>
                              </a:spcAft>
                              <a:defRPr sz="2400" kern="1200">
                                <a:solidFill>
                                  <a:schemeClr val="tx1"/>
                                </a:solidFill>
                                <a:latin typeface="Times New Roman" pitchFamily="18" charset="0"/>
                                <a:ea typeface="+mn-ea"/>
                                <a:cs typeface="Arial" pitchFamily="34" charset="0"/>
                              </a:defRPr>
                            </a:lvl3pPr>
                            <a:lvl4pPr marL="1371600" algn="l" rtl="0" fontAlgn="base">
                              <a:spcBef>
                                <a:spcPct val="0"/>
                              </a:spcBef>
                              <a:spcAft>
                                <a:spcPct val="0"/>
                              </a:spcAft>
                              <a:defRPr sz="2400" kern="1200">
                                <a:solidFill>
                                  <a:schemeClr val="tx1"/>
                                </a:solidFill>
                                <a:latin typeface="Times New Roman" pitchFamily="18" charset="0"/>
                                <a:ea typeface="+mn-ea"/>
                                <a:cs typeface="Arial" pitchFamily="34" charset="0"/>
                              </a:defRPr>
                            </a:lvl4pPr>
                            <a:lvl5pPr marL="1828800" algn="l" rtl="0" fontAlgn="base">
                              <a:spcBef>
                                <a:spcPct val="0"/>
                              </a:spcBef>
                              <a:spcAft>
                                <a:spcPct val="0"/>
                              </a:spcAft>
                              <a:defRPr sz="2400" kern="1200">
                                <a:solidFill>
                                  <a:schemeClr val="tx1"/>
                                </a:solidFill>
                                <a:latin typeface="Times New Roman" pitchFamily="18" charset="0"/>
                                <a:ea typeface="+mn-ea"/>
                                <a:cs typeface="Arial" pitchFamily="34" charset="0"/>
                              </a:defRPr>
                            </a:lvl5pPr>
                            <a:lvl6pPr marL="2286000" algn="r" defTabSz="914400" rtl="1" eaLnBrk="1" latinLnBrk="0" hangingPunct="1">
                              <a:defRPr sz="2400" kern="1200">
                                <a:solidFill>
                                  <a:schemeClr val="tx1"/>
                                </a:solidFill>
                                <a:latin typeface="Times New Roman" pitchFamily="18" charset="0"/>
                                <a:ea typeface="+mn-ea"/>
                                <a:cs typeface="Arial" pitchFamily="34" charset="0"/>
                              </a:defRPr>
                            </a:lvl6pPr>
                            <a:lvl7pPr marL="2743200" algn="r" defTabSz="914400" rtl="1" eaLnBrk="1" latinLnBrk="0" hangingPunct="1">
                              <a:defRPr sz="2400" kern="1200">
                                <a:solidFill>
                                  <a:schemeClr val="tx1"/>
                                </a:solidFill>
                                <a:latin typeface="Times New Roman" pitchFamily="18" charset="0"/>
                                <a:ea typeface="+mn-ea"/>
                                <a:cs typeface="Arial" pitchFamily="34" charset="0"/>
                              </a:defRPr>
                            </a:lvl7pPr>
                            <a:lvl8pPr marL="3200400" algn="r" defTabSz="914400" rtl="1" eaLnBrk="1" latinLnBrk="0" hangingPunct="1">
                              <a:defRPr sz="2400" kern="1200">
                                <a:solidFill>
                                  <a:schemeClr val="tx1"/>
                                </a:solidFill>
                                <a:latin typeface="Times New Roman" pitchFamily="18" charset="0"/>
                                <a:ea typeface="+mn-ea"/>
                                <a:cs typeface="Arial" pitchFamily="34" charset="0"/>
                              </a:defRPr>
                            </a:lvl8pPr>
                            <a:lvl9pPr marL="3657600" algn="r" defTabSz="914400" rtl="1" eaLnBrk="1" latinLnBrk="0" hangingPunct="1">
                              <a:defRPr sz="2400" kern="1200">
                                <a:solidFill>
                                  <a:schemeClr val="tx1"/>
                                </a:solidFill>
                                <a:latin typeface="Times New Roman" pitchFamily="18" charset="0"/>
                                <a:ea typeface="+mn-ea"/>
                                <a:cs typeface="Arial" pitchFamily="34" charset="0"/>
                              </a:defRPr>
                            </a:lvl9pPr>
                          </a:lstStyle>
                          <a:p>
                            <a:endParaRPr lang="ar-JO"/>
                          </a:p>
                        </a:txBody>
                        <a:useSpRect/>
                      </a:txSp>
                    </a:sp>
                  </a:grpSp>
                </lc:lockedCanvas>
              </a:graphicData>
            </a:graphic>
          </wp:anchor>
        </w:drawing>
      </w:r>
    </w:p>
    <w:p w:rsidR="00142392" w:rsidRPr="00142392" w:rsidRDefault="00142392" w:rsidP="00142392">
      <w:pPr>
        <w:bidi w:val="0"/>
        <w:rPr>
          <w:rFonts w:asciiTheme="majorBidi" w:hAnsiTheme="majorBidi" w:cstheme="majorBidi"/>
          <w:sz w:val="28"/>
          <w:szCs w:val="28"/>
          <w:lang w:val="en-US" w:bidi="ar-JO"/>
        </w:rPr>
      </w:pPr>
    </w:p>
    <w:p w:rsidR="00142392" w:rsidRPr="00142392" w:rsidRDefault="00142392" w:rsidP="00142392">
      <w:pPr>
        <w:bidi w:val="0"/>
        <w:rPr>
          <w:rFonts w:asciiTheme="majorBidi" w:hAnsiTheme="majorBidi" w:cstheme="majorBidi"/>
          <w:sz w:val="28"/>
          <w:szCs w:val="28"/>
          <w:lang w:val="en-US" w:bidi="ar-JO"/>
        </w:rPr>
      </w:pPr>
    </w:p>
    <w:p w:rsidR="00142392" w:rsidRPr="00142392" w:rsidRDefault="00142392" w:rsidP="00142392">
      <w:pPr>
        <w:bidi w:val="0"/>
        <w:rPr>
          <w:rFonts w:asciiTheme="majorBidi" w:hAnsiTheme="majorBidi" w:cstheme="majorBidi"/>
          <w:sz w:val="28"/>
          <w:szCs w:val="28"/>
          <w:lang w:val="en-US" w:bidi="ar-JO"/>
        </w:rPr>
      </w:pPr>
      <w:r w:rsidRPr="00142392">
        <w:rPr>
          <w:rFonts w:asciiTheme="majorBidi" w:hAnsiTheme="majorBidi" w:cstheme="majorBidi"/>
          <w:noProof/>
          <w:sz w:val="28"/>
          <w:szCs w:val="28"/>
          <w:lang w:val="en-US" w:eastAsia="zh-TW" w:bidi="ar-JO"/>
        </w:rPr>
        <w:pict>
          <v:shapetype id="_x0000_t202" coordsize="21600,21600" o:spt="202" path="m,l,21600r21600,l21600,xe">
            <v:stroke joinstyle="miter"/>
            <v:path gradientshapeok="t" o:connecttype="rect"/>
          </v:shapetype>
          <v:shape id="_x0000_s1028" type="#_x0000_t202" style="position:absolute;margin-left:183.9pt;margin-top:13.85pt;width:75.55pt;height:36.1pt;z-index:251676672;mso-width-relative:margin;mso-height-relative:margin" strokecolor="white [3212]">
            <v:textbox>
              <w:txbxContent>
                <w:p w:rsidR="00162F97" w:rsidRDefault="00162F97" w:rsidP="00142392">
                  <w:pPr>
                    <w:rPr>
                      <w:rFonts w:hint="cs"/>
                      <w:rtl/>
                      <w:lang w:bidi="ar-JO"/>
                    </w:rPr>
                  </w:pPr>
                  <w:proofErr w:type="spellStart"/>
                  <w:r>
                    <w:t>RBC&amp;platlets</w:t>
                  </w:r>
                  <w:proofErr w:type="spellEnd"/>
                </w:p>
                <w:p w:rsidR="00162F97" w:rsidRDefault="00162F97" w:rsidP="00142392"/>
              </w:txbxContent>
            </v:textbox>
          </v:shape>
        </w:pict>
      </w:r>
    </w:p>
    <w:p w:rsidR="00142392" w:rsidRDefault="00142392" w:rsidP="00142392">
      <w:pPr>
        <w:bidi w:val="0"/>
        <w:rPr>
          <w:rFonts w:asciiTheme="majorBidi" w:hAnsiTheme="majorBidi" w:cstheme="majorBidi"/>
          <w:sz w:val="28"/>
          <w:szCs w:val="28"/>
          <w:lang w:val="en-US" w:bidi="ar-JO"/>
        </w:rPr>
      </w:pPr>
    </w:p>
    <w:p w:rsidR="00142392" w:rsidRDefault="00142392" w:rsidP="00142392">
      <w:pPr>
        <w:bidi w:val="0"/>
        <w:rPr>
          <w:rFonts w:asciiTheme="majorBidi" w:hAnsiTheme="majorBidi" w:cstheme="majorBidi"/>
          <w:sz w:val="28"/>
          <w:szCs w:val="28"/>
          <w:lang w:val="en-US" w:bidi="ar-JO"/>
        </w:rPr>
      </w:pPr>
    </w:p>
    <w:p w:rsidR="00601A46" w:rsidRDefault="00142392" w:rsidP="00142392">
      <w:pPr>
        <w:bidi w:val="0"/>
        <w:rPr>
          <w:rFonts w:asciiTheme="majorBidi" w:hAnsiTheme="majorBidi" w:cstheme="majorBidi"/>
          <w:sz w:val="28"/>
          <w:szCs w:val="28"/>
          <w:lang w:val="en-US" w:bidi="ar-JO"/>
        </w:rPr>
      </w:pPr>
      <w:r>
        <w:rPr>
          <w:rFonts w:asciiTheme="majorBidi" w:hAnsiTheme="majorBidi" w:cstheme="majorBidi"/>
          <w:sz w:val="28"/>
          <w:szCs w:val="28"/>
          <w:lang w:val="en-US" w:bidi="ar-JO"/>
        </w:rPr>
        <w:t>This is a picture of the machine:</w:t>
      </w:r>
    </w:p>
    <w:p w:rsidR="00601A46" w:rsidRPr="00601A46" w:rsidRDefault="00601A46" w:rsidP="00601A46">
      <w:pPr>
        <w:bidi w:val="0"/>
        <w:rPr>
          <w:rFonts w:asciiTheme="majorBidi" w:hAnsiTheme="majorBidi" w:cstheme="majorBidi"/>
          <w:sz w:val="28"/>
          <w:szCs w:val="28"/>
          <w:lang w:val="en-US" w:bidi="ar-JO"/>
        </w:rPr>
      </w:pPr>
    </w:p>
    <w:p w:rsidR="00601A46" w:rsidRPr="00601A46" w:rsidRDefault="00275392" w:rsidP="00601A46">
      <w:pPr>
        <w:bidi w:val="0"/>
        <w:rPr>
          <w:rFonts w:asciiTheme="majorBidi" w:hAnsiTheme="majorBidi" w:cstheme="majorBidi"/>
          <w:sz w:val="28"/>
          <w:szCs w:val="28"/>
          <w:lang w:val="en-US" w:bidi="ar-JO"/>
        </w:rPr>
      </w:pPr>
      <w:r>
        <w:rPr>
          <w:rFonts w:asciiTheme="majorBidi" w:hAnsiTheme="majorBidi" w:cstheme="majorBidi"/>
          <w:noProof/>
          <w:sz w:val="28"/>
          <w:szCs w:val="28"/>
          <w:lang w:val="en-US"/>
        </w:rPr>
        <w:drawing>
          <wp:anchor distT="0" distB="0" distL="114300" distR="114300" simplePos="0" relativeHeight="251670528" behindDoc="0" locked="0" layoutInCell="1" allowOverlap="1">
            <wp:simplePos x="0" y="0"/>
            <wp:positionH relativeFrom="column">
              <wp:posOffset>2073910</wp:posOffset>
            </wp:positionH>
            <wp:positionV relativeFrom="paragraph">
              <wp:posOffset>234315</wp:posOffset>
            </wp:positionV>
            <wp:extent cx="3950970" cy="2775585"/>
            <wp:effectExtent l="19050" t="0" r="0" b="0"/>
            <wp:wrapNone/>
            <wp:docPr id="24" name="Object 2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989887" cy="5509198"/>
                      <a:chOff x="1157288" y="1348802"/>
                      <a:chExt cx="7989887" cy="5509198"/>
                    </a:xfrm>
                  </a:grpSpPr>
                  <a:grpSp>
                    <a:nvGrpSpPr>
                      <a:cNvPr id="32771" name="Group 352"/>
                      <a:cNvGrpSpPr>
                        <a:grpSpLocks/>
                      </a:cNvGrpSpPr>
                    </a:nvGrpSpPr>
                    <a:grpSpPr bwMode="auto">
                      <a:xfrm rot="-3071543">
                        <a:off x="2670175" y="1504950"/>
                        <a:ext cx="238125" cy="231775"/>
                        <a:chOff x="2232" y="273"/>
                        <a:chExt cx="246" cy="290"/>
                      </a:xfrm>
                    </a:grpSpPr>
                    <a:grpSp>
                      <a:nvGrpSpPr>
                        <a:cNvPr id="3" name="Group 353"/>
                        <a:cNvGrpSpPr>
                          <a:grpSpLocks/>
                        </a:cNvGrpSpPr>
                      </a:nvGrpSpPr>
                      <a:grpSpPr bwMode="auto">
                        <a:xfrm rot="2627947">
                          <a:off x="2312" y="330"/>
                          <a:ext cx="166" cy="233"/>
                          <a:chOff x="432" y="3072"/>
                          <a:chExt cx="960" cy="816"/>
                        </a:xfrm>
                      </a:grpSpPr>
                      <a:sp>
                        <a:nvSpPr>
                          <a:cNvPr id="33111" name="AutoShape 354"/>
                          <a:cNvSpPr>
                            <a:spLocks noChangeArrowheads="1"/>
                          </a:cNvSpPr>
                        </a:nvSpPr>
                        <a:spPr bwMode="auto">
                          <a:xfrm rot="285818">
                            <a:off x="1248" y="3504"/>
                            <a:ext cx="144" cy="48"/>
                          </a:xfrm>
                          <a:prstGeom prst="flowChartTerminator">
                            <a:avLst/>
                          </a:prstGeom>
                          <a:solidFill>
                            <a:srgbClr val="FAFD00"/>
                          </a:solidFill>
                          <a:ln w="9525">
                            <a:solidFill>
                              <a:schemeClr val="tx1"/>
                            </a:solidFill>
                            <a:miter lim="800000"/>
                            <a:headEnd/>
                            <a:tailEnd/>
                          </a:ln>
                          <a:effectLst/>
                        </a:spPr>
                        <a:txSp>
                          <a:txBody>
                            <a:bodyPr wrap="none" anchor="ctr"/>
                            <a:lstStyle>
                              <a:defPPr>
                                <a:defRPr lang="en-US"/>
                              </a:defPPr>
                              <a:lvl1pPr algn="l" rtl="0" fontAlgn="base">
                                <a:spcBef>
                                  <a:spcPct val="0"/>
                                </a:spcBef>
                                <a:spcAft>
                                  <a:spcPct val="0"/>
                                </a:spcAft>
                                <a:defRPr sz="2400" kern="1200">
                                  <a:solidFill>
                                    <a:schemeClr val="tx1"/>
                                  </a:solidFill>
                                  <a:latin typeface="Times New Roman" pitchFamily="18" charset="0"/>
                                  <a:ea typeface="+mn-ea"/>
                                  <a:cs typeface="Arial" pitchFamily="34" charset="0"/>
                                </a:defRPr>
                              </a:lvl1pPr>
                              <a:lvl2pPr marL="457200" algn="l" rtl="0" fontAlgn="base">
                                <a:spcBef>
                                  <a:spcPct val="0"/>
                                </a:spcBef>
                                <a:spcAft>
                                  <a:spcPct val="0"/>
                                </a:spcAft>
                                <a:defRPr sz="2400" kern="1200">
                                  <a:solidFill>
                                    <a:schemeClr val="tx1"/>
                                  </a:solidFill>
                                  <a:latin typeface="Times New Roman" pitchFamily="18" charset="0"/>
                                  <a:ea typeface="+mn-ea"/>
                                  <a:cs typeface="Arial" pitchFamily="34" charset="0"/>
                                </a:defRPr>
                              </a:lvl2pPr>
                              <a:lvl3pPr marL="914400" algn="l" rtl="0" fontAlgn="base">
                                <a:spcBef>
                                  <a:spcPct val="0"/>
                                </a:spcBef>
                                <a:spcAft>
                                  <a:spcPct val="0"/>
                                </a:spcAft>
                                <a:defRPr sz="2400" kern="1200">
                                  <a:solidFill>
                                    <a:schemeClr val="tx1"/>
                                  </a:solidFill>
                                  <a:latin typeface="Times New Roman" pitchFamily="18" charset="0"/>
                                  <a:ea typeface="+mn-ea"/>
                                  <a:cs typeface="Arial" pitchFamily="34" charset="0"/>
                                </a:defRPr>
                              </a:lvl3pPr>
                              <a:lvl4pPr marL="1371600" algn="l" rtl="0" fontAlgn="base">
                                <a:spcBef>
                                  <a:spcPct val="0"/>
                                </a:spcBef>
                                <a:spcAft>
                                  <a:spcPct val="0"/>
                                </a:spcAft>
                                <a:defRPr sz="2400" kern="1200">
                                  <a:solidFill>
                                    <a:schemeClr val="tx1"/>
                                  </a:solidFill>
                                  <a:latin typeface="Times New Roman" pitchFamily="18" charset="0"/>
                                  <a:ea typeface="+mn-ea"/>
                                  <a:cs typeface="Arial" pitchFamily="34" charset="0"/>
                                </a:defRPr>
                              </a:lvl4pPr>
                              <a:lvl5pPr marL="1828800" algn="l" rtl="0" fontAlgn="base">
                                <a:spcBef>
                                  <a:spcPct val="0"/>
                                </a:spcBef>
                                <a:spcAft>
                                  <a:spcPct val="0"/>
                                </a:spcAft>
                                <a:defRPr sz="2400" kern="1200">
                                  <a:solidFill>
                                    <a:schemeClr val="tx1"/>
                                  </a:solidFill>
                                  <a:latin typeface="Times New Roman" pitchFamily="18" charset="0"/>
                                  <a:ea typeface="+mn-ea"/>
                                  <a:cs typeface="Arial" pitchFamily="34" charset="0"/>
                                </a:defRPr>
                              </a:lvl5pPr>
                              <a:lvl6pPr marL="2286000" algn="r" defTabSz="914400" rtl="1" eaLnBrk="1" latinLnBrk="0" hangingPunct="1">
                                <a:defRPr sz="2400" kern="1200">
                                  <a:solidFill>
                                    <a:schemeClr val="tx1"/>
                                  </a:solidFill>
                                  <a:latin typeface="Times New Roman" pitchFamily="18" charset="0"/>
                                  <a:ea typeface="+mn-ea"/>
                                  <a:cs typeface="Arial" pitchFamily="34" charset="0"/>
                                </a:defRPr>
                              </a:lvl6pPr>
                              <a:lvl7pPr marL="2743200" algn="r" defTabSz="914400" rtl="1" eaLnBrk="1" latinLnBrk="0" hangingPunct="1">
                                <a:defRPr sz="2400" kern="1200">
                                  <a:solidFill>
                                    <a:schemeClr val="tx1"/>
                                  </a:solidFill>
                                  <a:latin typeface="Times New Roman" pitchFamily="18" charset="0"/>
                                  <a:ea typeface="+mn-ea"/>
                                  <a:cs typeface="Arial" pitchFamily="34" charset="0"/>
                                </a:defRPr>
                              </a:lvl7pPr>
                              <a:lvl8pPr marL="3200400" algn="r" defTabSz="914400" rtl="1" eaLnBrk="1" latinLnBrk="0" hangingPunct="1">
                                <a:defRPr sz="2400" kern="1200">
                                  <a:solidFill>
                                    <a:schemeClr val="tx1"/>
                                  </a:solidFill>
                                  <a:latin typeface="Times New Roman" pitchFamily="18" charset="0"/>
                                  <a:ea typeface="+mn-ea"/>
                                  <a:cs typeface="Arial" pitchFamily="34" charset="0"/>
                                </a:defRPr>
                              </a:lvl8pPr>
                              <a:lvl9pPr marL="3657600" algn="r" defTabSz="914400" rtl="1" eaLnBrk="1" latinLnBrk="0" hangingPunct="1">
                                <a:defRPr sz="2400" kern="1200">
                                  <a:solidFill>
                                    <a:schemeClr val="tx1"/>
                                  </a:solidFill>
                                  <a:latin typeface="Times New Roman" pitchFamily="18" charset="0"/>
                                  <a:ea typeface="+mn-ea"/>
                                  <a:cs typeface="Arial" pitchFamily="34" charset="0"/>
                                </a:defRPr>
                              </a:lvl9pPr>
                            </a:lstStyle>
                            <a:p>
                              <a:endParaRPr lang="en-US" altLang="en-US"/>
                            </a:p>
                          </a:txBody>
                          <a:useSpRect/>
                        </a:txSp>
                      </a:sp>
                      <a:sp>
                        <a:nvSpPr>
                          <a:cNvPr id="33112" name="AutoShape 355"/>
                          <a:cNvSpPr>
                            <a:spLocks noChangeArrowheads="1"/>
                          </a:cNvSpPr>
                        </a:nvSpPr>
                        <a:spPr bwMode="auto">
                          <a:xfrm>
                            <a:off x="432" y="3504"/>
                            <a:ext cx="144" cy="48"/>
                          </a:xfrm>
                          <a:prstGeom prst="flowChartTerminator">
                            <a:avLst/>
                          </a:prstGeom>
                          <a:solidFill>
                            <a:srgbClr val="FAFD00"/>
                          </a:solidFill>
                          <a:ln w="9525">
                            <a:solidFill>
                              <a:schemeClr val="tx1"/>
                            </a:solidFill>
                            <a:miter lim="800000"/>
                            <a:headEnd/>
                            <a:tailEnd/>
                          </a:ln>
                          <a:effectLst/>
                        </a:spPr>
                        <a:txSp>
                          <a:txBody>
                            <a:bodyPr wrap="none" anchor="ctr"/>
                            <a:lstStyle>
                              <a:defPPr>
                                <a:defRPr lang="en-US"/>
                              </a:defPPr>
                              <a:lvl1pPr algn="l" rtl="0" fontAlgn="base">
                                <a:spcBef>
                                  <a:spcPct val="0"/>
                                </a:spcBef>
                                <a:spcAft>
                                  <a:spcPct val="0"/>
                                </a:spcAft>
                                <a:defRPr sz="2400" kern="1200">
                                  <a:solidFill>
                                    <a:schemeClr val="tx1"/>
                                  </a:solidFill>
                                  <a:latin typeface="Times New Roman" pitchFamily="18" charset="0"/>
                                  <a:ea typeface="+mn-ea"/>
                                  <a:cs typeface="Arial" pitchFamily="34" charset="0"/>
                                </a:defRPr>
                              </a:lvl1pPr>
                              <a:lvl2pPr marL="457200" algn="l" rtl="0" fontAlgn="base">
                                <a:spcBef>
                                  <a:spcPct val="0"/>
                                </a:spcBef>
                                <a:spcAft>
                                  <a:spcPct val="0"/>
                                </a:spcAft>
                                <a:defRPr sz="2400" kern="1200">
                                  <a:solidFill>
                                    <a:schemeClr val="tx1"/>
                                  </a:solidFill>
                                  <a:latin typeface="Times New Roman" pitchFamily="18" charset="0"/>
                                  <a:ea typeface="+mn-ea"/>
                                  <a:cs typeface="Arial" pitchFamily="34" charset="0"/>
                                </a:defRPr>
                              </a:lvl2pPr>
                              <a:lvl3pPr marL="914400" algn="l" rtl="0" fontAlgn="base">
                                <a:spcBef>
                                  <a:spcPct val="0"/>
                                </a:spcBef>
                                <a:spcAft>
                                  <a:spcPct val="0"/>
                                </a:spcAft>
                                <a:defRPr sz="2400" kern="1200">
                                  <a:solidFill>
                                    <a:schemeClr val="tx1"/>
                                  </a:solidFill>
                                  <a:latin typeface="Times New Roman" pitchFamily="18" charset="0"/>
                                  <a:ea typeface="+mn-ea"/>
                                  <a:cs typeface="Arial" pitchFamily="34" charset="0"/>
                                </a:defRPr>
                              </a:lvl3pPr>
                              <a:lvl4pPr marL="1371600" algn="l" rtl="0" fontAlgn="base">
                                <a:spcBef>
                                  <a:spcPct val="0"/>
                                </a:spcBef>
                                <a:spcAft>
                                  <a:spcPct val="0"/>
                                </a:spcAft>
                                <a:defRPr sz="2400" kern="1200">
                                  <a:solidFill>
                                    <a:schemeClr val="tx1"/>
                                  </a:solidFill>
                                  <a:latin typeface="Times New Roman" pitchFamily="18" charset="0"/>
                                  <a:ea typeface="+mn-ea"/>
                                  <a:cs typeface="Arial" pitchFamily="34" charset="0"/>
                                </a:defRPr>
                              </a:lvl4pPr>
                              <a:lvl5pPr marL="1828800" algn="l" rtl="0" fontAlgn="base">
                                <a:spcBef>
                                  <a:spcPct val="0"/>
                                </a:spcBef>
                                <a:spcAft>
                                  <a:spcPct val="0"/>
                                </a:spcAft>
                                <a:defRPr sz="2400" kern="1200">
                                  <a:solidFill>
                                    <a:schemeClr val="tx1"/>
                                  </a:solidFill>
                                  <a:latin typeface="Times New Roman" pitchFamily="18" charset="0"/>
                                  <a:ea typeface="+mn-ea"/>
                                  <a:cs typeface="Arial" pitchFamily="34" charset="0"/>
                                </a:defRPr>
                              </a:lvl5pPr>
                              <a:lvl6pPr marL="2286000" algn="r" defTabSz="914400" rtl="1" eaLnBrk="1" latinLnBrk="0" hangingPunct="1">
                                <a:defRPr sz="2400" kern="1200">
                                  <a:solidFill>
                                    <a:schemeClr val="tx1"/>
                                  </a:solidFill>
                                  <a:latin typeface="Times New Roman" pitchFamily="18" charset="0"/>
                                  <a:ea typeface="+mn-ea"/>
                                  <a:cs typeface="Arial" pitchFamily="34" charset="0"/>
                                </a:defRPr>
                              </a:lvl6pPr>
                              <a:lvl7pPr marL="2743200" algn="r" defTabSz="914400" rtl="1" eaLnBrk="1" latinLnBrk="0" hangingPunct="1">
                                <a:defRPr sz="2400" kern="1200">
                                  <a:solidFill>
                                    <a:schemeClr val="tx1"/>
                                  </a:solidFill>
                                  <a:latin typeface="Times New Roman" pitchFamily="18" charset="0"/>
                                  <a:ea typeface="+mn-ea"/>
                                  <a:cs typeface="Arial" pitchFamily="34" charset="0"/>
                                </a:defRPr>
                              </a:lvl7pPr>
                              <a:lvl8pPr marL="3200400" algn="r" defTabSz="914400" rtl="1" eaLnBrk="1" latinLnBrk="0" hangingPunct="1">
                                <a:defRPr sz="2400" kern="1200">
                                  <a:solidFill>
                                    <a:schemeClr val="tx1"/>
                                  </a:solidFill>
                                  <a:latin typeface="Times New Roman" pitchFamily="18" charset="0"/>
                                  <a:ea typeface="+mn-ea"/>
                                  <a:cs typeface="Arial" pitchFamily="34" charset="0"/>
                                </a:defRPr>
                              </a:lvl8pPr>
                              <a:lvl9pPr marL="3657600" algn="r" defTabSz="914400" rtl="1" eaLnBrk="1" latinLnBrk="0" hangingPunct="1">
                                <a:defRPr sz="2400" kern="1200">
                                  <a:solidFill>
                                    <a:schemeClr val="tx1"/>
                                  </a:solidFill>
                                  <a:latin typeface="Times New Roman" pitchFamily="18" charset="0"/>
                                  <a:ea typeface="+mn-ea"/>
                                  <a:cs typeface="Arial" pitchFamily="34" charset="0"/>
                                </a:defRPr>
                              </a:lvl9pPr>
                            </a:lstStyle>
                            <a:p>
                              <a:endParaRPr lang="en-US" altLang="en-US"/>
                            </a:p>
                          </a:txBody>
                          <a:useSpRect/>
                        </a:txSp>
                      </a:sp>
                      <a:sp>
                        <a:nvSpPr>
                          <a:cNvPr id="33113" name="AutoShape 356"/>
                          <a:cNvSpPr>
                            <a:spLocks noChangeArrowheads="1"/>
                          </a:cNvSpPr>
                        </a:nvSpPr>
                        <a:spPr bwMode="auto">
                          <a:xfrm rot="-3102590">
                            <a:off x="672" y="3792"/>
                            <a:ext cx="144" cy="48"/>
                          </a:xfrm>
                          <a:prstGeom prst="flowChartTerminator">
                            <a:avLst/>
                          </a:prstGeom>
                          <a:solidFill>
                            <a:srgbClr val="FAFD00"/>
                          </a:solidFill>
                          <a:ln w="9525">
                            <a:solidFill>
                              <a:schemeClr val="tx1"/>
                            </a:solidFill>
                            <a:miter lim="800000"/>
                            <a:headEnd/>
                            <a:tailEnd/>
                          </a:ln>
                          <a:effectLst/>
                        </a:spPr>
                        <a:txSp>
                          <a:txBody>
                            <a:bodyPr wrap="none" anchor="ctr"/>
                            <a:lstStyle>
                              <a:defPPr>
                                <a:defRPr lang="en-US"/>
                              </a:defPPr>
                              <a:lvl1pPr algn="l" rtl="0" fontAlgn="base">
                                <a:spcBef>
                                  <a:spcPct val="0"/>
                                </a:spcBef>
                                <a:spcAft>
                                  <a:spcPct val="0"/>
                                </a:spcAft>
                                <a:defRPr sz="2400" kern="1200">
                                  <a:solidFill>
                                    <a:schemeClr val="tx1"/>
                                  </a:solidFill>
                                  <a:latin typeface="Times New Roman" pitchFamily="18" charset="0"/>
                                  <a:ea typeface="+mn-ea"/>
                                  <a:cs typeface="Arial" pitchFamily="34" charset="0"/>
                                </a:defRPr>
                              </a:lvl1pPr>
                              <a:lvl2pPr marL="457200" algn="l" rtl="0" fontAlgn="base">
                                <a:spcBef>
                                  <a:spcPct val="0"/>
                                </a:spcBef>
                                <a:spcAft>
                                  <a:spcPct val="0"/>
                                </a:spcAft>
                                <a:defRPr sz="2400" kern="1200">
                                  <a:solidFill>
                                    <a:schemeClr val="tx1"/>
                                  </a:solidFill>
                                  <a:latin typeface="Times New Roman" pitchFamily="18" charset="0"/>
                                  <a:ea typeface="+mn-ea"/>
                                  <a:cs typeface="Arial" pitchFamily="34" charset="0"/>
                                </a:defRPr>
                              </a:lvl2pPr>
                              <a:lvl3pPr marL="914400" algn="l" rtl="0" fontAlgn="base">
                                <a:spcBef>
                                  <a:spcPct val="0"/>
                                </a:spcBef>
                                <a:spcAft>
                                  <a:spcPct val="0"/>
                                </a:spcAft>
                                <a:defRPr sz="2400" kern="1200">
                                  <a:solidFill>
                                    <a:schemeClr val="tx1"/>
                                  </a:solidFill>
                                  <a:latin typeface="Times New Roman" pitchFamily="18" charset="0"/>
                                  <a:ea typeface="+mn-ea"/>
                                  <a:cs typeface="Arial" pitchFamily="34" charset="0"/>
                                </a:defRPr>
                              </a:lvl3pPr>
                              <a:lvl4pPr marL="1371600" algn="l" rtl="0" fontAlgn="base">
                                <a:spcBef>
                                  <a:spcPct val="0"/>
                                </a:spcBef>
                                <a:spcAft>
                                  <a:spcPct val="0"/>
                                </a:spcAft>
                                <a:defRPr sz="2400" kern="1200">
                                  <a:solidFill>
                                    <a:schemeClr val="tx1"/>
                                  </a:solidFill>
                                  <a:latin typeface="Times New Roman" pitchFamily="18" charset="0"/>
                                  <a:ea typeface="+mn-ea"/>
                                  <a:cs typeface="Arial" pitchFamily="34" charset="0"/>
                                </a:defRPr>
                              </a:lvl4pPr>
                              <a:lvl5pPr marL="1828800" algn="l" rtl="0" fontAlgn="base">
                                <a:spcBef>
                                  <a:spcPct val="0"/>
                                </a:spcBef>
                                <a:spcAft>
                                  <a:spcPct val="0"/>
                                </a:spcAft>
                                <a:defRPr sz="2400" kern="1200">
                                  <a:solidFill>
                                    <a:schemeClr val="tx1"/>
                                  </a:solidFill>
                                  <a:latin typeface="Times New Roman" pitchFamily="18" charset="0"/>
                                  <a:ea typeface="+mn-ea"/>
                                  <a:cs typeface="Arial" pitchFamily="34" charset="0"/>
                                </a:defRPr>
                              </a:lvl5pPr>
                              <a:lvl6pPr marL="2286000" algn="r" defTabSz="914400" rtl="1" eaLnBrk="1" latinLnBrk="0" hangingPunct="1">
                                <a:defRPr sz="2400" kern="1200">
                                  <a:solidFill>
                                    <a:schemeClr val="tx1"/>
                                  </a:solidFill>
                                  <a:latin typeface="Times New Roman" pitchFamily="18" charset="0"/>
                                  <a:ea typeface="+mn-ea"/>
                                  <a:cs typeface="Arial" pitchFamily="34" charset="0"/>
                                </a:defRPr>
                              </a:lvl6pPr>
                              <a:lvl7pPr marL="2743200" algn="r" defTabSz="914400" rtl="1" eaLnBrk="1" latinLnBrk="0" hangingPunct="1">
                                <a:defRPr sz="2400" kern="1200">
                                  <a:solidFill>
                                    <a:schemeClr val="tx1"/>
                                  </a:solidFill>
                                  <a:latin typeface="Times New Roman" pitchFamily="18" charset="0"/>
                                  <a:ea typeface="+mn-ea"/>
                                  <a:cs typeface="Arial" pitchFamily="34" charset="0"/>
                                </a:defRPr>
                              </a:lvl7pPr>
                              <a:lvl8pPr marL="3200400" algn="r" defTabSz="914400" rtl="1" eaLnBrk="1" latinLnBrk="0" hangingPunct="1">
                                <a:defRPr sz="2400" kern="1200">
                                  <a:solidFill>
                                    <a:schemeClr val="tx1"/>
                                  </a:solidFill>
                                  <a:latin typeface="Times New Roman" pitchFamily="18" charset="0"/>
                                  <a:ea typeface="+mn-ea"/>
                                  <a:cs typeface="Arial" pitchFamily="34" charset="0"/>
                                </a:defRPr>
                              </a:lvl8pPr>
                              <a:lvl9pPr marL="3657600" algn="r" defTabSz="914400" rtl="1" eaLnBrk="1" latinLnBrk="0" hangingPunct="1">
                                <a:defRPr sz="2400" kern="1200">
                                  <a:solidFill>
                                    <a:schemeClr val="tx1"/>
                                  </a:solidFill>
                                  <a:latin typeface="Times New Roman" pitchFamily="18" charset="0"/>
                                  <a:ea typeface="+mn-ea"/>
                                  <a:cs typeface="Arial" pitchFamily="34" charset="0"/>
                                </a:defRPr>
                              </a:lvl9pPr>
                            </a:lstStyle>
                            <a:p>
                              <a:endParaRPr lang="en-US" altLang="en-US"/>
                            </a:p>
                          </a:txBody>
                          <a:useSpRect/>
                        </a:txSp>
                      </a:sp>
                      <a:sp>
                        <a:nvSpPr>
                          <a:cNvPr id="33114" name="AutoShape 357"/>
                          <a:cNvSpPr>
                            <a:spLocks noChangeArrowheads="1"/>
                          </a:cNvSpPr>
                        </a:nvSpPr>
                        <a:spPr bwMode="auto">
                          <a:xfrm rot="-3102590">
                            <a:off x="1056" y="3168"/>
                            <a:ext cx="144" cy="48"/>
                          </a:xfrm>
                          <a:prstGeom prst="flowChartTerminator">
                            <a:avLst/>
                          </a:prstGeom>
                          <a:solidFill>
                            <a:srgbClr val="FAFD00"/>
                          </a:solidFill>
                          <a:ln w="9525">
                            <a:solidFill>
                              <a:schemeClr val="tx1"/>
                            </a:solidFill>
                            <a:miter lim="800000"/>
                            <a:headEnd/>
                            <a:tailEnd/>
                          </a:ln>
                          <a:effectLst/>
                        </a:spPr>
                        <a:txSp>
                          <a:txBody>
                            <a:bodyPr wrap="none" anchor="ctr"/>
                            <a:lstStyle>
                              <a:defPPr>
                                <a:defRPr lang="en-US"/>
                              </a:defPPr>
                              <a:lvl1pPr algn="l" rtl="0" fontAlgn="base">
                                <a:spcBef>
                                  <a:spcPct val="0"/>
                                </a:spcBef>
                                <a:spcAft>
                                  <a:spcPct val="0"/>
                                </a:spcAft>
                                <a:defRPr sz="2400" kern="1200">
                                  <a:solidFill>
                                    <a:schemeClr val="tx1"/>
                                  </a:solidFill>
                                  <a:latin typeface="Times New Roman" pitchFamily="18" charset="0"/>
                                  <a:ea typeface="+mn-ea"/>
                                  <a:cs typeface="Arial" pitchFamily="34" charset="0"/>
                                </a:defRPr>
                              </a:lvl1pPr>
                              <a:lvl2pPr marL="457200" algn="l" rtl="0" fontAlgn="base">
                                <a:spcBef>
                                  <a:spcPct val="0"/>
                                </a:spcBef>
                                <a:spcAft>
                                  <a:spcPct val="0"/>
                                </a:spcAft>
                                <a:defRPr sz="2400" kern="1200">
                                  <a:solidFill>
                                    <a:schemeClr val="tx1"/>
                                  </a:solidFill>
                                  <a:latin typeface="Times New Roman" pitchFamily="18" charset="0"/>
                                  <a:ea typeface="+mn-ea"/>
                                  <a:cs typeface="Arial" pitchFamily="34" charset="0"/>
                                </a:defRPr>
                              </a:lvl2pPr>
                              <a:lvl3pPr marL="914400" algn="l" rtl="0" fontAlgn="base">
                                <a:spcBef>
                                  <a:spcPct val="0"/>
                                </a:spcBef>
                                <a:spcAft>
                                  <a:spcPct val="0"/>
                                </a:spcAft>
                                <a:defRPr sz="2400" kern="1200">
                                  <a:solidFill>
                                    <a:schemeClr val="tx1"/>
                                  </a:solidFill>
                                  <a:latin typeface="Times New Roman" pitchFamily="18" charset="0"/>
                                  <a:ea typeface="+mn-ea"/>
                                  <a:cs typeface="Arial" pitchFamily="34" charset="0"/>
                                </a:defRPr>
                              </a:lvl3pPr>
                              <a:lvl4pPr marL="1371600" algn="l" rtl="0" fontAlgn="base">
                                <a:spcBef>
                                  <a:spcPct val="0"/>
                                </a:spcBef>
                                <a:spcAft>
                                  <a:spcPct val="0"/>
                                </a:spcAft>
                                <a:defRPr sz="2400" kern="1200">
                                  <a:solidFill>
                                    <a:schemeClr val="tx1"/>
                                  </a:solidFill>
                                  <a:latin typeface="Times New Roman" pitchFamily="18" charset="0"/>
                                  <a:ea typeface="+mn-ea"/>
                                  <a:cs typeface="Arial" pitchFamily="34" charset="0"/>
                                </a:defRPr>
                              </a:lvl4pPr>
                              <a:lvl5pPr marL="1828800" algn="l" rtl="0" fontAlgn="base">
                                <a:spcBef>
                                  <a:spcPct val="0"/>
                                </a:spcBef>
                                <a:spcAft>
                                  <a:spcPct val="0"/>
                                </a:spcAft>
                                <a:defRPr sz="2400" kern="1200">
                                  <a:solidFill>
                                    <a:schemeClr val="tx1"/>
                                  </a:solidFill>
                                  <a:latin typeface="Times New Roman" pitchFamily="18" charset="0"/>
                                  <a:ea typeface="+mn-ea"/>
                                  <a:cs typeface="Arial" pitchFamily="34" charset="0"/>
                                </a:defRPr>
                              </a:lvl5pPr>
                              <a:lvl6pPr marL="2286000" algn="r" defTabSz="914400" rtl="1" eaLnBrk="1" latinLnBrk="0" hangingPunct="1">
                                <a:defRPr sz="2400" kern="1200">
                                  <a:solidFill>
                                    <a:schemeClr val="tx1"/>
                                  </a:solidFill>
                                  <a:latin typeface="Times New Roman" pitchFamily="18" charset="0"/>
                                  <a:ea typeface="+mn-ea"/>
                                  <a:cs typeface="Arial" pitchFamily="34" charset="0"/>
                                </a:defRPr>
                              </a:lvl6pPr>
                              <a:lvl7pPr marL="2743200" algn="r" defTabSz="914400" rtl="1" eaLnBrk="1" latinLnBrk="0" hangingPunct="1">
                                <a:defRPr sz="2400" kern="1200">
                                  <a:solidFill>
                                    <a:schemeClr val="tx1"/>
                                  </a:solidFill>
                                  <a:latin typeface="Times New Roman" pitchFamily="18" charset="0"/>
                                  <a:ea typeface="+mn-ea"/>
                                  <a:cs typeface="Arial" pitchFamily="34" charset="0"/>
                                </a:defRPr>
                              </a:lvl7pPr>
                              <a:lvl8pPr marL="3200400" algn="r" defTabSz="914400" rtl="1" eaLnBrk="1" latinLnBrk="0" hangingPunct="1">
                                <a:defRPr sz="2400" kern="1200">
                                  <a:solidFill>
                                    <a:schemeClr val="tx1"/>
                                  </a:solidFill>
                                  <a:latin typeface="Times New Roman" pitchFamily="18" charset="0"/>
                                  <a:ea typeface="+mn-ea"/>
                                  <a:cs typeface="Arial" pitchFamily="34" charset="0"/>
                                </a:defRPr>
                              </a:lvl8pPr>
                              <a:lvl9pPr marL="3657600" algn="r" defTabSz="914400" rtl="1" eaLnBrk="1" latinLnBrk="0" hangingPunct="1">
                                <a:defRPr sz="2400" kern="1200">
                                  <a:solidFill>
                                    <a:schemeClr val="tx1"/>
                                  </a:solidFill>
                                  <a:latin typeface="Times New Roman" pitchFamily="18" charset="0"/>
                                  <a:ea typeface="+mn-ea"/>
                                  <a:cs typeface="Arial" pitchFamily="34" charset="0"/>
                                </a:defRPr>
                              </a:lvl9pPr>
                            </a:lstStyle>
                            <a:p>
                              <a:endParaRPr lang="en-US" altLang="en-US"/>
                            </a:p>
                          </a:txBody>
                          <a:useSpRect/>
                        </a:txSp>
                      </a:sp>
                      <a:sp>
                        <a:nvSpPr>
                          <a:cNvPr id="33115" name="AutoShape 358"/>
                          <a:cNvSpPr>
                            <a:spLocks noChangeArrowheads="1"/>
                          </a:cNvSpPr>
                        </a:nvSpPr>
                        <a:spPr bwMode="auto">
                          <a:xfrm rot="-7466235">
                            <a:off x="672" y="3120"/>
                            <a:ext cx="144" cy="48"/>
                          </a:xfrm>
                          <a:prstGeom prst="flowChartTerminator">
                            <a:avLst/>
                          </a:prstGeom>
                          <a:solidFill>
                            <a:srgbClr val="FAFD00"/>
                          </a:solidFill>
                          <a:ln w="9525">
                            <a:solidFill>
                              <a:schemeClr val="tx1"/>
                            </a:solidFill>
                            <a:miter lim="800000"/>
                            <a:headEnd/>
                            <a:tailEnd/>
                          </a:ln>
                          <a:effectLst/>
                        </a:spPr>
                        <a:txSp>
                          <a:txBody>
                            <a:bodyPr wrap="none" anchor="ctr"/>
                            <a:lstStyle>
                              <a:defPPr>
                                <a:defRPr lang="en-US"/>
                              </a:defPPr>
                              <a:lvl1pPr algn="l" rtl="0" fontAlgn="base">
                                <a:spcBef>
                                  <a:spcPct val="0"/>
                                </a:spcBef>
                                <a:spcAft>
                                  <a:spcPct val="0"/>
                                </a:spcAft>
                                <a:defRPr sz="2400" kern="1200">
                                  <a:solidFill>
                                    <a:schemeClr val="tx1"/>
                                  </a:solidFill>
                                  <a:latin typeface="Times New Roman" pitchFamily="18" charset="0"/>
                                  <a:ea typeface="+mn-ea"/>
                                  <a:cs typeface="Arial" pitchFamily="34" charset="0"/>
                                </a:defRPr>
                              </a:lvl1pPr>
                              <a:lvl2pPr marL="457200" algn="l" rtl="0" fontAlgn="base">
                                <a:spcBef>
                                  <a:spcPct val="0"/>
                                </a:spcBef>
                                <a:spcAft>
                                  <a:spcPct val="0"/>
                                </a:spcAft>
                                <a:defRPr sz="2400" kern="1200">
                                  <a:solidFill>
                                    <a:schemeClr val="tx1"/>
                                  </a:solidFill>
                                  <a:latin typeface="Times New Roman" pitchFamily="18" charset="0"/>
                                  <a:ea typeface="+mn-ea"/>
                                  <a:cs typeface="Arial" pitchFamily="34" charset="0"/>
                                </a:defRPr>
                              </a:lvl2pPr>
                              <a:lvl3pPr marL="914400" algn="l" rtl="0" fontAlgn="base">
                                <a:spcBef>
                                  <a:spcPct val="0"/>
                                </a:spcBef>
                                <a:spcAft>
                                  <a:spcPct val="0"/>
                                </a:spcAft>
                                <a:defRPr sz="2400" kern="1200">
                                  <a:solidFill>
                                    <a:schemeClr val="tx1"/>
                                  </a:solidFill>
                                  <a:latin typeface="Times New Roman" pitchFamily="18" charset="0"/>
                                  <a:ea typeface="+mn-ea"/>
                                  <a:cs typeface="Arial" pitchFamily="34" charset="0"/>
                                </a:defRPr>
                              </a:lvl3pPr>
                              <a:lvl4pPr marL="1371600" algn="l" rtl="0" fontAlgn="base">
                                <a:spcBef>
                                  <a:spcPct val="0"/>
                                </a:spcBef>
                                <a:spcAft>
                                  <a:spcPct val="0"/>
                                </a:spcAft>
                                <a:defRPr sz="2400" kern="1200">
                                  <a:solidFill>
                                    <a:schemeClr val="tx1"/>
                                  </a:solidFill>
                                  <a:latin typeface="Times New Roman" pitchFamily="18" charset="0"/>
                                  <a:ea typeface="+mn-ea"/>
                                  <a:cs typeface="Arial" pitchFamily="34" charset="0"/>
                                </a:defRPr>
                              </a:lvl4pPr>
                              <a:lvl5pPr marL="1828800" algn="l" rtl="0" fontAlgn="base">
                                <a:spcBef>
                                  <a:spcPct val="0"/>
                                </a:spcBef>
                                <a:spcAft>
                                  <a:spcPct val="0"/>
                                </a:spcAft>
                                <a:defRPr sz="2400" kern="1200">
                                  <a:solidFill>
                                    <a:schemeClr val="tx1"/>
                                  </a:solidFill>
                                  <a:latin typeface="Times New Roman" pitchFamily="18" charset="0"/>
                                  <a:ea typeface="+mn-ea"/>
                                  <a:cs typeface="Arial" pitchFamily="34" charset="0"/>
                                </a:defRPr>
                              </a:lvl5pPr>
                              <a:lvl6pPr marL="2286000" algn="r" defTabSz="914400" rtl="1" eaLnBrk="1" latinLnBrk="0" hangingPunct="1">
                                <a:defRPr sz="2400" kern="1200">
                                  <a:solidFill>
                                    <a:schemeClr val="tx1"/>
                                  </a:solidFill>
                                  <a:latin typeface="Times New Roman" pitchFamily="18" charset="0"/>
                                  <a:ea typeface="+mn-ea"/>
                                  <a:cs typeface="Arial" pitchFamily="34" charset="0"/>
                                </a:defRPr>
                              </a:lvl6pPr>
                              <a:lvl7pPr marL="2743200" algn="r" defTabSz="914400" rtl="1" eaLnBrk="1" latinLnBrk="0" hangingPunct="1">
                                <a:defRPr sz="2400" kern="1200">
                                  <a:solidFill>
                                    <a:schemeClr val="tx1"/>
                                  </a:solidFill>
                                  <a:latin typeface="Times New Roman" pitchFamily="18" charset="0"/>
                                  <a:ea typeface="+mn-ea"/>
                                  <a:cs typeface="Arial" pitchFamily="34" charset="0"/>
                                </a:defRPr>
                              </a:lvl7pPr>
                              <a:lvl8pPr marL="3200400" algn="r" defTabSz="914400" rtl="1" eaLnBrk="1" latinLnBrk="0" hangingPunct="1">
                                <a:defRPr sz="2400" kern="1200">
                                  <a:solidFill>
                                    <a:schemeClr val="tx1"/>
                                  </a:solidFill>
                                  <a:latin typeface="Times New Roman" pitchFamily="18" charset="0"/>
                                  <a:ea typeface="+mn-ea"/>
                                  <a:cs typeface="Arial" pitchFamily="34" charset="0"/>
                                </a:defRPr>
                              </a:lvl8pPr>
                              <a:lvl9pPr marL="3657600" algn="r" defTabSz="914400" rtl="1" eaLnBrk="1" latinLnBrk="0" hangingPunct="1">
                                <a:defRPr sz="2400" kern="1200">
                                  <a:solidFill>
                                    <a:schemeClr val="tx1"/>
                                  </a:solidFill>
                                  <a:latin typeface="Times New Roman" pitchFamily="18" charset="0"/>
                                  <a:ea typeface="+mn-ea"/>
                                  <a:cs typeface="Arial" pitchFamily="34" charset="0"/>
                                </a:defRPr>
                              </a:lvl9pPr>
                            </a:lstStyle>
                            <a:p>
                              <a:endParaRPr lang="en-US" altLang="en-US"/>
                            </a:p>
                          </a:txBody>
                          <a:useSpRect/>
                        </a:txSp>
                      </a:sp>
                      <a:sp>
                        <a:nvSpPr>
                          <a:cNvPr id="33116" name="AutoShape 359"/>
                          <a:cNvSpPr>
                            <a:spLocks noChangeArrowheads="1"/>
                          </a:cNvSpPr>
                        </a:nvSpPr>
                        <a:spPr bwMode="auto">
                          <a:xfrm rot="-7466235">
                            <a:off x="1056" y="3744"/>
                            <a:ext cx="144" cy="48"/>
                          </a:xfrm>
                          <a:prstGeom prst="flowChartTerminator">
                            <a:avLst/>
                          </a:prstGeom>
                          <a:solidFill>
                            <a:srgbClr val="FAFD00"/>
                          </a:solidFill>
                          <a:ln w="9525">
                            <a:solidFill>
                              <a:schemeClr val="tx1"/>
                            </a:solidFill>
                            <a:miter lim="800000"/>
                            <a:headEnd/>
                            <a:tailEnd/>
                          </a:ln>
                          <a:effectLst/>
                        </a:spPr>
                        <a:txSp>
                          <a:txBody>
                            <a:bodyPr wrap="none" anchor="ctr"/>
                            <a:lstStyle>
                              <a:defPPr>
                                <a:defRPr lang="en-US"/>
                              </a:defPPr>
                              <a:lvl1pPr algn="l" rtl="0" fontAlgn="base">
                                <a:spcBef>
                                  <a:spcPct val="0"/>
                                </a:spcBef>
                                <a:spcAft>
                                  <a:spcPct val="0"/>
                                </a:spcAft>
                                <a:defRPr sz="2400" kern="1200">
                                  <a:solidFill>
                                    <a:schemeClr val="tx1"/>
                                  </a:solidFill>
                                  <a:latin typeface="Times New Roman" pitchFamily="18" charset="0"/>
                                  <a:ea typeface="+mn-ea"/>
                                  <a:cs typeface="Arial" pitchFamily="34" charset="0"/>
                                </a:defRPr>
                              </a:lvl1pPr>
                              <a:lvl2pPr marL="457200" algn="l" rtl="0" fontAlgn="base">
                                <a:spcBef>
                                  <a:spcPct val="0"/>
                                </a:spcBef>
                                <a:spcAft>
                                  <a:spcPct val="0"/>
                                </a:spcAft>
                                <a:defRPr sz="2400" kern="1200">
                                  <a:solidFill>
                                    <a:schemeClr val="tx1"/>
                                  </a:solidFill>
                                  <a:latin typeface="Times New Roman" pitchFamily="18" charset="0"/>
                                  <a:ea typeface="+mn-ea"/>
                                  <a:cs typeface="Arial" pitchFamily="34" charset="0"/>
                                </a:defRPr>
                              </a:lvl2pPr>
                              <a:lvl3pPr marL="914400" algn="l" rtl="0" fontAlgn="base">
                                <a:spcBef>
                                  <a:spcPct val="0"/>
                                </a:spcBef>
                                <a:spcAft>
                                  <a:spcPct val="0"/>
                                </a:spcAft>
                                <a:defRPr sz="2400" kern="1200">
                                  <a:solidFill>
                                    <a:schemeClr val="tx1"/>
                                  </a:solidFill>
                                  <a:latin typeface="Times New Roman" pitchFamily="18" charset="0"/>
                                  <a:ea typeface="+mn-ea"/>
                                  <a:cs typeface="Arial" pitchFamily="34" charset="0"/>
                                </a:defRPr>
                              </a:lvl3pPr>
                              <a:lvl4pPr marL="1371600" algn="l" rtl="0" fontAlgn="base">
                                <a:spcBef>
                                  <a:spcPct val="0"/>
                                </a:spcBef>
                                <a:spcAft>
                                  <a:spcPct val="0"/>
                                </a:spcAft>
                                <a:defRPr sz="2400" kern="1200">
                                  <a:solidFill>
                                    <a:schemeClr val="tx1"/>
                                  </a:solidFill>
                                  <a:latin typeface="Times New Roman" pitchFamily="18" charset="0"/>
                                  <a:ea typeface="+mn-ea"/>
                                  <a:cs typeface="Arial" pitchFamily="34" charset="0"/>
                                </a:defRPr>
                              </a:lvl4pPr>
                              <a:lvl5pPr marL="1828800" algn="l" rtl="0" fontAlgn="base">
                                <a:spcBef>
                                  <a:spcPct val="0"/>
                                </a:spcBef>
                                <a:spcAft>
                                  <a:spcPct val="0"/>
                                </a:spcAft>
                                <a:defRPr sz="2400" kern="1200">
                                  <a:solidFill>
                                    <a:schemeClr val="tx1"/>
                                  </a:solidFill>
                                  <a:latin typeface="Times New Roman" pitchFamily="18" charset="0"/>
                                  <a:ea typeface="+mn-ea"/>
                                  <a:cs typeface="Arial" pitchFamily="34" charset="0"/>
                                </a:defRPr>
                              </a:lvl5pPr>
                              <a:lvl6pPr marL="2286000" algn="r" defTabSz="914400" rtl="1" eaLnBrk="1" latinLnBrk="0" hangingPunct="1">
                                <a:defRPr sz="2400" kern="1200">
                                  <a:solidFill>
                                    <a:schemeClr val="tx1"/>
                                  </a:solidFill>
                                  <a:latin typeface="Times New Roman" pitchFamily="18" charset="0"/>
                                  <a:ea typeface="+mn-ea"/>
                                  <a:cs typeface="Arial" pitchFamily="34" charset="0"/>
                                </a:defRPr>
                              </a:lvl6pPr>
                              <a:lvl7pPr marL="2743200" algn="r" defTabSz="914400" rtl="1" eaLnBrk="1" latinLnBrk="0" hangingPunct="1">
                                <a:defRPr sz="2400" kern="1200">
                                  <a:solidFill>
                                    <a:schemeClr val="tx1"/>
                                  </a:solidFill>
                                  <a:latin typeface="Times New Roman" pitchFamily="18" charset="0"/>
                                  <a:ea typeface="+mn-ea"/>
                                  <a:cs typeface="Arial" pitchFamily="34" charset="0"/>
                                </a:defRPr>
                              </a:lvl7pPr>
                              <a:lvl8pPr marL="3200400" algn="r" defTabSz="914400" rtl="1" eaLnBrk="1" latinLnBrk="0" hangingPunct="1">
                                <a:defRPr sz="2400" kern="1200">
                                  <a:solidFill>
                                    <a:schemeClr val="tx1"/>
                                  </a:solidFill>
                                  <a:latin typeface="Times New Roman" pitchFamily="18" charset="0"/>
                                  <a:ea typeface="+mn-ea"/>
                                  <a:cs typeface="Arial" pitchFamily="34" charset="0"/>
                                </a:defRPr>
                              </a:lvl8pPr>
                              <a:lvl9pPr marL="3657600" algn="r" defTabSz="914400" rtl="1" eaLnBrk="1" latinLnBrk="0" hangingPunct="1">
                                <a:defRPr sz="2400" kern="1200">
                                  <a:solidFill>
                                    <a:schemeClr val="tx1"/>
                                  </a:solidFill>
                                  <a:latin typeface="Times New Roman" pitchFamily="18" charset="0"/>
                                  <a:ea typeface="+mn-ea"/>
                                  <a:cs typeface="Arial" pitchFamily="34" charset="0"/>
                                </a:defRPr>
                              </a:lvl9pPr>
                            </a:lstStyle>
                            <a:p>
                              <a:endParaRPr lang="en-US" altLang="en-US"/>
                            </a:p>
                          </a:txBody>
                          <a:useSpRect/>
                        </a:txSp>
                      </a:sp>
                      <a:sp>
                        <a:nvSpPr>
                          <a:cNvPr id="33117" name="Oval 360"/>
                          <a:cNvSpPr>
                            <a:spLocks noChangeArrowheads="1"/>
                          </a:cNvSpPr>
                        </a:nvSpPr>
                        <a:spPr bwMode="auto">
                          <a:xfrm>
                            <a:off x="576" y="3168"/>
                            <a:ext cx="672" cy="624"/>
                          </a:xfrm>
                          <a:prstGeom prst="ellipse">
                            <a:avLst/>
                          </a:prstGeom>
                          <a:solidFill>
                            <a:srgbClr val="FAFD00"/>
                          </a:solidFill>
                          <a:ln w="9525">
                            <a:solidFill>
                              <a:schemeClr val="tx1"/>
                            </a:solidFill>
                            <a:round/>
                            <a:headEnd/>
                            <a:tailEnd/>
                          </a:ln>
                          <a:effectLst/>
                        </a:spPr>
                        <a:txSp>
                          <a:txBody>
                            <a:bodyPr wrap="none" anchor="ctr"/>
                            <a:lstStyle>
                              <a:defPPr>
                                <a:defRPr lang="en-US"/>
                              </a:defPPr>
                              <a:lvl1pPr algn="l" rtl="0" fontAlgn="base">
                                <a:spcBef>
                                  <a:spcPct val="0"/>
                                </a:spcBef>
                                <a:spcAft>
                                  <a:spcPct val="0"/>
                                </a:spcAft>
                                <a:defRPr sz="2400" kern="1200">
                                  <a:solidFill>
                                    <a:schemeClr val="tx1"/>
                                  </a:solidFill>
                                  <a:latin typeface="Times New Roman" pitchFamily="18" charset="0"/>
                                  <a:ea typeface="+mn-ea"/>
                                  <a:cs typeface="Arial" pitchFamily="34" charset="0"/>
                                </a:defRPr>
                              </a:lvl1pPr>
                              <a:lvl2pPr marL="457200" algn="l" rtl="0" fontAlgn="base">
                                <a:spcBef>
                                  <a:spcPct val="0"/>
                                </a:spcBef>
                                <a:spcAft>
                                  <a:spcPct val="0"/>
                                </a:spcAft>
                                <a:defRPr sz="2400" kern="1200">
                                  <a:solidFill>
                                    <a:schemeClr val="tx1"/>
                                  </a:solidFill>
                                  <a:latin typeface="Times New Roman" pitchFamily="18" charset="0"/>
                                  <a:ea typeface="+mn-ea"/>
                                  <a:cs typeface="Arial" pitchFamily="34" charset="0"/>
                                </a:defRPr>
                              </a:lvl2pPr>
                              <a:lvl3pPr marL="914400" algn="l" rtl="0" fontAlgn="base">
                                <a:spcBef>
                                  <a:spcPct val="0"/>
                                </a:spcBef>
                                <a:spcAft>
                                  <a:spcPct val="0"/>
                                </a:spcAft>
                                <a:defRPr sz="2400" kern="1200">
                                  <a:solidFill>
                                    <a:schemeClr val="tx1"/>
                                  </a:solidFill>
                                  <a:latin typeface="Times New Roman" pitchFamily="18" charset="0"/>
                                  <a:ea typeface="+mn-ea"/>
                                  <a:cs typeface="Arial" pitchFamily="34" charset="0"/>
                                </a:defRPr>
                              </a:lvl3pPr>
                              <a:lvl4pPr marL="1371600" algn="l" rtl="0" fontAlgn="base">
                                <a:spcBef>
                                  <a:spcPct val="0"/>
                                </a:spcBef>
                                <a:spcAft>
                                  <a:spcPct val="0"/>
                                </a:spcAft>
                                <a:defRPr sz="2400" kern="1200">
                                  <a:solidFill>
                                    <a:schemeClr val="tx1"/>
                                  </a:solidFill>
                                  <a:latin typeface="Times New Roman" pitchFamily="18" charset="0"/>
                                  <a:ea typeface="+mn-ea"/>
                                  <a:cs typeface="Arial" pitchFamily="34" charset="0"/>
                                </a:defRPr>
                              </a:lvl4pPr>
                              <a:lvl5pPr marL="1828800" algn="l" rtl="0" fontAlgn="base">
                                <a:spcBef>
                                  <a:spcPct val="0"/>
                                </a:spcBef>
                                <a:spcAft>
                                  <a:spcPct val="0"/>
                                </a:spcAft>
                                <a:defRPr sz="2400" kern="1200">
                                  <a:solidFill>
                                    <a:schemeClr val="tx1"/>
                                  </a:solidFill>
                                  <a:latin typeface="Times New Roman" pitchFamily="18" charset="0"/>
                                  <a:ea typeface="+mn-ea"/>
                                  <a:cs typeface="Arial" pitchFamily="34" charset="0"/>
                                </a:defRPr>
                              </a:lvl5pPr>
                              <a:lvl6pPr marL="2286000" algn="r" defTabSz="914400" rtl="1" eaLnBrk="1" latinLnBrk="0" hangingPunct="1">
                                <a:defRPr sz="2400" kern="1200">
                                  <a:solidFill>
                                    <a:schemeClr val="tx1"/>
                                  </a:solidFill>
                                  <a:latin typeface="Times New Roman" pitchFamily="18" charset="0"/>
                                  <a:ea typeface="+mn-ea"/>
                                  <a:cs typeface="Arial" pitchFamily="34" charset="0"/>
                                </a:defRPr>
                              </a:lvl6pPr>
                              <a:lvl7pPr marL="2743200" algn="r" defTabSz="914400" rtl="1" eaLnBrk="1" latinLnBrk="0" hangingPunct="1">
                                <a:defRPr sz="2400" kern="1200">
                                  <a:solidFill>
                                    <a:schemeClr val="tx1"/>
                                  </a:solidFill>
                                  <a:latin typeface="Times New Roman" pitchFamily="18" charset="0"/>
                                  <a:ea typeface="+mn-ea"/>
                                  <a:cs typeface="Arial" pitchFamily="34" charset="0"/>
                                </a:defRPr>
                              </a:lvl7pPr>
                              <a:lvl8pPr marL="3200400" algn="r" defTabSz="914400" rtl="1" eaLnBrk="1" latinLnBrk="0" hangingPunct="1">
                                <a:defRPr sz="2400" kern="1200">
                                  <a:solidFill>
                                    <a:schemeClr val="tx1"/>
                                  </a:solidFill>
                                  <a:latin typeface="Times New Roman" pitchFamily="18" charset="0"/>
                                  <a:ea typeface="+mn-ea"/>
                                  <a:cs typeface="Arial" pitchFamily="34" charset="0"/>
                                </a:defRPr>
                              </a:lvl8pPr>
                              <a:lvl9pPr marL="3657600" algn="r" defTabSz="914400" rtl="1" eaLnBrk="1" latinLnBrk="0" hangingPunct="1">
                                <a:defRPr sz="2400" kern="1200">
                                  <a:solidFill>
                                    <a:schemeClr val="tx1"/>
                                  </a:solidFill>
                                  <a:latin typeface="Times New Roman" pitchFamily="18" charset="0"/>
                                  <a:ea typeface="+mn-ea"/>
                                  <a:cs typeface="Arial" pitchFamily="34" charset="0"/>
                                </a:defRPr>
                              </a:lvl9pPr>
                            </a:lstStyle>
                            <a:p>
                              <a:endParaRPr lang="en-US" altLang="en-US"/>
                            </a:p>
                          </a:txBody>
                          <a:useSpRect/>
                        </a:txSp>
                      </a:sp>
                    </a:grpSp>
                    <a:sp>
                      <a:nvSpPr>
                        <a:cNvPr id="33107" name="Line 361"/>
                        <a:cNvSpPr>
                          <a:spLocks noChangeShapeType="1"/>
                        </a:cNvSpPr>
                      </a:nvSpPr>
                      <a:spPr bwMode="auto">
                        <a:xfrm rot="-1191882" flipH="1" flipV="1">
                          <a:off x="2306" y="369"/>
                          <a:ext cx="24" cy="33"/>
                        </a:xfrm>
                        <a:prstGeom prst="line">
                          <a:avLst/>
                        </a:prstGeom>
                        <a:noFill/>
                        <a:ln w="19050">
                          <a:solidFill>
                            <a:schemeClr val="tx1"/>
                          </a:solidFill>
                          <a:round/>
                          <a:headEnd/>
                          <a:tailEnd/>
                        </a:ln>
                        <a:effectLst/>
                      </a:spPr>
                      <a:txSp>
                        <a:txBody>
                          <a:bodyPr/>
                          <a:lstStyle>
                            <a:defPPr>
                              <a:defRPr lang="en-US"/>
                            </a:defPPr>
                            <a:lvl1pPr algn="l" rtl="0" fontAlgn="base">
                              <a:spcBef>
                                <a:spcPct val="0"/>
                              </a:spcBef>
                              <a:spcAft>
                                <a:spcPct val="0"/>
                              </a:spcAft>
                              <a:defRPr sz="2400" kern="1200">
                                <a:solidFill>
                                  <a:schemeClr val="tx1"/>
                                </a:solidFill>
                                <a:latin typeface="Times New Roman" pitchFamily="18" charset="0"/>
                                <a:ea typeface="+mn-ea"/>
                                <a:cs typeface="Arial" pitchFamily="34" charset="0"/>
                              </a:defRPr>
                            </a:lvl1pPr>
                            <a:lvl2pPr marL="457200" algn="l" rtl="0" fontAlgn="base">
                              <a:spcBef>
                                <a:spcPct val="0"/>
                              </a:spcBef>
                              <a:spcAft>
                                <a:spcPct val="0"/>
                              </a:spcAft>
                              <a:defRPr sz="2400" kern="1200">
                                <a:solidFill>
                                  <a:schemeClr val="tx1"/>
                                </a:solidFill>
                                <a:latin typeface="Times New Roman" pitchFamily="18" charset="0"/>
                                <a:ea typeface="+mn-ea"/>
                                <a:cs typeface="Arial" pitchFamily="34" charset="0"/>
                              </a:defRPr>
                            </a:lvl2pPr>
                            <a:lvl3pPr marL="914400" algn="l" rtl="0" fontAlgn="base">
                              <a:spcBef>
                                <a:spcPct val="0"/>
                              </a:spcBef>
                              <a:spcAft>
                                <a:spcPct val="0"/>
                              </a:spcAft>
                              <a:defRPr sz="2400" kern="1200">
                                <a:solidFill>
                                  <a:schemeClr val="tx1"/>
                                </a:solidFill>
                                <a:latin typeface="Times New Roman" pitchFamily="18" charset="0"/>
                                <a:ea typeface="+mn-ea"/>
                                <a:cs typeface="Arial" pitchFamily="34" charset="0"/>
                              </a:defRPr>
                            </a:lvl3pPr>
                            <a:lvl4pPr marL="1371600" algn="l" rtl="0" fontAlgn="base">
                              <a:spcBef>
                                <a:spcPct val="0"/>
                              </a:spcBef>
                              <a:spcAft>
                                <a:spcPct val="0"/>
                              </a:spcAft>
                              <a:defRPr sz="2400" kern="1200">
                                <a:solidFill>
                                  <a:schemeClr val="tx1"/>
                                </a:solidFill>
                                <a:latin typeface="Times New Roman" pitchFamily="18" charset="0"/>
                                <a:ea typeface="+mn-ea"/>
                                <a:cs typeface="Arial" pitchFamily="34" charset="0"/>
                              </a:defRPr>
                            </a:lvl4pPr>
                            <a:lvl5pPr marL="1828800" algn="l" rtl="0" fontAlgn="base">
                              <a:spcBef>
                                <a:spcPct val="0"/>
                              </a:spcBef>
                              <a:spcAft>
                                <a:spcPct val="0"/>
                              </a:spcAft>
                              <a:defRPr sz="2400" kern="1200">
                                <a:solidFill>
                                  <a:schemeClr val="tx1"/>
                                </a:solidFill>
                                <a:latin typeface="Times New Roman" pitchFamily="18" charset="0"/>
                                <a:ea typeface="+mn-ea"/>
                                <a:cs typeface="Arial" pitchFamily="34" charset="0"/>
                              </a:defRPr>
                            </a:lvl5pPr>
                            <a:lvl6pPr marL="2286000" algn="r" defTabSz="914400" rtl="1" eaLnBrk="1" latinLnBrk="0" hangingPunct="1">
                              <a:defRPr sz="2400" kern="1200">
                                <a:solidFill>
                                  <a:schemeClr val="tx1"/>
                                </a:solidFill>
                                <a:latin typeface="Times New Roman" pitchFamily="18" charset="0"/>
                                <a:ea typeface="+mn-ea"/>
                                <a:cs typeface="Arial" pitchFamily="34" charset="0"/>
                              </a:defRPr>
                            </a:lvl6pPr>
                            <a:lvl7pPr marL="2743200" algn="r" defTabSz="914400" rtl="1" eaLnBrk="1" latinLnBrk="0" hangingPunct="1">
                              <a:defRPr sz="2400" kern="1200">
                                <a:solidFill>
                                  <a:schemeClr val="tx1"/>
                                </a:solidFill>
                                <a:latin typeface="Times New Roman" pitchFamily="18" charset="0"/>
                                <a:ea typeface="+mn-ea"/>
                                <a:cs typeface="Arial" pitchFamily="34" charset="0"/>
                              </a:defRPr>
                            </a:lvl7pPr>
                            <a:lvl8pPr marL="3200400" algn="r" defTabSz="914400" rtl="1" eaLnBrk="1" latinLnBrk="0" hangingPunct="1">
                              <a:defRPr sz="2400" kern="1200">
                                <a:solidFill>
                                  <a:schemeClr val="tx1"/>
                                </a:solidFill>
                                <a:latin typeface="Times New Roman" pitchFamily="18" charset="0"/>
                                <a:ea typeface="+mn-ea"/>
                                <a:cs typeface="Arial" pitchFamily="34" charset="0"/>
                              </a:defRPr>
                            </a:lvl8pPr>
                            <a:lvl9pPr marL="3657600" algn="r" defTabSz="914400" rtl="1" eaLnBrk="1" latinLnBrk="0" hangingPunct="1">
                              <a:defRPr sz="2400" kern="1200">
                                <a:solidFill>
                                  <a:schemeClr val="tx1"/>
                                </a:solidFill>
                                <a:latin typeface="Times New Roman" pitchFamily="18" charset="0"/>
                                <a:ea typeface="+mn-ea"/>
                                <a:cs typeface="Arial" pitchFamily="34" charset="0"/>
                              </a:defRPr>
                            </a:lvl9pPr>
                          </a:lstStyle>
                          <a:p>
                            <a:endParaRPr lang="ar-JO"/>
                          </a:p>
                        </a:txBody>
                        <a:useSpRect/>
                      </a:txSp>
                    </a:sp>
                    <a:sp>
                      <a:nvSpPr>
                        <a:cNvPr id="33108" name="Line 362"/>
                        <a:cNvSpPr>
                          <a:spLocks noChangeShapeType="1"/>
                        </a:cNvSpPr>
                      </a:nvSpPr>
                      <a:spPr bwMode="auto">
                        <a:xfrm rot="20408118" flipH="1">
                          <a:off x="2301" y="382"/>
                          <a:ext cx="6" cy="35"/>
                        </a:xfrm>
                        <a:prstGeom prst="line">
                          <a:avLst/>
                        </a:prstGeom>
                        <a:noFill/>
                        <a:ln w="19050">
                          <a:solidFill>
                            <a:schemeClr val="tx1"/>
                          </a:solidFill>
                          <a:round/>
                          <a:headEnd/>
                          <a:tailEnd/>
                        </a:ln>
                        <a:effectLst/>
                      </a:spPr>
                      <a:txSp>
                        <a:txBody>
                          <a:bodyPr/>
                          <a:lstStyle>
                            <a:defPPr>
                              <a:defRPr lang="en-US"/>
                            </a:defPPr>
                            <a:lvl1pPr algn="l" rtl="0" fontAlgn="base">
                              <a:spcBef>
                                <a:spcPct val="0"/>
                              </a:spcBef>
                              <a:spcAft>
                                <a:spcPct val="0"/>
                              </a:spcAft>
                              <a:defRPr sz="2400" kern="1200">
                                <a:solidFill>
                                  <a:schemeClr val="tx1"/>
                                </a:solidFill>
                                <a:latin typeface="Times New Roman" pitchFamily="18" charset="0"/>
                                <a:ea typeface="+mn-ea"/>
                                <a:cs typeface="Arial" pitchFamily="34" charset="0"/>
                              </a:defRPr>
                            </a:lvl1pPr>
                            <a:lvl2pPr marL="457200" algn="l" rtl="0" fontAlgn="base">
                              <a:spcBef>
                                <a:spcPct val="0"/>
                              </a:spcBef>
                              <a:spcAft>
                                <a:spcPct val="0"/>
                              </a:spcAft>
                              <a:defRPr sz="2400" kern="1200">
                                <a:solidFill>
                                  <a:schemeClr val="tx1"/>
                                </a:solidFill>
                                <a:latin typeface="Times New Roman" pitchFamily="18" charset="0"/>
                                <a:ea typeface="+mn-ea"/>
                                <a:cs typeface="Arial" pitchFamily="34" charset="0"/>
                              </a:defRPr>
                            </a:lvl2pPr>
                            <a:lvl3pPr marL="914400" algn="l" rtl="0" fontAlgn="base">
                              <a:spcBef>
                                <a:spcPct val="0"/>
                              </a:spcBef>
                              <a:spcAft>
                                <a:spcPct val="0"/>
                              </a:spcAft>
                              <a:defRPr sz="2400" kern="1200">
                                <a:solidFill>
                                  <a:schemeClr val="tx1"/>
                                </a:solidFill>
                                <a:latin typeface="Times New Roman" pitchFamily="18" charset="0"/>
                                <a:ea typeface="+mn-ea"/>
                                <a:cs typeface="Arial" pitchFamily="34" charset="0"/>
                              </a:defRPr>
                            </a:lvl3pPr>
                            <a:lvl4pPr marL="1371600" algn="l" rtl="0" fontAlgn="base">
                              <a:spcBef>
                                <a:spcPct val="0"/>
                              </a:spcBef>
                              <a:spcAft>
                                <a:spcPct val="0"/>
                              </a:spcAft>
                              <a:defRPr sz="2400" kern="1200">
                                <a:solidFill>
                                  <a:schemeClr val="tx1"/>
                                </a:solidFill>
                                <a:latin typeface="Times New Roman" pitchFamily="18" charset="0"/>
                                <a:ea typeface="+mn-ea"/>
                                <a:cs typeface="Arial" pitchFamily="34" charset="0"/>
                              </a:defRPr>
                            </a:lvl4pPr>
                            <a:lvl5pPr marL="1828800" algn="l" rtl="0" fontAlgn="base">
                              <a:spcBef>
                                <a:spcPct val="0"/>
                              </a:spcBef>
                              <a:spcAft>
                                <a:spcPct val="0"/>
                              </a:spcAft>
                              <a:defRPr sz="2400" kern="1200">
                                <a:solidFill>
                                  <a:schemeClr val="tx1"/>
                                </a:solidFill>
                                <a:latin typeface="Times New Roman" pitchFamily="18" charset="0"/>
                                <a:ea typeface="+mn-ea"/>
                                <a:cs typeface="Arial" pitchFamily="34" charset="0"/>
                              </a:defRPr>
                            </a:lvl5pPr>
                            <a:lvl6pPr marL="2286000" algn="r" defTabSz="914400" rtl="1" eaLnBrk="1" latinLnBrk="0" hangingPunct="1">
                              <a:defRPr sz="2400" kern="1200">
                                <a:solidFill>
                                  <a:schemeClr val="tx1"/>
                                </a:solidFill>
                                <a:latin typeface="Times New Roman" pitchFamily="18" charset="0"/>
                                <a:ea typeface="+mn-ea"/>
                                <a:cs typeface="Arial" pitchFamily="34" charset="0"/>
                              </a:defRPr>
                            </a:lvl6pPr>
                            <a:lvl7pPr marL="2743200" algn="r" defTabSz="914400" rtl="1" eaLnBrk="1" latinLnBrk="0" hangingPunct="1">
                              <a:defRPr sz="2400" kern="1200">
                                <a:solidFill>
                                  <a:schemeClr val="tx1"/>
                                </a:solidFill>
                                <a:latin typeface="Times New Roman" pitchFamily="18" charset="0"/>
                                <a:ea typeface="+mn-ea"/>
                                <a:cs typeface="Arial" pitchFamily="34" charset="0"/>
                              </a:defRPr>
                            </a:lvl7pPr>
                            <a:lvl8pPr marL="3200400" algn="r" defTabSz="914400" rtl="1" eaLnBrk="1" latinLnBrk="0" hangingPunct="1">
                              <a:defRPr sz="2400" kern="1200">
                                <a:solidFill>
                                  <a:schemeClr val="tx1"/>
                                </a:solidFill>
                                <a:latin typeface="Times New Roman" pitchFamily="18" charset="0"/>
                                <a:ea typeface="+mn-ea"/>
                                <a:cs typeface="Arial" pitchFamily="34" charset="0"/>
                              </a:defRPr>
                            </a:lvl8pPr>
                            <a:lvl9pPr marL="3657600" algn="r" defTabSz="914400" rtl="1" eaLnBrk="1" latinLnBrk="0" hangingPunct="1">
                              <a:defRPr sz="2400" kern="1200">
                                <a:solidFill>
                                  <a:schemeClr val="tx1"/>
                                </a:solidFill>
                                <a:latin typeface="Times New Roman" pitchFamily="18" charset="0"/>
                                <a:ea typeface="+mn-ea"/>
                                <a:cs typeface="Arial" pitchFamily="34" charset="0"/>
                              </a:defRPr>
                            </a:lvl9pPr>
                          </a:lstStyle>
                          <a:p>
                            <a:endParaRPr lang="ar-JO"/>
                          </a:p>
                        </a:txBody>
                        <a:useSpRect/>
                      </a:txSp>
                    </a:sp>
                    <a:sp>
                      <a:nvSpPr>
                        <a:cNvPr id="33109" name="Line 363"/>
                        <a:cNvSpPr>
                          <a:spLocks noChangeShapeType="1"/>
                        </a:cNvSpPr>
                      </a:nvSpPr>
                      <a:spPr bwMode="auto">
                        <a:xfrm rot="-1191882" flipH="1" flipV="1">
                          <a:off x="2300" y="346"/>
                          <a:ext cx="0" cy="37"/>
                        </a:xfrm>
                        <a:prstGeom prst="line">
                          <a:avLst/>
                        </a:prstGeom>
                        <a:noFill/>
                        <a:ln w="19050">
                          <a:solidFill>
                            <a:schemeClr val="tx1"/>
                          </a:solidFill>
                          <a:round/>
                          <a:headEnd/>
                          <a:tailEnd/>
                        </a:ln>
                        <a:effectLst/>
                      </a:spPr>
                      <a:txSp>
                        <a:txBody>
                          <a:bodyPr/>
                          <a:lstStyle>
                            <a:defPPr>
                              <a:defRPr lang="en-US"/>
                            </a:defPPr>
                            <a:lvl1pPr algn="l" rtl="0" fontAlgn="base">
                              <a:spcBef>
                                <a:spcPct val="0"/>
                              </a:spcBef>
                              <a:spcAft>
                                <a:spcPct val="0"/>
                              </a:spcAft>
                              <a:defRPr sz="2400" kern="1200">
                                <a:solidFill>
                                  <a:schemeClr val="tx1"/>
                                </a:solidFill>
                                <a:latin typeface="Times New Roman" pitchFamily="18" charset="0"/>
                                <a:ea typeface="+mn-ea"/>
                                <a:cs typeface="Arial" pitchFamily="34" charset="0"/>
                              </a:defRPr>
                            </a:lvl1pPr>
                            <a:lvl2pPr marL="457200" algn="l" rtl="0" fontAlgn="base">
                              <a:spcBef>
                                <a:spcPct val="0"/>
                              </a:spcBef>
                              <a:spcAft>
                                <a:spcPct val="0"/>
                              </a:spcAft>
                              <a:defRPr sz="2400" kern="1200">
                                <a:solidFill>
                                  <a:schemeClr val="tx1"/>
                                </a:solidFill>
                                <a:latin typeface="Times New Roman" pitchFamily="18" charset="0"/>
                                <a:ea typeface="+mn-ea"/>
                                <a:cs typeface="Arial" pitchFamily="34" charset="0"/>
                              </a:defRPr>
                            </a:lvl2pPr>
                            <a:lvl3pPr marL="914400" algn="l" rtl="0" fontAlgn="base">
                              <a:spcBef>
                                <a:spcPct val="0"/>
                              </a:spcBef>
                              <a:spcAft>
                                <a:spcPct val="0"/>
                              </a:spcAft>
                              <a:defRPr sz="2400" kern="1200">
                                <a:solidFill>
                                  <a:schemeClr val="tx1"/>
                                </a:solidFill>
                                <a:latin typeface="Times New Roman" pitchFamily="18" charset="0"/>
                                <a:ea typeface="+mn-ea"/>
                                <a:cs typeface="Arial" pitchFamily="34" charset="0"/>
                              </a:defRPr>
                            </a:lvl3pPr>
                            <a:lvl4pPr marL="1371600" algn="l" rtl="0" fontAlgn="base">
                              <a:spcBef>
                                <a:spcPct val="0"/>
                              </a:spcBef>
                              <a:spcAft>
                                <a:spcPct val="0"/>
                              </a:spcAft>
                              <a:defRPr sz="2400" kern="1200">
                                <a:solidFill>
                                  <a:schemeClr val="tx1"/>
                                </a:solidFill>
                                <a:latin typeface="Times New Roman" pitchFamily="18" charset="0"/>
                                <a:ea typeface="+mn-ea"/>
                                <a:cs typeface="Arial" pitchFamily="34" charset="0"/>
                              </a:defRPr>
                            </a:lvl4pPr>
                            <a:lvl5pPr marL="1828800" algn="l" rtl="0" fontAlgn="base">
                              <a:spcBef>
                                <a:spcPct val="0"/>
                              </a:spcBef>
                              <a:spcAft>
                                <a:spcPct val="0"/>
                              </a:spcAft>
                              <a:defRPr sz="2400" kern="1200">
                                <a:solidFill>
                                  <a:schemeClr val="tx1"/>
                                </a:solidFill>
                                <a:latin typeface="Times New Roman" pitchFamily="18" charset="0"/>
                                <a:ea typeface="+mn-ea"/>
                                <a:cs typeface="Arial" pitchFamily="34" charset="0"/>
                              </a:defRPr>
                            </a:lvl5pPr>
                            <a:lvl6pPr marL="2286000" algn="r" defTabSz="914400" rtl="1" eaLnBrk="1" latinLnBrk="0" hangingPunct="1">
                              <a:defRPr sz="2400" kern="1200">
                                <a:solidFill>
                                  <a:schemeClr val="tx1"/>
                                </a:solidFill>
                                <a:latin typeface="Times New Roman" pitchFamily="18" charset="0"/>
                                <a:ea typeface="+mn-ea"/>
                                <a:cs typeface="Arial" pitchFamily="34" charset="0"/>
                              </a:defRPr>
                            </a:lvl6pPr>
                            <a:lvl7pPr marL="2743200" algn="r" defTabSz="914400" rtl="1" eaLnBrk="1" latinLnBrk="0" hangingPunct="1">
                              <a:defRPr sz="2400" kern="1200">
                                <a:solidFill>
                                  <a:schemeClr val="tx1"/>
                                </a:solidFill>
                                <a:latin typeface="Times New Roman" pitchFamily="18" charset="0"/>
                                <a:ea typeface="+mn-ea"/>
                                <a:cs typeface="Arial" pitchFamily="34" charset="0"/>
                              </a:defRPr>
                            </a:lvl7pPr>
                            <a:lvl8pPr marL="3200400" algn="r" defTabSz="914400" rtl="1" eaLnBrk="1" latinLnBrk="0" hangingPunct="1">
                              <a:defRPr sz="2400" kern="1200">
                                <a:solidFill>
                                  <a:schemeClr val="tx1"/>
                                </a:solidFill>
                                <a:latin typeface="Times New Roman" pitchFamily="18" charset="0"/>
                                <a:ea typeface="+mn-ea"/>
                                <a:cs typeface="Arial" pitchFamily="34" charset="0"/>
                              </a:defRPr>
                            </a:lvl8pPr>
                            <a:lvl9pPr marL="3657600" algn="r" defTabSz="914400" rtl="1" eaLnBrk="1" latinLnBrk="0" hangingPunct="1">
                              <a:defRPr sz="2400" kern="1200">
                                <a:solidFill>
                                  <a:schemeClr val="tx1"/>
                                </a:solidFill>
                                <a:latin typeface="Times New Roman" pitchFamily="18" charset="0"/>
                                <a:ea typeface="+mn-ea"/>
                                <a:cs typeface="Arial" pitchFamily="34" charset="0"/>
                              </a:defRPr>
                            </a:lvl9pPr>
                          </a:lstStyle>
                          <a:p>
                            <a:endParaRPr lang="ar-JO"/>
                          </a:p>
                        </a:txBody>
                        <a:useSpRect/>
                      </a:txSp>
                    </a:sp>
                    <a:sp>
                      <a:nvSpPr>
                        <a:cNvPr id="33110" name="AutoShape 364"/>
                        <a:cNvSpPr>
                          <a:spLocks noChangeArrowheads="1"/>
                        </a:cNvSpPr>
                      </a:nvSpPr>
                      <a:spPr bwMode="auto">
                        <a:xfrm rot="-3659223" flipH="1" flipV="1">
                          <a:off x="2205" y="300"/>
                          <a:ext cx="124" cy="69"/>
                        </a:xfrm>
                        <a:prstGeom prst="irregularSeal2">
                          <a:avLst/>
                        </a:prstGeom>
                        <a:solidFill>
                          <a:srgbClr val="00FF00"/>
                        </a:solidFill>
                        <a:ln w="9525">
                          <a:solidFill>
                            <a:srgbClr val="00FF00"/>
                          </a:solidFill>
                          <a:miter lim="800000"/>
                          <a:headEnd/>
                          <a:tailEnd/>
                        </a:ln>
                        <a:effectLst/>
                      </a:spPr>
                      <a:txSp>
                        <a:txBody>
                          <a:bodyPr wrap="none" anchor="ctr"/>
                          <a:lstStyle>
                            <a:defPPr>
                              <a:defRPr lang="en-US"/>
                            </a:defPPr>
                            <a:lvl1pPr algn="l" rtl="0" fontAlgn="base">
                              <a:spcBef>
                                <a:spcPct val="0"/>
                              </a:spcBef>
                              <a:spcAft>
                                <a:spcPct val="0"/>
                              </a:spcAft>
                              <a:defRPr sz="2400" kern="1200">
                                <a:solidFill>
                                  <a:schemeClr val="tx1"/>
                                </a:solidFill>
                                <a:latin typeface="Times New Roman" pitchFamily="18" charset="0"/>
                                <a:ea typeface="+mn-ea"/>
                                <a:cs typeface="Arial" pitchFamily="34" charset="0"/>
                              </a:defRPr>
                            </a:lvl1pPr>
                            <a:lvl2pPr marL="457200" algn="l" rtl="0" fontAlgn="base">
                              <a:spcBef>
                                <a:spcPct val="0"/>
                              </a:spcBef>
                              <a:spcAft>
                                <a:spcPct val="0"/>
                              </a:spcAft>
                              <a:defRPr sz="2400" kern="1200">
                                <a:solidFill>
                                  <a:schemeClr val="tx1"/>
                                </a:solidFill>
                                <a:latin typeface="Times New Roman" pitchFamily="18" charset="0"/>
                                <a:ea typeface="+mn-ea"/>
                                <a:cs typeface="Arial" pitchFamily="34" charset="0"/>
                              </a:defRPr>
                            </a:lvl2pPr>
                            <a:lvl3pPr marL="914400" algn="l" rtl="0" fontAlgn="base">
                              <a:spcBef>
                                <a:spcPct val="0"/>
                              </a:spcBef>
                              <a:spcAft>
                                <a:spcPct val="0"/>
                              </a:spcAft>
                              <a:defRPr sz="2400" kern="1200">
                                <a:solidFill>
                                  <a:schemeClr val="tx1"/>
                                </a:solidFill>
                                <a:latin typeface="Times New Roman" pitchFamily="18" charset="0"/>
                                <a:ea typeface="+mn-ea"/>
                                <a:cs typeface="Arial" pitchFamily="34" charset="0"/>
                              </a:defRPr>
                            </a:lvl3pPr>
                            <a:lvl4pPr marL="1371600" algn="l" rtl="0" fontAlgn="base">
                              <a:spcBef>
                                <a:spcPct val="0"/>
                              </a:spcBef>
                              <a:spcAft>
                                <a:spcPct val="0"/>
                              </a:spcAft>
                              <a:defRPr sz="2400" kern="1200">
                                <a:solidFill>
                                  <a:schemeClr val="tx1"/>
                                </a:solidFill>
                                <a:latin typeface="Times New Roman" pitchFamily="18" charset="0"/>
                                <a:ea typeface="+mn-ea"/>
                                <a:cs typeface="Arial" pitchFamily="34" charset="0"/>
                              </a:defRPr>
                            </a:lvl4pPr>
                            <a:lvl5pPr marL="1828800" algn="l" rtl="0" fontAlgn="base">
                              <a:spcBef>
                                <a:spcPct val="0"/>
                              </a:spcBef>
                              <a:spcAft>
                                <a:spcPct val="0"/>
                              </a:spcAft>
                              <a:defRPr sz="2400" kern="1200">
                                <a:solidFill>
                                  <a:schemeClr val="tx1"/>
                                </a:solidFill>
                                <a:latin typeface="Times New Roman" pitchFamily="18" charset="0"/>
                                <a:ea typeface="+mn-ea"/>
                                <a:cs typeface="Arial" pitchFamily="34" charset="0"/>
                              </a:defRPr>
                            </a:lvl5pPr>
                            <a:lvl6pPr marL="2286000" algn="r" defTabSz="914400" rtl="1" eaLnBrk="1" latinLnBrk="0" hangingPunct="1">
                              <a:defRPr sz="2400" kern="1200">
                                <a:solidFill>
                                  <a:schemeClr val="tx1"/>
                                </a:solidFill>
                                <a:latin typeface="Times New Roman" pitchFamily="18" charset="0"/>
                                <a:ea typeface="+mn-ea"/>
                                <a:cs typeface="Arial" pitchFamily="34" charset="0"/>
                              </a:defRPr>
                            </a:lvl6pPr>
                            <a:lvl7pPr marL="2743200" algn="r" defTabSz="914400" rtl="1" eaLnBrk="1" latinLnBrk="0" hangingPunct="1">
                              <a:defRPr sz="2400" kern="1200">
                                <a:solidFill>
                                  <a:schemeClr val="tx1"/>
                                </a:solidFill>
                                <a:latin typeface="Times New Roman" pitchFamily="18" charset="0"/>
                                <a:ea typeface="+mn-ea"/>
                                <a:cs typeface="Arial" pitchFamily="34" charset="0"/>
                              </a:defRPr>
                            </a:lvl7pPr>
                            <a:lvl8pPr marL="3200400" algn="r" defTabSz="914400" rtl="1" eaLnBrk="1" latinLnBrk="0" hangingPunct="1">
                              <a:defRPr sz="2400" kern="1200">
                                <a:solidFill>
                                  <a:schemeClr val="tx1"/>
                                </a:solidFill>
                                <a:latin typeface="Times New Roman" pitchFamily="18" charset="0"/>
                                <a:ea typeface="+mn-ea"/>
                                <a:cs typeface="Arial" pitchFamily="34" charset="0"/>
                              </a:defRPr>
                            </a:lvl8pPr>
                            <a:lvl9pPr marL="3657600" algn="r" defTabSz="914400" rtl="1" eaLnBrk="1" latinLnBrk="0" hangingPunct="1">
                              <a:defRPr sz="2400" kern="1200">
                                <a:solidFill>
                                  <a:schemeClr val="tx1"/>
                                </a:solidFill>
                                <a:latin typeface="Times New Roman" pitchFamily="18" charset="0"/>
                                <a:ea typeface="+mn-ea"/>
                                <a:cs typeface="Arial" pitchFamily="34" charset="0"/>
                              </a:defRPr>
                            </a:lvl9pPr>
                          </a:lstStyle>
                          <a:p>
                            <a:endParaRPr lang="en-US" altLang="en-US"/>
                          </a:p>
                        </a:txBody>
                        <a:useSpRect/>
                      </a:txSp>
                    </a:sp>
                  </a:grpSp>
                  <a:grpSp>
                    <a:nvGrpSpPr>
                      <a:cNvPr id="32772" name="Group 365"/>
                      <a:cNvGrpSpPr>
                        <a:grpSpLocks/>
                      </a:cNvGrpSpPr>
                    </a:nvGrpSpPr>
                    <a:grpSpPr bwMode="auto">
                      <a:xfrm rot="18528457">
                        <a:off x="1571105" y="1390077"/>
                        <a:ext cx="390525" cy="307975"/>
                        <a:chOff x="2232" y="273"/>
                        <a:chExt cx="246" cy="290"/>
                      </a:xfrm>
                    </a:grpSpPr>
                    <a:grpSp>
                      <a:nvGrpSpPr>
                        <a:cNvPr id="16" name="Group 366"/>
                        <a:cNvGrpSpPr>
                          <a:grpSpLocks/>
                        </a:cNvGrpSpPr>
                      </a:nvGrpSpPr>
                      <a:grpSpPr bwMode="auto">
                        <a:xfrm rot="2627947">
                          <a:off x="2312" y="330"/>
                          <a:ext cx="166" cy="233"/>
                          <a:chOff x="432" y="3072"/>
                          <a:chExt cx="960" cy="816"/>
                        </a:xfrm>
                      </a:grpSpPr>
                      <a:sp>
                        <a:nvSpPr>
                          <a:cNvPr id="33099" name="AutoShape 367"/>
                          <a:cNvSpPr>
                            <a:spLocks noChangeArrowheads="1"/>
                          </a:cNvSpPr>
                        </a:nvSpPr>
                        <a:spPr bwMode="auto">
                          <a:xfrm rot="285818">
                            <a:off x="1248" y="3504"/>
                            <a:ext cx="144" cy="48"/>
                          </a:xfrm>
                          <a:prstGeom prst="flowChartTerminator">
                            <a:avLst/>
                          </a:prstGeom>
                          <a:solidFill>
                            <a:srgbClr val="FAFD00"/>
                          </a:solidFill>
                          <a:ln w="9525">
                            <a:solidFill>
                              <a:schemeClr val="tx1"/>
                            </a:solidFill>
                            <a:miter lim="800000"/>
                            <a:headEnd/>
                            <a:tailEnd/>
                          </a:ln>
                          <a:effectLst/>
                        </a:spPr>
                        <a:txSp>
                          <a:txBody>
                            <a:bodyPr wrap="none" anchor="ctr"/>
                            <a:lstStyle>
                              <a:defPPr>
                                <a:defRPr lang="en-US"/>
                              </a:defPPr>
                              <a:lvl1pPr algn="l" rtl="0" fontAlgn="base">
                                <a:spcBef>
                                  <a:spcPct val="0"/>
                                </a:spcBef>
                                <a:spcAft>
                                  <a:spcPct val="0"/>
                                </a:spcAft>
                                <a:defRPr sz="2400" kern="1200">
                                  <a:solidFill>
                                    <a:schemeClr val="tx1"/>
                                  </a:solidFill>
                                  <a:latin typeface="Times New Roman" pitchFamily="18" charset="0"/>
                                  <a:ea typeface="+mn-ea"/>
                                  <a:cs typeface="Arial" pitchFamily="34" charset="0"/>
                                </a:defRPr>
                              </a:lvl1pPr>
                              <a:lvl2pPr marL="457200" algn="l" rtl="0" fontAlgn="base">
                                <a:spcBef>
                                  <a:spcPct val="0"/>
                                </a:spcBef>
                                <a:spcAft>
                                  <a:spcPct val="0"/>
                                </a:spcAft>
                                <a:defRPr sz="2400" kern="1200">
                                  <a:solidFill>
                                    <a:schemeClr val="tx1"/>
                                  </a:solidFill>
                                  <a:latin typeface="Times New Roman" pitchFamily="18" charset="0"/>
                                  <a:ea typeface="+mn-ea"/>
                                  <a:cs typeface="Arial" pitchFamily="34" charset="0"/>
                                </a:defRPr>
                              </a:lvl2pPr>
                              <a:lvl3pPr marL="914400" algn="l" rtl="0" fontAlgn="base">
                                <a:spcBef>
                                  <a:spcPct val="0"/>
                                </a:spcBef>
                                <a:spcAft>
                                  <a:spcPct val="0"/>
                                </a:spcAft>
                                <a:defRPr sz="2400" kern="1200">
                                  <a:solidFill>
                                    <a:schemeClr val="tx1"/>
                                  </a:solidFill>
                                  <a:latin typeface="Times New Roman" pitchFamily="18" charset="0"/>
                                  <a:ea typeface="+mn-ea"/>
                                  <a:cs typeface="Arial" pitchFamily="34" charset="0"/>
                                </a:defRPr>
                              </a:lvl3pPr>
                              <a:lvl4pPr marL="1371600" algn="l" rtl="0" fontAlgn="base">
                                <a:spcBef>
                                  <a:spcPct val="0"/>
                                </a:spcBef>
                                <a:spcAft>
                                  <a:spcPct val="0"/>
                                </a:spcAft>
                                <a:defRPr sz="2400" kern="1200">
                                  <a:solidFill>
                                    <a:schemeClr val="tx1"/>
                                  </a:solidFill>
                                  <a:latin typeface="Times New Roman" pitchFamily="18" charset="0"/>
                                  <a:ea typeface="+mn-ea"/>
                                  <a:cs typeface="Arial" pitchFamily="34" charset="0"/>
                                </a:defRPr>
                              </a:lvl4pPr>
                              <a:lvl5pPr marL="1828800" algn="l" rtl="0" fontAlgn="base">
                                <a:spcBef>
                                  <a:spcPct val="0"/>
                                </a:spcBef>
                                <a:spcAft>
                                  <a:spcPct val="0"/>
                                </a:spcAft>
                                <a:defRPr sz="2400" kern="1200">
                                  <a:solidFill>
                                    <a:schemeClr val="tx1"/>
                                  </a:solidFill>
                                  <a:latin typeface="Times New Roman" pitchFamily="18" charset="0"/>
                                  <a:ea typeface="+mn-ea"/>
                                  <a:cs typeface="Arial" pitchFamily="34" charset="0"/>
                                </a:defRPr>
                              </a:lvl5pPr>
                              <a:lvl6pPr marL="2286000" algn="r" defTabSz="914400" rtl="1" eaLnBrk="1" latinLnBrk="0" hangingPunct="1">
                                <a:defRPr sz="2400" kern="1200">
                                  <a:solidFill>
                                    <a:schemeClr val="tx1"/>
                                  </a:solidFill>
                                  <a:latin typeface="Times New Roman" pitchFamily="18" charset="0"/>
                                  <a:ea typeface="+mn-ea"/>
                                  <a:cs typeface="Arial" pitchFamily="34" charset="0"/>
                                </a:defRPr>
                              </a:lvl6pPr>
                              <a:lvl7pPr marL="2743200" algn="r" defTabSz="914400" rtl="1" eaLnBrk="1" latinLnBrk="0" hangingPunct="1">
                                <a:defRPr sz="2400" kern="1200">
                                  <a:solidFill>
                                    <a:schemeClr val="tx1"/>
                                  </a:solidFill>
                                  <a:latin typeface="Times New Roman" pitchFamily="18" charset="0"/>
                                  <a:ea typeface="+mn-ea"/>
                                  <a:cs typeface="Arial" pitchFamily="34" charset="0"/>
                                </a:defRPr>
                              </a:lvl7pPr>
                              <a:lvl8pPr marL="3200400" algn="r" defTabSz="914400" rtl="1" eaLnBrk="1" latinLnBrk="0" hangingPunct="1">
                                <a:defRPr sz="2400" kern="1200">
                                  <a:solidFill>
                                    <a:schemeClr val="tx1"/>
                                  </a:solidFill>
                                  <a:latin typeface="Times New Roman" pitchFamily="18" charset="0"/>
                                  <a:ea typeface="+mn-ea"/>
                                  <a:cs typeface="Arial" pitchFamily="34" charset="0"/>
                                </a:defRPr>
                              </a:lvl8pPr>
                              <a:lvl9pPr marL="3657600" algn="r" defTabSz="914400" rtl="1" eaLnBrk="1" latinLnBrk="0" hangingPunct="1">
                                <a:defRPr sz="2400" kern="1200">
                                  <a:solidFill>
                                    <a:schemeClr val="tx1"/>
                                  </a:solidFill>
                                  <a:latin typeface="Times New Roman" pitchFamily="18" charset="0"/>
                                  <a:ea typeface="+mn-ea"/>
                                  <a:cs typeface="Arial" pitchFamily="34" charset="0"/>
                                </a:defRPr>
                              </a:lvl9pPr>
                            </a:lstStyle>
                            <a:p>
                              <a:endParaRPr lang="en-US" altLang="en-US"/>
                            </a:p>
                          </a:txBody>
                          <a:useSpRect/>
                        </a:txSp>
                      </a:sp>
                      <a:sp>
                        <a:nvSpPr>
                          <a:cNvPr id="33100" name="AutoShape 368"/>
                          <a:cNvSpPr>
                            <a:spLocks noChangeArrowheads="1"/>
                          </a:cNvSpPr>
                        </a:nvSpPr>
                        <a:spPr bwMode="auto">
                          <a:xfrm>
                            <a:off x="432" y="3504"/>
                            <a:ext cx="144" cy="48"/>
                          </a:xfrm>
                          <a:prstGeom prst="flowChartTerminator">
                            <a:avLst/>
                          </a:prstGeom>
                          <a:solidFill>
                            <a:srgbClr val="FAFD00"/>
                          </a:solidFill>
                          <a:ln w="9525">
                            <a:solidFill>
                              <a:schemeClr val="tx1"/>
                            </a:solidFill>
                            <a:miter lim="800000"/>
                            <a:headEnd/>
                            <a:tailEnd/>
                          </a:ln>
                          <a:effectLst/>
                        </a:spPr>
                        <a:txSp>
                          <a:txBody>
                            <a:bodyPr wrap="none" anchor="ctr"/>
                            <a:lstStyle>
                              <a:defPPr>
                                <a:defRPr lang="en-US"/>
                              </a:defPPr>
                              <a:lvl1pPr algn="l" rtl="0" fontAlgn="base">
                                <a:spcBef>
                                  <a:spcPct val="0"/>
                                </a:spcBef>
                                <a:spcAft>
                                  <a:spcPct val="0"/>
                                </a:spcAft>
                                <a:defRPr sz="2400" kern="1200">
                                  <a:solidFill>
                                    <a:schemeClr val="tx1"/>
                                  </a:solidFill>
                                  <a:latin typeface="Times New Roman" pitchFamily="18" charset="0"/>
                                  <a:ea typeface="+mn-ea"/>
                                  <a:cs typeface="Arial" pitchFamily="34" charset="0"/>
                                </a:defRPr>
                              </a:lvl1pPr>
                              <a:lvl2pPr marL="457200" algn="l" rtl="0" fontAlgn="base">
                                <a:spcBef>
                                  <a:spcPct val="0"/>
                                </a:spcBef>
                                <a:spcAft>
                                  <a:spcPct val="0"/>
                                </a:spcAft>
                                <a:defRPr sz="2400" kern="1200">
                                  <a:solidFill>
                                    <a:schemeClr val="tx1"/>
                                  </a:solidFill>
                                  <a:latin typeface="Times New Roman" pitchFamily="18" charset="0"/>
                                  <a:ea typeface="+mn-ea"/>
                                  <a:cs typeface="Arial" pitchFamily="34" charset="0"/>
                                </a:defRPr>
                              </a:lvl2pPr>
                              <a:lvl3pPr marL="914400" algn="l" rtl="0" fontAlgn="base">
                                <a:spcBef>
                                  <a:spcPct val="0"/>
                                </a:spcBef>
                                <a:spcAft>
                                  <a:spcPct val="0"/>
                                </a:spcAft>
                                <a:defRPr sz="2400" kern="1200">
                                  <a:solidFill>
                                    <a:schemeClr val="tx1"/>
                                  </a:solidFill>
                                  <a:latin typeface="Times New Roman" pitchFamily="18" charset="0"/>
                                  <a:ea typeface="+mn-ea"/>
                                  <a:cs typeface="Arial" pitchFamily="34" charset="0"/>
                                </a:defRPr>
                              </a:lvl3pPr>
                              <a:lvl4pPr marL="1371600" algn="l" rtl="0" fontAlgn="base">
                                <a:spcBef>
                                  <a:spcPct val="0"/>
                                </a:spcBef>
                                <a:spcAft>
                                  <a:spcPct val="0"/>
                                </a:spcAft>
                                <a:defRPr sz="2400" kern="1200">
                                  <a:solidFill>
                                    <a:schemeClr val="tx1"/>
                                  </a:solidFill>
                                  <a:latin typeface="Times New Roman" pitchFamily="18" charset="0"/>
                                  <a:ea typeface="+mn-ea"/>
                                  <a:cs typeface="Arial" pitchFamily="34" charset="0"/>
                                </a:defRPr>
                              </a:lvl4pPr>
                              <a:lvl5pPr marL="1828800" algn="l" rtl="0" fontAlgn="base">
                                <a:spcBef>
                                  <a:spcPct val="0"/>
                                </a:spcBef>
                                <a:spcAft>
                                  <a:spcPct val="0"/>
                                </a:spcAft>
                                <a:defRPr sz="2400" kern="1200">
                                  <a:solidFill>
                                    <a:schemeClr val="tx1"/>
                                  </a:solidFill>
                                  <a:latin typeface="Times New Roman" pitchFamily="18" charset="0"/>
                                  <a:ea typeface="+mn-ea"/>
                                  <a:cs typeface="Arial" pitchFamily="34" charset="0"/>
                                </a:defRPr>
                              </a:lvl5pPr>
                              <a:lvl6pPr marL="2286000" algn="r" defTabSz="914400" rtl="1" eaLnBrk="1" latinLnBrk="0" hangingPunct="1">
                                <a:defRPr sz="2400" kern="1200">
                                  <a:solidFill>
                                    <a:schemeClr val="tx1"/>
                                  </a:solidFill>
                                  <a:latin typeface="Times New Roman" pitchFamily="18" charset="0"/>
                                  <a:ea typeface="+mn-ea"/>
                                  <a:cs typeface="Arial" pitchFamily="34" charset="0"/>
                                </a:defRPr>
                              </a:lvl6pPr>
                              <a:lvl7pPr marL="2743200" algn="r" defTabSz="914400" rtl="1" eaLnBrk="1" latinLnBrk="0" hangingPunct="1">
                                <a:defRPr sz="2400" kern="1200">
                                  <a:solidFill>
                                    <a:schemeClr val="tx1"/>
                                  </a:solidFill>
                                  <a:latin typeface="Times New Roman" pitchFamily="18" charset="0"/>
                                  <a:ea typeface="+mn-ea"/>
                                  <a:cs typeface="Arial" pitchFamily="34" charset="0"/>
                                </a:defRPr>
                              </a:lvl7pPr>
                              <a:lvl8pPr marL="3200400" algn="r" defTabSz="914400" rtl="1" eaLnBrk="1" latinLnBrk="0" hangingPunct="1">
                                <a:defRPr sz="2400" kern="1200">
                                  <a:solidFill>
                                    <a:schemeClr val="tx1"/>
                                  </a:solidFill>
                                  <a:latin typeface="Times New Roman" pitchFamily="18" charset="0"/>
                                  <a:ea typeface="+mn-ea"/>
                                  <a:cs typeface="Arial" pitchFamily="34" charset="0"/>
                                </a:defRPr>
                              </a:lvl8pPr>
                              <a:lvl9pPr marL="3657600" algn="r" defTabSz="914400" rtl="1" eaLnBrk="1" latinLnBrk="0" hangingPunct="1">
                                <a:defRPr sz="2400" kern="1200">
                                  <a:solidFill>
                                    <a:schemeClr val="tx1"/>
                                  </a:solidFill>
                                  <a:latin typeface="Times New Roman" pitchFamily="18" charset="0"/>
                                  <a:ea typeface="+mn-ea"/>
                                  <a:cs typeface="Arial" pitchFamily="34" charset="0"/>
                                </a:defRPr>
                              </a:lvl9pPr>
                            </a:lstStyle>
                            <a:p>
                              <a:endParaRPr lang="en-US" altLang="en-US"/>
                            </a:p>
                          </a:txBody>
                          <a:useSpRect/>
                        </a:txSp>
                      </a:sp>
                      <a:sp>
                        <a:nvSpPr>
                          <a:cNvPr id="33101" name="AutoShape 369"/>
                          <a:cNvSpPr>
                            <a:spLocks noChangeArrowheads="1"/>
                          </a:cNvSpPr>
                        </a:nvSpPr>
                        <a:spPr bwMode="auto">
                          <a:xfrm rot="-3102590">
                            <a:off x="672" y="3792"/>
                            <a:ext cx="144" cy="48"/>
                          </a:xfrm>
                          <a:prstGeom prst="flowChartTerminator">
                            <a:avLst/>
                          </a:prstGeom>
                          <a:solidFill>
                            <a:srgbClr val="FAFD00"/>
                          </a:solidFill>
                          <a:ln w="9525">
                            <a:solidFill>
                              <a:schemeClr val="tx1"/>
                            </a:solidFill>
                            <a:miter lim="800000"/>
                            <a:headEnd/>
                            <a:tailEnd/>
                          </a:ln>
                          <a:effectLst/>
                        </a:spPr>
                        <a:txSp>
                          <a:txBody>
                            <a:bodyPr wrap="none" anchor="ctr"/>
                            <a:lstStyle>
                              <a:defPPr>
                                <a:defRPr lang="en-US"/>
                              </a:defPPr>
                              <a:lvl1pPr algn="l" rtl="0" fontAlgn="base">
                                <a:spcBef>
                                  <a:spcPct val="0"/>
                                </a:spcBef>
                                <a:spcAft>
                                  <a:spcPct val="0"/>
                                </a:spcAft>
                                <a:defRPr sz="2400" kern="1200">
                                  <a:solidFill>
                                    <a:schemeClr val="tx1"/>
                                  </a:solidFill>
                                  <a:latin typeface="Times New Roman" pitchFamily="18" charset="0"/>
                                  <a:ea typeface="+mn-ea"/>
                                  <a:cs typeface="Arial" pitchFamily="34" charset="0"/>
                                </a:defRPr>
                              </a:lvl1pPr>
                              <a:lvl2pPr marL="457200" algn="l" rtl="0" fontAlgn="base">
                                <a:spcBef>
                                  <a:spcPct val="0"/>
                                </a:spcBef>
                                <a:spcAft>
                                  <a:spcPct val="0"/>
                                </a:spcAft>
                                <a:defRPr sz="2400" kern="1200">
                                  <a:solidFill>
                                    <a:schemeClr val="tx1"/>
                                  </a:solidFill>
                                  <a:latin typeface="Times New Roman" pitchFamily="18" charset="0"/>
                                  <a:ea typeface="+mn-ea"/>
                                  <a:cs typeface="Arial" pitchFamily="34" charset="0"/>
                                </a:defRPr>
                              </a:lvl2pPr>
                              <a:lvl3pPr marL="914400" algn="l" rtl="0" fontAlgn="base">
                                <a:spcBef>
                                  <a:spcPct val="0"/>
                                </a:spcBef>
                                <a:spcAft>
                                  <a:spcPct val="0"/>
                                </a:spcAft>
                                <a:defRPr sz="2400" kern="1200">
                                  <a:solidFill>
                                    <a:schemeClr val="tx1"/>
                                  </a:solidFill>
                                  <a:latin typeface="Times New Roman" pitchFamily="18" charset="0"/>
                                  <a:ea typeface="+mn-ea"/>
                                  <a:cs typeface="Arial" pitchFamily="34" charset="0"/>
                                </a:defRPr>
                              </a:lvl3pPr>
                              <a:lvl4pPr marL="1371600" algn="l" rtl="0" fontAlgn="base">
                                <a:spcBef>
                                  <a:spcPct val="0"/>
                                </a:spcBef>
                                <a:spcAft>
                                  <a:spcPct val="0"/>
                                </a:spcAft>
                                <a:defRPr sz="2400" kern="1200">
                                  <a:solidFill>
                                    <a:schemeClr val="tx1"/>
                                  </a:solidFill>
                                  <a:latin typeface="Times New Roman" pitchFamily="18" charset="0"/>
                                  <a:ea typeface="+mn-ea"/>
                                  <a:cs typeface="Arial" pitchFamily="34" charset="0"/>
                                </a:defRPr>
                              </a:lvl4pPr>
                              <a:lvl5pPr marL="1828800" algn="l" rtl="0" fontAlgn="base">
                                <a:spcBef>
                                  <a:spcPct val="0"/>
                                </a:spcBef>
                                <a:spcAft>
                                  <a:spcPct val="0"/>
                                </a:spcAft>
                                <a:defRPr sz="2400" kern="1200">
                                  <a:solidFill>
                                    <a:schemeClr val="tx1"/>
                                  </a:solidFill>
                                  <a:latin typeface="Times New Roman" pitchFamily="18" charset="0"/>
                                  <a:ea typeface="+mn-ea"/>
                                  <a:cs typeface="Arial" pitchFamily="34" charset="0"/>
                                </a:defRPr>
                              </a:lvl5pPr>
                              <a:lvl6pPr marL="2286000" algn="r" defTabSz="914400" rtl="1" eaLnBrk="1" latinLnBrk="0" hangingPunct="1">
                                <a:defRPr sz="2400" kern="1200">
                                  <a:solidFill>
                                    <a:schemeClr val="tx1"/>
                                  </a:solidFill>
                                  <a:latin typeface="Times New Roman" pitchFamily="18" charset="0"/>
                                  <a:ea typeface="+mn-ea"/>
                                  <a:cs typeface="Arial" pitchFamily="34" charset="0"/>
                                </a:defRPr>
                              </a:lvl6pPr>
                              <a:lvl7pPr marL="2743200" algn="r" defTabSz="914400" rtl="1" eaLnBrk="1" latinLnBrk="0" hangingPunct="1">
                                <a:defRPr sz="2400" kern="1200">
                                  <a:solidFill>
                                    <a:schemeClr val="tx1"/>
                                  </a:solidFill>
                                  <a:latin typeface="Times New Roman" pitchFamily="18" charset="0"/>
                                  <a:ea typeface="+mn-ea"/>
                                  <a:cs typeface="Arial" pitchFamily="34" charset="0"/>
                                </a:defRPr>
                              </a:lvl7pPr>
                              <a:lvl8pPr marL="3200400" algn="r" defTabSz="914400" rtl="1" eaLnBrk="1" latinLnBrk="0" hangingPunct="1">
                                <a:defRPr sz="2400" kern="1200">
                                  <a:solidFill>
                                    <a:schemeClr val="tx1"/>
                                  </a:solidFill>
                                  <a:latin typeface="Times New Roman" pitchFamily="18" charset="0"/>
                                  <a:ea typeface="+mn-ea"/>
                                  <a:cs typeface="Arial" pitchFamily="34" charset="0"/>
                                </a:defRPr>
                              </a:lvl8pPr>
                              <a:lvl9pPr marL="3657600" algn="r" defTabSz="914400" rtl="1" eaLnBrk="1" latinLnBrk="0" hangingPunct="1">
                                <a:defRPr sz="2400" kern="1200">
                                  <a:solidFill>
                                    <a:schemeClr val="tx1"/>
                                  </a:solidFill>
                                  <a:latin typeface="Times New Roman" pitchFamily="18" charset="0"/>
                                  <a:ea typeface="+mn-ea"/>
                                  <a:cs typeface="Arial" pitchFamily="34" charset="0"/>
                                </a:defRPr>
                              </a:lvl9pPr>
                            </a:lstStyle>
                            <a:p>
                              <a:endParaRPr lang="en-US" altLang="en-US"/>
                            </a:p>
                          </a:txBody>
                          <a:useSpRect/>
                        </a:txSp>
                      </a:sp>
                      <a:sp>
                        <a:nvSpPr>
                          <a:cNvPr id="33102" name="AutoShape 370"/>
                          <a:cNvSpPr>
                            <a:spLocks noChangeArrowheads="1"/>
                          </a:cNvSpPr>
                        </a:nvSpPr>
                        <a:spPr bwMode="auto">
                          <a:xfrm rot="-3102590">
                            <a:off x="1056" y="3168"/>
                            <a:ext cx="144" cy="48"/>
                          </a:xfrm>
                          <a:prstGeom prst="flowChartTerminator">
                            <a:avLst/>
                          </a:prstGeom>
                          <a:solidFill>
                            <a:srgbClr val="FAFD00"/>
                          </a:solidFill>
                          <a:ln w="9525">
                            <a:solidFill>
                              <a:schemeClr val="tx1"/>
                            </a:solidFill>
                            <a:miter lim="800000"/>
                            <a:headEnd/>
                            <a:tailEnd/>
                          </a:ln>
                          <a:effectLst/>
                        </a:spPr>
                        <a:txSp>
                          <a:txBody>
                            <a:bodyPr wrap="none" anchor="ctr"/>
                            <a:lstStyle>
                              <a:defPPr>
                                <a:defRPr lang="en-US"/>
                              </a:defPPr>
                              <a:lvl1pPr algn="l" rtl="0" fontAlgn="base">
                                <a:spcBef>
                                  <a:spcPct val="0"/>
                                </a:spcBef>
                                <a:spcAft>
                                  <a:spcPct val="0"/>
                                </a:spcAft>
                                <a:defRPr sz="2400" kern="1200">
                                  <a:solidFill>
                                    <a:schemeClr val="tx1"/>
                                  </a:solidFill>
                                  <a:latin typeface="Times New Roman" pitchFamily="18" charset="0"/>
                                  <a:ea typeface="+mn-ea"/>
                                  <a:cs typeface="Arial" pitchFamily="34" charset="0"/>
                                </a:defRPr>
                              </a:lvl1pPr>
                              <a:lvl2pPr marL="457200" algn="l" rtl="0" fontAlgn="base">
                                <a:spcBef>
                                  <a:spcPct val="0"/>
                                </a:spcBef>
                                <a:spcAft>
                                  <a:spcPct val="0"/>
                                </a:spcAft>
                                <a:defRPr sz="2400" kern="1200">
                                  <a:solidFill>
                                    <a:schemeClr val="tx1"/>
                                  </a:solidFill>
                                  <a:latin typeface="Times New Roman" pitchFamily="18" charset="0"/>
                                  <a:ea typeface="+mn-ea"/>
                                  <a:cs typeface="Arial" pitchFamily="34" charset="0"/>
                                </a:defRPr>
                              </a:lvl2pPr>
                              <a:lvl3pPr marL="914400" algn="l" rtl="0" fontAlgn="base">
                                <a:spcBef>
                                  <a:spcPct val="0"/>
                                </a:spcBef>
                                <a:spcAft>
                                  <a:spcPct val="0"/>
                                </a:spcAft>
                                <a:defRPr sz="2400" kern="1200">
                                  <a:solidFill>
                                    <a:schemeClr val="tx1"/>
                                  </a:solidFill>
                                  <a:latin typeface="Times New Roman" pitchFamily="18" charset="0"/>
                                  <a:ea typeface="+mn-ea"/>
                                  <a:cs typeface="Arial" pitchFamily="34" charset="0"/>
                                </a:defRPr>
                              </a:lvl3pPr>
                              <a:lvl4pPr marL="1371600" algn="l" rtl="0" fontAlgn="base">
                                <a:spcBef>
                                  <a:spcPct val="0"/>
                                </a:spcBef>
                                <a:spcAft>
                                  <a:spcPct val="0"/>
                                </a:spcAft>
                                <a:defRPr sz="2400" kern="1200">
                                  <a:solidFill>
                                    <a:schemeClr val="tx1"/>
                                  </a:solidFill>
                                  <a:latin typeface="Times New Roman" pitchFamily="18" charset="0"/>
                                  <a:ea typeface="+mn-ea"/>
                                  <a:cs typeface="Arial" pitchFamily="34" charset="0"/>
                                </a:defRPr>
                              </a:lvl4pPr>
                              <a:lvl5pPr marL="1828800" algn="l" rtl="0" fontAlgn="base">
                                <a:spcBef>
                                  <a:spcPct val="0"/>
                                </a:spcBef>
                                <a:spcAft>
                                  <a:spcPct val="0"/>
                                </a:spcAft>
                                <a:defRPr sz="2400" kern="1200">
                                  <a:solidFill>
                                    <a:schemeClr val="tx1"/>
                                  </a:solidFill>
                                  <a:latin typeface="Times New Roman" pitchFamily="18" charset="0"/>
                                  <a:ea typeface="+mn-ea"/>
                                  <a:cs typeface="Arial" pitchFamily="34" charset="0"/>
                                </a:defRPr>
                              </a:lvl5pPr>
                              <a:lvl6pPr marL="2286000" algn="r" defTabSz="914400" rtl="1" eaLnBrk="1" latinLnBrk="0" hangingPunct="1">
                                <a:defRPr sz="2400" kern="1200">
                                  <a:solidFill>
                                    <a:schemeClr val="tx1"/>
                                  </a:solidFill>
                                  <a:latin typeface="Times New Roman" pitchFamily="18" charset="0"/>
                                  <a:ea typeface="+mn-ea"/>
                                  <a:cs typeface="Arial" pitchFamily="34" charset="0"/>
                                </a:defRPr>
                              </a:lvl6pPr>
                              <a:lvl7pPr marL="2743200" algn="r" defTabSz="914400" rtl="1" eaLnBrk="1" latinLnBrk="0" hangingPunct="1">
                                <a:defRPr sz="2400" kern="1200">
                                  <a:solidFill>
                                    <a:schemeClr val="tx1"/>
                                  </a:solidFill>
                                  <a:latin typeface="Times New Roman" pitchFamily="18" charset="0"/>
                                  <a:ea typeface="+mn-ea"/>
                                  <a:cs typeface="Arial" pitchFamily="34" charset="0"/>
                                </a:defRPr>
                              </a:lvl7pPr>
                              <a:lvl8pPr marL="3200400" algn="r" defTabSz="914400" rtl="1" eaLnBrk="1" latinLnBrk="0" hangingPunct="1">
                                <a:defRPr sz="2400" kern="1200">
                                  <a:solidFill>
                                    <a:schemeClr val="tx1"/>
                                  </a:solidFill>
                                  <a:latin typeface="Times New Roman" pitchFamily="18" charset="0"/>
                                  <a:ea typeface="+mn-ea"/>
                                  <a:cs typeface="Arial" pitchFamily="34" charset="0"/>
                                </a:defRPr>
                              </a:lvl8pPr>
                              <a:lvl9pPr marL="3657600" algn="r" defTabSz="914400" rtl="1" eaLnBrk="1" latinLnBrk="0" hangingPunct="1">
                                <a:defRPr sz="2400" kern="1200">
                                  <a:solidFill>
                                    <a:schemeClr val="tx1"/>
                                  </a:solidFill>
                                  <a:latin typeface="Times New Roman" pitchFamily="18" charset="0"/>
                                  <a:ea typeface="+mn-ea"/>
                                  <a:cs typeface="Arial" pitchFamily="34" charset="0"/>
                                </a:defRPr>
                              </a:lvl9pPr>
                            </a:lstStyle>
                            <a:p>
                              <a:endParaRPr lang="en-US" altLang="en-US"/>
                            </a:p>
                          </a:txBody>
                          <a:useSpRect/>
                        </a:txSp>
                      </a:sp>
                      <a:sp>
                        <a:nvSpPr>
                          <a:cNvPr id="33103" name="AutoShape 371"/>
                          <a:cNvSpPr>
                            <a:spLocks noChangeArrowheads="1"/>
                          </a:cNvSpPr>
                        </a:nvSpPr>
                        <a:spPr bwMode="auto">
                          <a:xfrm rot="-7466235">
                            <a:off x="672" y="3120"/>
                            <a:ext cx="144" cy="48"/>
                          </a:xfrm>
                          <a:prstGeom prst="flowChartTerminator">
                            <a:avLst/>
                          </a:prstGeom>
                          <a:solidFill>
                            <a:srgbClr val="FAFD00"/>
                          </a:solidFill>
                          <a:ln w="9525">
                            <a:solidFill>
                              <a:schemeClr val="tx1"/>
                            </a:solidFill>
                            <a:miter lim="800000"/>
                            <a:headEnd/>
                            <a:tailEnd/>
                          </a:ln>
                          <a:effectLst/>
                        </a:spPr>
                        <a:txSp>
                          <a:txBody>
                            <a:bodyPr wrap="none" anchor="ctr"/>
                            <a:lstStyle>
                              <a:defPPr>
                                <a:defRPr lang="en-US"/>
                              </a:defPPr>
                              <a:lvl1pPr algn="l" rtl="0" fontAlgn="base">
                                <a:spcBef>
                                  <a:spcPct val="0"/>
                                </a:spcBef>
                                <a:spcAft>
                                  <a:spcPct val="0"/>
                                </a:spcAft>
                                <a:defRPr sz="2400" kern="1200">
                                  <a:solidFill>
                                    <a:schemeClr val="tx1"/>
                                  </a:solidFill>
                                  <a:latin typeface="Times New Roman" pitchFamily="18" charset="0"/>
                                  <a:ea typeface="+mn-ea"/>
                                  <a:cs typeface="Arial" pitchFamily="34" charset="0"/>
                                </a:defRPr>
                              </a:lvl1pPr>
                              <a:lvl2pPr marL="457200" algn="l" rtl="0" fontAlgn="base">
                                <a:spcBef>
                                  <a:spcPct val="0"/>
                                </a:spcBef>
                                <a:spcAft>
                                  <a:spcPct val="0"/>
                                </a:spcAft>
                                <a:defRPr sz="2400" kern="1200">
                                  <a:solidFill>
                                    <a:schemeClr val="tx1"/>
                                  </a:solidFill>
                                  <a:latin typeface="Times New Roman" pitchFamily="18" charset="0"/>
                                  <a:ea typeface="+mn-ea"/>
                                  <a:cs typeface="Arial" pitchFamily="34" charset="0"/>
                                </a:defRPr>
                              </a:lvl2pPr>
                              <a:lvl3pPr marL="914400" algn="l" rtl="0" fontAlgn="base">
                                <a:spcBef>
                                  <a:spcPct val="0"/>
                                </a:spcBef>
                                <a:spcAft>
                                  <a:spcPct val="0"/>
                                </a:spcAft>
                                <a:defRPr sz="2400" kern="1200">
                                  <a:solidFill>
                                    <a:schemeClr val="tx1"/>
                                  </a:solidFill>
                                  <a:latin typeface="Times New Roman" pitchFamily="18" charset="0"/>
                                  <a:ea typeface="+mn-ea"/>
                                  <a:cs typeface="Arial" pitchFamily="34" charset="0"/>
                                </a:defRPr>
                              </a:lvl3pPr>
                              <a:lvl4pPr marL="1371600" algn="l" rtl="0" fontAlgn="base">
                                <a:spcBef>
                                  <a:spcPct val="0"/>
                                </a:spcBef>
                                <a:spcAft>
                                  <a:spcPct val="0"/>
                                </a:spcAft>
                                <a:defRPr sz="2400" kern="1200">
                                  <a:solidFill>
                                    <a:schemeClr val="tx1"/>
                                  </a:solidFill>
                                  <a:latin typeface="Times New Roman" pitchFamily="18" charset="0"/>
                                  <a:ea typeface="+mn-ea"/>
                                  <a:cs typeface="Arial" pitchFamily="34" charset="0"/>
                                </a:defRPr>
                              </a:lvl4pPr>
                              <a:lvl5pPr marL="1828800" algn="l" rtl="0" fontAlgn="base">
                                <a:spcBef>
                                  <a:spcPct val="0"/>
                                </a:spcBef>
                                <a:spcAft>
                                  <a:spcPct val="0"/>
                                </a:spcAft>
                                <a:defRPr sz="2400" kern="1200">
                                  <a:solidFill>
                                    <a:schemeClr val="tx1"/>
                                  </a:solidFill>
                                  <a:latin typeface="Times New Roman" pitchFamily="18" charset="0"/>
                                  <a:ea typeface="+mn-ea"/>
                                  <a:cs typeface="Arial" pitchFamily="34" charset="0"/>
                                </a:defRPr>
                              </a:lvl5pPr>
                              <a:lvl6pPr marL="2286000" algn="r" defTabSz="914400" rtl="1" eaLnBrk="1" latinLnBrk="0" hangingPunct="1">
                                <a:defRPr sz="2400" kern="1200">
                                  <a:solidFill>
                                    <a:schemeClr val="tx1"/>
                                  </a:solidFill>
                                  <a:latin typeface="Times New Roman" pitchFamily="18" charset="0"/>
                                  <a:ea typeface="+mn-ea"/>
                                  <a:cs typeface="Arial" pitchFamily="34" charset="0"/>
                                </a:defRPr>
                              </a:lvl6pPr>
                              <a:lvl7pPr marL="2743200" algn="r" defTabSz="914400" rtl="1" eaLnBrk="1" latinLnBrk="0" hangingPunct="1">
                                <a:defRPr sz="2400" kern="1200">
                                  <a:solidFill>
                                    <a:schemeClr val="tx1"/>
                                  </a:solidFill>
                                  <a:latin typeface="Times New Roman" pitchFamily="18" charset="0"/>
                                  <a:ea typeface="+mn-ea"/>
                                  <a:cs typeface="Arial" pitchFamily="34" charset="0"/>
                                </a:defRPr>
                              </a:lvl7pPr>
                              <a:lvl8pPr marL="3200400" algn="r" defTabSz="914400" rtl="1" eaLnBrk="1" latinLnBrk="0" hangingPunct="1">
                                <a:defRPr sz="2400" kern="1200">
                                  <a:solidFill>
                                    <a:schemeClr val="tx1"/>
                                  </a:solidFill>
                                  <a:latin typeface="Times New Roman" pitchFamily="18" charset="0"/>
                                  <a:ea typeface="+mn-ea"/>
                                  <a:cs typeface="Arial" pitchFamily="34" charset="0"/>
                                </a:defRPr>
                              </a:lvl8pPr>
                              <a:lvl9pPr marL="3657600" algn="r" defTabSz="914400" rtl="1" eaLnBrk="1" latinLnBrk="0" hangingPunct="1">
                                <a:defRPr sz="2400" kern="1200">
                                  <a:solidFill>
                                    <a:schemeClr val="tx1"/>
                                  </a:solidFill>
                                  <a:latin typeface="Times New Roman" pitchFamily="18" charset="0"/>
                                  <a:ea typeface="+mn-ea"/>
                                  <a:cs typeface="Arial" pitchFamily="34" charset="0"/>
                                </a:defRPr>
                              </a:lvl9pPr>
                            </a:lstStyle>
                            <a:p>
                              <a:endParaRPr lang="en-US" altLang="en-US"/>
                            </a:p>
                          </a:txBody>
                          <a:useSpRect/>
                        </a:txSp>
                      </a:sp>
                      <a:sp>
                        <a:nvSpPr>
                          <a:cNvPr id="33104" name="AutoShape 372"/>
                          <a:cNvSpPr>
                            <a:spLocks noChangeArrowheads="1"/>
                          </a:cNvSpPr>
                        </a:nvSpPr>
                        <a:spPr bwMode="auto">
                          <a:xfrm rot="-7466235">
                            <a:off x="1056" y="3744"/>
                            <a:ext cx="144" cy="48"/>
                          </a:xfrm>
                          <a:prstGeom prst="flowChartTerminator">
                            <a:avLst/>
                          </a:prstGeom>
                          <a:solidFill>
                            <a:srgbClr val="FAFD00"/>
                          </a:solidFill>
                          <a:ln w="9525">
                            <a:solidFill>
                              <a:schemeClr val="tx1"/>
                            </a:solidFill>
                            <a:miter lim="800000"/>
                            <a:headEnd/>
                            <a:tailEnd/>
                          </a:ln>
                          <a:effectLst/>
                        </a:spPr>
                        <a:txSp>
                          <a:txBody>
                            <a:bodyPr wrap="none" anchor="ctr"/>
                            <a:lstStyle>
                              <a:defPPr>
                                <a:defRPr lang="en-US"/>
                              </a:defPPr>
                              <a:lvl1pPr algn="l" rtl="0" fontAlgn="base">
                                <a:spcBef>
                                  <a:spcPct val="0"/>
                                </a:spcBef>
                                <a:spcAft>
                                  <a:spcPct val="0"/>
                                </a:spcAft>
                                <a:defRPr sz="2400" kern="1200">
                                  <a:solidFill>
                                    <a:schemeClr val="tx1"/>
                                  </a:solidFill>
                                  <a:latin typeface="Times New Roman" pitchFamily="18" charset="0"/>
                                  <a:ea typeface="+mn-ea"/>
                                  <a:cs typeface="Arial" pitchFamily="34" charset="0"/>
                                </a:defRPr>
                              </a:lvl1pPr>
                              <a:lvl2pPr marL="457200" algn="l" rtl="0" fontAlgn="base">
                                <a:spcBef>
                                  <a:spcPct val="0"/>
                                </a:spcBef>
                                <a:spcAft>
                                  <a:spcPct val="0"/>
                                </a:spcAft>
                                <a:defRPr sz="2400" kern="1200">
                                  <a:solidFill>
                                    <a:schemeClr val="tx1"/>
                                  </a:solidFill>
                                  <a:latin typeface="Times New Roman" pitchFamily="18" charset="0"/>
                                  <a:ea typeface="+mn-ea"/>
                                  <a:cs typeface="Arial" pitchFamily="34" charset="0"/>
                                </a:defRPr>
                              </a:lvl2pPr>
                              <a:lvl3pPr marL="914400" algn="l" rtl="0" fontAlgn="base">
                                <a:spcBef>
                                  <a:spcPct val="0"/>
                                </a:spcBef>
                                <a:spcAft>
                                  <a:spcPct val="0"/>
                                </a:spcAft>
                                <a:defRPr sz="2400" kern="1200">
                                  <a:solidFill>
                                    <a:schemeClr val="tx1"/>
                                  </a:solidFill>
                                  <a:latin typeface="Times New Roman" pitchFamily="18" charset="0"/>
                                  <a:ea typeface="+mn-ea"/>
                                  <a:cs typeface="Arial" pitchFamily="34" charset="0"/>
                                </a:defRPr>
                              </a:lvl3pPr>
                              <a:lvl4pPr marL="1371600" algn="l" rtl="0" fontAlgn="base">
                                <a:spcBef>
                                  <a:spcPct val="0"/>
                                </a:spcBef>
                                <a:spcAft>
                                  <a:spcPct val="0"/>
                                </a:spcAft>
                                <a:defRPr sz="2400" kern="1200">
                                  <a:solidFill>
                                    <a:schemeClr val="tx1"/>
                                  </a:solidFill>
                                  <a:latin typeface="Times New Roman" pitchFamily="18" charset="0"/>
                                  <a:ea typeface="+mn-ea"/>
                                  <a:cs typeface="Arial" pitchFamily="34" charset="0"/>
                                </a:defRPr>
                              </a:lvl4pPr>
                              <a:lvl5pPr marL="1828800" algn="l" rtl="0" fontAlgn="base">
                                <a:spcBef>
                                  <a:spcPct val="0"/>
                                </a:spcBef>
                                <a:spcAft>
                                  <a:spcPct val="0"/>
                                </a:spcAft>
                                <a:defRPr sz="2400" kern="1200">
                                  <a:solidFill>
                                    <a:schemeClr val="tx1"/>
                                  </a:solidFill>
                                  <a:latin typeface="Times New Roman" pitchFamily="18" charset="0"/>
                                  <a:ea typeface="+mn-ea"/>
                                  <a:cs typeface="Arial" pitchFamily="34" charset="0"/>
                                </a:defRPr>
                              </a:lvl5pPr>
                              <a:lvl6pPr marL="2286000" algn="r" defTabSz="914400" rtl="1" eaLnBrk="1" latinLnBrk="0" hangingPunct="1">
                                <a:defRPr sz="2400" kern="1200">
                                  <a:solidFill>
                                    <a:schemeClr val="tx1"/>
                                  </a:solidFill>
                                  <a:latin typeface="Times New Roman" pitchFamily="18" charset="0"/>
                                  <a:ea typeface="+mn-ea"/>
                                  <a:cs typeface="Arial" pitchFamily="34" charset="0"/>
                                </a:defRPr>
                              </a:lvl6pPr>
                              <a:lvl7pPr marL="2743200" algn="r" defTabSz="914400" rtl="1" eaLnBrk="1" latinLnBrk="0" hangingPunct="1">
                                <a:defRPr sz="2400" kern="1200">
                                  <a:solidFill>
                                    <a:schemeClr val="tx1"/>
                                  </a:solidFill>
                                  <a:latin typeface="Times New Roman" pitchFamily="18" charset="0"/>
                                  <a:ea typeface="+mn-ea"/>
                                  <a:cs typeface="Arial" pitchFamily="34" charset="0"/>
                                </a:defRPr>
                              </a:lvl7pPr>
                              <a:lvl8pPr marL="3200400" algn="r" defTabSz="914400" rtl="1" eaLnBrk="1" latinLnBrk="0" hangingPunct="1">
                                <a:defRPr sz="2400" kern="1200">
                                  <a:solidFill>
                                    <a:schemeClr val="tx1"/>
                                  </a:solidFill>
                                  <a:latin typeface="Times New Roman" pitchFamily="18" charset="0"/>
                                  <a:ea typeface="+mn-ea"/>
                                  <a:cs typeface="Arial" pitchFamily="34" charset="0"/>
                                </a:defRPr>
                              </a:lvl8pPr>
                              <a:lvl9pPr marL="3657600" algn="r" defTabSz="914400" rtl="1" eaLnBrk="1" latinLnBrk="0" hangingPunct="1">
                                <a:defRPr sz="2400" kern="1200">
                                  <a:solidFill>
                                    <a:schemeClr val="tx1"/>
                                  </a:solidFill>
                                  <a:latin typeface="Times New Roman" pitchFamily="18" charset="0"/>
                                  <a:ea typeface="+mn-ea"/>
                                  <a:cs typeface="Arial" pitchFamily="34" charset="0"/>
                                </a:defRPr>
                              </a:lvl9pPr>
                            </a:lstStyle>
                            <a:p>
                              <a:endParaRPr lang="en-US" altLang="en-US"/>
                            </a:p>
                          </a:txBody>
                          <a:useSpRect/>
                        </a:txSp>
                      </a:sp>
                      <a:sp>
                        <a:nvSpPr>
                          <a:cNvPr id="33105" name="Oval 373"/>
                          <a:cNvSpPr>
                            <a:spLocks noChangeArrowheads="1"/>
                          </a:cNvSpPr>
                        </a:nvSpPr>
                        <a:spPr bwMode="auto">
                          <a:xfrm>
                            <a:off x="576" y="3168"/>
                            <a:ext cx="672" cy="624"/>
                          </a:xfrm>
                          <a:prstGeom prst="ellipse">
                            <a:avLst/>
                          </a:prstGeom>
                          <a:solidFill>
                            <a:srgbClr val="FAFD00"/>
                          </a:solidFill>
                          <a:ln w="9525">
                            <a:solidFill>
                              <a:schemeClr val="tx1"/>
                            </a:solidFill>
                            <a:round/>
                            <a:headEnd/>
                            <a:tailEnd/>
                          </a:ln>
                          <a:effectLst/>
                        </a:spPr>
                        <a:txSp>
                          <a:txBody>
                            <a:bodyPr wrap="none" anchor="ctr"/>
                            <a:lstStyle>
                              <a:defPPr>
                                <a:defRPr lang="en-US"/>
                              </a:defPPr>
                              <a:lvl1pPr algn="l" rtl="0" fontAlgn="base">
                                <a:spcBef>
                                  <a:spcPct val="0"/>
                                </a:spcBef>
                                <a:spcAft>
                                  <a:spcPct val="0"/>
                                </a:spcAft>
                                <a:defRPr sz="2400" kern="1200">
                                  <a:solidFill>
                                    <a:schemeClr val="tx1"/>
                                  </a:solidFill>
                                  <a:latin typeface="Times New Roman" pitchFamily="18" charset="0"/>
                                  <a:ea typeface="+mn-ea"/>
                                  <a:cs typeface="Arial" pitchFamily="34" charset="0"/>
                                </a:defRPr>
                              </a:lvl1pPr>
                              <a:lvl2pPr marL="457200" algn="l" rtl="0" fontAlgn="base">
                                <a:spcBef>
                                  <a:spcPct val="0"/>
                                </a:spcBef>
                                <a:spcAft>
                                  <a:spcPct val="0"/>
                                </a:spcAft>
                                <a:defRPr sz="2400" kern="1200">
                                  <a:solidFill>
                                    <a:schemeClr val="tx1"/>
                                  </a:solidFill>
                                  <a:latin typeface="Times New Roman" pitchFamily="18" charset="0"/>
                                  <a:ea typeface="+mn-ea"/>
                                  <a:cs typeface="Arial" pitchFamily="34" charset="0"/>
                                </a:defRPr>
                              </a:lvl2pPr>
                              <a:lvl3pPr marL="914400" algn="l" rtl="0" fontAlgn="base">
                                <a:spcBef>
                                  <a:spcPct val="0"/>
                                </a:spcBef>
                                <a:spcAft>
                                  <a:spcPct val="0"/>
                                </a:spcAft>
                                <a:defRPr sz="2400" kern="1200">
                                  <a:solidFill>
                                    <a:schemeClr val="tx1"/>
                                  </a:solidFill>
                                  <a:latin typeface="Times New Roman" pitchFamily="18" charset="0"/>
                                  <a:ea typeface="+mn-ea"/>
                                  <a:cs typeface="Arial" pitchFamily="34" charset="0"/>
                                </a:defRPr>
                              </a:lvl3pPr>
                              <a:lvl4pPr marL="1371600" algn="l" rtl="0" fontAlgn="base">
                                <a:spcBef>
                                  <a:spcPct val="0"/>
                                </a:spcBef>
                                <a:spcAft>
                                  <a:spcPct val="0"/>
                                </a:spcAft>
                                <a:defRPr sz="2400" kern="1200">
                                  <a:solidFill>
                                    <a:schemeClr val="tx1"/>
                                  </a:solidFill>
                                  <a:latin typeface="Times New Roman" pitchFamily="18" charset="0"/>
                                  <a:ea typeface="+mn-ea"/>
                                  <a:cs typeface="Arial" pitchFamily="34" charset="0"/>
                                </a:defRPr>
                              </a:lvl4pPr>
                              <a:lvl5pPr marL="1828800" algn="l" rtl="0" fontAlgn="base">
                                <a:spcBef>
                                  <a:spcPct val="0"/>
                                </a:spcBef>
                                <a:spcAft>
                                  <a:spcPct val="0"/>
                                </a:spcAft>
                                <a:defRPr sz="2400" kern="1200">
                                  <a:solidFill>
                                    <a:schemeClr val="tx1"/>
                                  </a:solidFill>
                                  <a:latin typeface="Times New Roman" pitchFamily="18" charset="0"/>
                                  <a:ea typeface="+mn-ea"/>
                                  <a:cs typeface="Arial" pitchFamily="34" charset="0"/>
                                </a:defRPr>
                              </a:lvl5pPr>
                              <a:lvl6pPr marL="2286000" algn="r" defTabSz="914400" rtl="1" eaLnBrk="1" latinLnBrk="0" hangingPunct="1">
                                <a:defRPr sz="2400" kern="1200">
                                  <a:solidFill>
                                    <a:schemeClr val="tx1"/>
                                  </a:solidFill>
                                  <a:latin typeface="Times New Roman" pitchFamily="18" charset="0"/>
                                  <a:ea typeface="+mn-ea"/>
                                  <a:cs typeface="Arial" pitchFamily="34" charset="0"/>
                                </a:defRPr>
                              </a:lvl6pPr>
                              <a:lvl7pPr marL="2743200" algn="r" defTabSz="914400" rtl="1" eaLnBrk="1" latinLnBrk="0" hangingPunct="1">
                                <a:defRPr sz="2400" kern="1200">
                                  <a:solidFill>
                                    <a:schemeClr val="tx1"/>
                                  </a:solidFill>
                                  <a:latin typeface="Times New Roman" pitchFamily="18" charset="0"/>
                                  <a:ea typeface="+mn-ea"/>
                                  <a:cs typeface="Arial" pitchFamily="34" charset="0"/>
                                </a:defRPr>
                              </a:lvl7pPr>
                              <a:lvl8pPr marL="3200400" algn="r" defTabSz="914400" rtl="1" eaLnBrk="1" latinLnBrk="0" hangingPunct="1">
                                <a:defRPr sz="2400" kern="1200">
                                  <a:solidFill>
                                    <a:schemeClr val="tx1"/>
                                  </a:solidFill>
                                  <a:latin typeface="Times New Roman" pitchFamily="18" charset="0"/>
                                  <a:ea typeface="+mn-ea"/>
                                  <a:cs typeface="Arial" pitchFamily="34" charset="0"/>
                                </a:defRPr>
                              </a:lvl8pPr>
                              <a:lvl9pPr marL="3657600" algn="r" defTabSz="914400" rtl="1" eaLnBrk="1" latinLnBrk="0" hangingPunct="1">
                                <a:defRPr sz="2400" kern="1200">
                                  <a:solidFill>
                                    <a:schemeClr val="tx1"/>
                                  </a:solidFill>
                                  <a:latin typeface="Times New Roman" pitchFamily="18" charset="0"/>
                                  <a:ea typeface="+mn-ea"/>
                                  <a:cs typeface="Arial" pitchFamily="34" charset="0"/>
                                </a:defRPr>
                              </a:lvl9pPr>
                            </a:lstStyle>
                            <a:p>
                              <a:endParaRPr lang="en-US" altLang="en-US"/>
                            </a:p>
                          </a:txBody>
                          <a:useSpRect/>
                        </a:txSp>
                      </a:sp>
                    </a:grpSp>
                    <a:sp>
                      <a:nvSpPr>
                        <a:cNvPr id="33095" name="Line 374"/>
                        <a:cNvSpPr>
                          <a:spLocks noChangeShapeType="1"/>
                        </a:cNvSpPr>
                      </a:nvSpPr>
                      <a:spPr bwMode="auto">
                        <a:xfrm rot="-1191882" flipH="1" flipV="1">
                          <a:off x="2306" y="369"/>
                          <a:ext cx="24" cy="33"/>
                        </a:xfrm>
                        <a:prstGeom prst="line">
                          <a:avLst/>
                        </a:prstGeom>
                        <a:noFill/>
                        <a:ln w="19050">
                          <a:solidFill>
                            <a:schemeClr val="tx1"/>
                          </a:solidFill>
                          <a:round/>
                          <a:headEnd/>
                          <a:tailEnd/>
                        </a:ln>
                        <a:effectLst/>
                      </a:spPr>
                      <a:txSp>
                        <a:txBody>
                          <a:bodyPr/>
                          <a:lstStyle>
                            <a:defPPr>
                              <a:defRPr lang="en-US"/>
                            </a:defPPr>
                            <a:lvl1pPr algn="l" rtl="0" fontAlgn="base">
                              <a:spcBef>
                                <a:spcPct val="0"/>
                              </a:spcBef>
                              <a:spcAft>
                                <a:spcPct val="0"/>
                              </a:spcAft>
                              <a:defRPr sz="2400" kern="1200">
                                <a:solidFill>
                                  <a:schemeClr val="tx1"/>
                                </a:solidFill>
                                <a:latin typeface="Times New Roman" pitchFamily="18" charset="0"/>
                                <a:ea typeface="+mn-ea"/>
                                <a:cs typeface="Arial" pitchFamily="34" charset="0"/>
                              </a:defRPr>
                            </a:lvl1pPr>
                            <a:lvl2pPr marL="457200" algn="l" rtl="0" fontAlgn="base">
                              <a:spcBef>
                                <a:spcPct val="0"/>
                              </a:spcBef>
                              <a:spcAft>
                                <a:spcPct val="0"/>
                              </a:spcAft>
                              <a:defRPr sz="2400" kern="1200">
                                <a:solidFill>
                                  <a:schemeClr val="tx1"/>
                                </a:solidFill>
                                <a:latin typeface="Times New Roman" pitchFamily="18" charset="0"/>
                                <a:ea typeface="+mn-ea"/>
                                <a:cs typeface="Arial" pitchFamily="34" charset="0"/>
                              </a:defRPr>
                            </a:lvl2pPr>
                            <a:lvl3pPr marL="914400" algn="l" rtl="0" fontAlgn="base">
                              <a:spcBef>
                                <a:spcPct val="0"/>
                              </a:spcBef>
                              <a:spcAft>
                                <a:spcPct val="0"/>
                              </a:spcAft>
                              <a:defRPr sz="2400" kern="1200">
                                <a:solidFill>
                                  <a:schemeClr val="tx1"/>
                                </a:solidFill>
                                <a:latin typeface="Times New Roman" pitchFamily="18" charset="0"/>
                                <a:ea typeface="+mn-ea"/>
                                <a:cs typeface="Arial" pitchFamily="34" charset="0"/>
                              </a:defRPr>
                            </a:lvl3pPr>
                            <a:lvl4pPr marL="1371600" algn="l" rtl="0" fontAlgn="base">
                              <a:spcBef>
                                <a:spcPct val="0"/>
                              </a:spcBef>
                              <a:spcAft>
                                <a:spcPct val="0"/>
                              </a:spcAft>
                              <a:defRPr sz="2400" kern="1200">
                                <a:solidFill>
                                  <a:schemeClr val="tx1"/>
                                </a:solidFill>
                                <a:latin typeface="Times New Roman" pitchFamily="18" charset="0"/>
                                <a:ea typeface="+mn-ea"/>
                                <a:cs typeface="Arial" pitchFamily="34" charset="0"/>
                              </a:defRPr>
                            </a:lvl4pPr>
                            <a:lvl5pPr marL="1828800" algn="l" rtl="0" fontAlgn="base">
                              <a:spcBef>
                                <a:spcPct val="0"/>
                              </a:spcBef>
                              <a:spcAft>
                                <a:spcPct val="0"/>
                              </a:spcAft>
                              <a:defRPr sz="2400" kern="1200">
                                <a:solidFill>
                                  <a:schemeClr val="tx1"/>
                                </a:solidFill>
                                <a:latin typeface="Times New Roman" pitchFamily="18" charset="0"/>
                                <a:ea typeface="+mn-ea"/>
                                <a:cs typeface="Arial" pitchFamily="34" charset="0"/>
                              </a:defRPr>
                            </a:lvl5pPr>
                            <a:lvl6pPr marL="2286000" algn="r" defTabSz="914400" rtl="1" eaLnBrk="1" latinLnBrk="0" hangingPunct="1">
                              <a:defRPr sz="2400" kern="1200">
                                <a:solidFill>
                                  <a:schemeClr val="tx1"/>
                                </a:solidFill>
                                <a:latin typeface="Times New Roman" pitchFamily="18" charset="0"/>
                                <a:ea typeface="+mn-ea"/>
                                <a:cs typeface="Arial" pitchFamily="34" charset="0"/>
                              </a:defRPr>
                            </a:lvl6pPr>
                            <a:lvl7pPr marL="2743200" algn="r" defTabSz="914400" rtl="1" eaLnBrk="1" latinLnBrk="0" hangingPunct="1">
                              <a:defRPr sz="2400" kern="1200">
                                <a:solidFill>
                                  <a:schemeClr val="tx1"/>
                                </a:solidFill>
                                <a:latin typeface="Times New Roman" pitchFamily="18" charset="0"/>
                                <a:ea typeface="+mn-ea"/>
                                <a:cs typeface="Arial" pitchFamily="34" charset="0"/>
                              </a:defRPr>
                            </a:lvl7pPr>
                            <a:lvl8pPr marL="3200400" algn="r" defTabSz="914400" rtl="1" eaLnBrk="1" latinLnBrk="0" hangingPunct="1">
                              <a:defRPr sz="2400" kern="1200">
                                <a:solidFill>
                                  <a:schemeClr val="tx1"/>
                                </a:solidFill>
                                <a:latin typeface="Times New Roman" pitchFamily="18" charset="0"/>
                                <a:ea typeface="+mn-ea"/>
                                <a:cs typeface="Arial" pitchFamily="34" charset="0"/>
                              </a:defRPr>
                            </a:lvl8pPr>
                            <a:lvl9pPr marL="3657600" algn="r" defTabSz="914400" rtl="1" eaLnBrk="1" latinLnBrk="0" hangingPunct="1">
                              <a:defRPr sz="2400" kern="1200">
                                <a:solidFill>
                                  <a:schemeClr val="tx1"/>
                                </a:solidFill>
                                <a:latin typeface="Times New Roman" pitchFamily="18" charset="0"/>
                                <a:ea typeface="+mn-ea"/>
                                <a:cs typeface="Arial" pitchFamily="34" charset="0"/>
                              </a:defRPr>
                            </a:lvl9pPr>
                          </a:lstStyle>
                          <a:p>
                            <a:endParaRPr lang="ar-JO"/>
                          </a:p>
                        </a:txBody>
                        <a:useSpRect/>
                      </a:txSp>
                    </a:sp>
                    <a:sp>
                      <a:nvSpPr>
                        <a:cNvPr id="33096" name="Line 375"/>
                        <a:cNvSpPr>
                          <a:spLocks noChangeShapeType="1"/>
                        </a:cNvSpPr>
                      </a:nvSpPr>
                      <a:spPr bwMode="auto">
                        <a:xfrm rot="20408118" flipH="1">
                          <a:off x="2301" y="382"/>
                          <a:ext cx="6" cy="35"/>
                        </a:xfrm>
                        <a:prstGeom prst="line">
                          <a:avLst/>
                        </a:prstGeom>
                        <a:noFill/>
                        <a:ln w="19050">
                          <a:solidFill>
                            <a:schemeClr val="tx1"/>
                          </a:solidFill>
                          <a:round/>
                          <a:headEnd/>
                          <a:tailEnd/>
                        </a:ln>
                        <a:effectLst/>
                      </a:spPr>
                      <a:txSp>
                        <a:txBody>
                          <a:bodyPr/>
                          <a:lstStyle>
                            <a:defPPr>
                              <a:defRPr lang="en-US"/>
                            </a:defPPr>
                            <a:lvl1pPr algn="l" rtl="0" fontAlgn="base">
                              <a:spcBef>
                                <a:spcPct val="0"/>
                              </a:spcBef>
                              <a:spcAft>
                                <a:spcPct val="0"/>
                              </a:spcAft>
                              <a:defRPr sz="2400" kern="1200">
                                <a:solidFill>
                                  <a:schemeClr val="tx1"/>
                                </a:solidFill>
                                <a:latin typeface="Times New Roman" pitchFamily="18" charset="0"/>
                                <a:ea typeface="+mn-ea"/>
                                <a:cs typeface="Arial" pitchFamily="34" charset="0"/>
                              </a:defRPr>
                            </a:lvl1pPr>
                            <a:lvl2pPr marL="457200" algn="l" rtl="0" fontAlgn="base">
                              <a:spcBef>
                                <a:spcPct val="0"/>
                              </a:spcBef>
                              <a:spcAft>
                                <a:spcPct val="0"/>
                              </a:spcAft>
                              <a:defRPr sz="2400" kern="1200">
                                <a:solidFill>
                                  <a:schemeClr val="tx1"/>
                                </a:solidFill>
                                <a:latin typeface="Times New Roman" pitchFamily="18" charset="0"/>
                                <a:ea typeface="+mn-ea"/>
                                <a:cs typeface="Arial" pitchFamily="34" charset="0"/>
                              </a:defRPr>
                            </a:lvl2pPr>
                            <a:lvl3pPr marL="914400" algn="l" rtl="0" fontAlgn="base">
                              <a:spcBef>
                                <a:spcPct val="0"/>
                              </a:spcBef>
                              <a:spcAft>
                                <a:spcPct val="0"/>
                              </a:spcAft>
                              <a:defRPr sz="2400" kern="1200">
                                <a:solidFill>
                                  <a:schemeClr val="tx1"/>
                                </a:solidFill>
                                <a:latin typeface="Times New Roman" pitchFamily="18" charset="0"/>
                                <a:ea typeface="+mn-ea"/>
                                <a:cs typeface="Arial" pitchFamily="34" charset="0"/>
                              </a:defRPr>
                            </a:lvl3pPr>
                            <a:lvl4pPr marL="1371600" algn="l" rtl="0" fontAlgn="base">
                              <a:spcBef>
                                <a:spcPct val="0"/>
                              </a:spcBef>
                              <a:spcAft>
                                <a:spcPct val="0"/>
                              </a:spcAft>
                              <a:defRPr sz="2400" kern="1200">
                                <a:solidFill>
                                  <a:schemeClr val="tx1"/>
                                </a:solidFill>
                                <a:latin typeface="Times New Roman" pitchFamily="18" charset="0"/>
                                <a:ea typeface="+mn-ea"/>
                                <a:cs typeface="Arial" pitchFamily="34" charset="0"/>
                              </a:defRPr>
                            </a:lvl4pPr>
                            <a:lvl5pPr marL="1828800" algn="l" rtl="0" fontAlgn="base">
                              <a:spcBef>
                                <a:spcPct val="0"/>
                              </a:spcBef>
                              <a:spcAft>
                                <a:spcPct val="0"/>
                              </a:spcAft>
                              <a:defRPr sz="2400" kern="1200">
                                <a:solidFill>
                                  <a:schemeClr val="tx1"/>
                                </a:solidFill>
                                <a:latin typeface="Times New Roman" pitchFamily="18" charset="0"/>
                                <a:ea typeface="+mn-ea"/>
                                <a:cs typeface="Arial" pitchFamily="34" charset="0"/>
                              </a:defRPr>
                            </a:lvl5pPr>
                            <a:lvl6pPr marL="2286000" algn="r" defTabSz="914400" rtl="1" eaLnBrk="1" latinLnBrk="0" hangingPunct="1">
                              <a:defRPr sz="2400" kern="1200">
                                <a:solidFill>
                                  <a:schemeClr val="tx1"/>
                                </a:solidFill>
                                <a:latin typeface="Times New Roman" pitchFamily="18" charset="0"/>
                                <a:ea typeface="+mn-ea"/>
                                <a:cs typeface="Arial" pitchFamily="34" charset="0"/>
                              </a:defRPr>
                            </a:lvl6pPr>
                            <a:lvl7pPr marL="2743200" algn="r" defTabSz="914400" rtl="1" eaLnBrk="1" latinLnBrk="0" hangingPunct="1">
                              <a:defRPr sz="2400" kern="1200">
                                <a:solidFill>
                                  <a:schemeClr val="tx1"/>
                                </a:solidFill>
                                <a:latin typeface="Times New Roman" pitchFamily="18" charset="0"/>
                                <a:ea typeface="+mn-ea"/>
                                <a:cs typeface="Arial" pitchFamily="34" charset="0"/>
                              </a:defRPr>
                            </a:lvl7pPr>
                            <a:lvl8pPr marL="3200400" algn="r" defTabSz="914400" rtl="1" eaLnBrk="1" latinLnBrk="0" hangingPunct="1">
                              <a:defRPr sz="2400" kern="1200">
                                <a:solidFill>
                                  <a:schemeClr val="tx1"/>
                                </a:solidFill>
                                <a:latin typeface="Times New Roman" pitchFamily="18" charset="0"/>
                                <a:ea typeface="+mn-ea"/>
                                <a:cs typeface="Arial" pitchFamily="34" charset="0"/>
                              </a:defRPr>
                            </a:lvl8pPr>
                            <a:lvl9pPr marL="3657600" algn="r" defTabSz="914400" rtl="1" eaLnBrk="1" latinLnBrk="0" hangingPunct="1">
                              <a:defRPr sz="2400" kern="1200">
                                <a:solidFill>
                                  <a:schemeClr val="tx1"/>
                                </a:solidFill>
                                <a:latin typeface="Times New Roman" pitchFamily="18" charset="0"/>
                                <a:ea typeface="+mn-ea"/>
                                <a:cs typeface="Arial" pitchFamily="34" charset="0"/>
                              </a:defRPr>
                            </a:lvl9pPr>
                          </a:lstStyle>
                          <a:p>
                            <a:endParaRPr lang="ar-JO"/>
                          </a:p>
                        </a:txBody>
                        <a:useSpRect/>
                      </a:txSp>
                    </a:sp>
                    <a:sp>
                      <a:nvSpPr>
                        <a:cNvPr id="33097" name="Line 376"/>
                        <a:cNvSpPr>
                          <a:spLocks noChangeShapeType="1"/>
                        </a:cNvSpPr>
                      </a:nvSpPr>
                      <a:spPr bwMode="auto">
                        <a:xfrm rot="-1191882" flipH="1" flipV="1">
                          <a:off x="2300" y="346"/>
                          <a:ext cx="0" cy="37"/>
                        </a:xfrm>
                        <a:prstGeom prst="line">
                          <a:avLst/>
                        </a:prstGeom>
                        <a:noFill/>
                        <a:ln w="19050">
                          <a:solidFill>
                            <a:schemeClr val="tx1"/>
                          </a:solidFill>
                          <a:round/>
                          <a:headEnd/>
                          <a:tailEnd/>
                        </a:ln>
                        <a:effectLst/>
                      </a:spPr>
                      <a:txSp>
                        <a:txBody>
                          <a:bodyPr/>
                          <a:lstStyle>
                            <a:defPPr>
                              <a:defRPr lang="en-US"/>
                            </a:defPPr>
                            <a:lvl1pPr algn="l" rtl="0" fontAlgn="base">
                              <a:spcBef>
                                <a:spcPct val="0"/>
                              </a:spcBef>
                              <a:spcAft>
                                <a:spcPct val="0"/>
                              </a:spcAft>
                              <a:defRPr sz="2400" kern="1200">
                                <a:solidFill>
                                  <a:schemeClr val="tx1"/>
                                </a:solidFill>
                                <a:latin typeface="Times New Roman" pitchFamily="18" charset="0"/>
                                <a:ea typeface="+mn-ea"/>
                                <a:cs typeface="Arial" pitchFamily="34" charset="0"/>
                              </a:defRPr>
                            </a:lvl1pPr>
                            <a:lvl2pPr marL="457200" algn="l" rtl="0" fontAlgn="base">
                              <a:spcBef>
                                <a:spcPct val="0"/>
                              </a:spcBef>
                              <a:spcAft>
                                <a:spcPct val="0"/>
                              </a:spcAft>
                              <a:defRPr sz="2400" kern="1200">
                                <a:solidFill>
                                  <a:schemeClr val="tx1"/>
                                </a:solidFill>
                                <a:latin typeface="Times New Roman" pitchFamily="18" charset="0"/>
                                <a:ea typeface="+mn-ea"/>
                                <a:cs typeface="Arial" pitchFamily="34" charset="0"/>
                              </a:defRPr>
                            </a:lvl2pPr>
                            <a:lvl3pPr marL="914400" algn="l" rtl="0" fontAlgn="base">
                              <a:spcBef>
                                <a:spcPct val="0"/>
                              </a:spcBef>
                              <a:spcAft>
                                <a:spcPct val="0"/>
                              </a:spcAft>
                              <a:defRPr sz="2400" kern="1200">
                                <a:solidFill>
                                  <a:schemeClr val="tx1"/>
                                </a:solidFill>
                                <a:latin typeface="Times New Roman" pitchFamily="18" charset="0"/>
                                <a:ea typeface="+mn-ea"/>
                                <a:cs typeface="Arial" pitchFamily="34" charset="0"/>
                              </a:defRPr>
                            </a:lvl3pPr>
                            <a:lvl4pPr marL="1371600" algn="l" rtl="0" fontAlgn="base">
                              <a:spcBef>
                                <a:spcPct val="0"/>
                              </a:spcBef>
                              <a:spcAft>
                                <a:spcPct val="0"/>
                              </a:spcAft>
                              <a:defRPr sz="2400" kern="1200">
                                <a:solidFill>
                                  <a:schemeClr val="tx1"/>
                                </a:solidFill>
                                <a:latin typeface="Times New Roman" pitchFamily="18" charset="0"/>
                                <a:ea typeface="+mn-ea"/>
                                <a:cs typeface="Arial" pitchFamily="34" charset="0"/>
                              </a:defRPr>
                            </a:lvl4pPr>
                            <a:lvl5pPr marL="1828800" algn="l" rtl="0" fontAlgn="base">
                              <a:spcBef>
                                <a:spcPct val="0"/>
                              </a:spcBef>
                              <a:spcAft>
                                <a:spcPct val="0"/>
                              </a:spcAft>
                              <a:defRPr sz="2400" kern="1200">
                                <a:solidFill>
                                  <a:schemeClr val="tx1"/>
                                </a:solidFill>
                                <a:latin typeface="Times New Roman" pitchFamily="18" charset="0"/>
                                <a:ea typeface="+mn-ea"/>
                                <a:cs typeface="Arial" pitchFamily="34" charset="0"/>
                              </a:defRPr>
                            </a:lvl5pPr>
                            <a:lvl6pPr marL="2286000" algn="r" defTabSz="914400" rtl="1" eaLnBrk="1" latinLnBrk="0" hangingPunct="1">
                              <a:defRPr sz="2400" kern="1200">
                                <a:solidFill>
                                  <a:schemeClr val="tx1"/>
                                </a:solidFill>
                                <a:latin typeface="Times New Roman" pitchFamily="18" charset="0"/>
                                <a:ea typeface="+mn-ea"/>
                                <a:cs typeface="Arial" pitchFamily="34" charset="0"/>
                              </a:defRPr>
                            </a:lvl6pPr>
                            <a:lvl7pPr marL="2743200" algn="r" defTabSz="914400" rtl="1" eaLnBrk="1" latinLnBrk="0" hangingPunct="1">
                              <a:defRPr sz="2400" kern="1200">
                                <a:solidFill>
                                  <a:schemeClr val="tx1"/>
                                </a:solidFill>
                                <a:latin typeface="Times New Roman" pitchFamily="18" charset="0"/>
                                <a:ea typeface="+mn-ea"/>
                                <a:cs typeface="Arial" pitchFamily="34" charset="0"/>
                              </a:defRPr>
                            </a:lvl7pPr>
                            <a:lvl8pPr marL="3200400" algn="r" defTabSz="914400" rtl="1" eaLnBrk="1" latinLnBrk="0" hangingPunct="1">
                              <a:defRPr sz="2400" kern="1200">
                                <a:solidFill>
                                  <a:schemeClr val="tx1"/>
                                </a:solidFill>
                                <a:latin typeface="Times New Roman" pitchFamily="18" charset="0"/>
                                <a:ea typeface="+mn-ea"/>
                                <a:cs typeface="Arial" pitchFamily="34" charset="0"/>
                              </a:defRPr>
                            </a:lvl8pPr>
                            <a:lvl9pPr marL="3657600" algn="r" defTabSz="914400" rtl="1" eaLnBrk="1" latinLnBrk="0" hangingPunct="1">
                              <a:defRPr sz="2400" kern="1200">
                                <a:solidFill>
                                  <a:schemeClr val="tx1"/>
                                </a:solidFill>
                                <a:latin typeface="Times New Roman" pitchFamily="18" charset="0"/>
                                <a:ea typeface="+mn-ea"/>
                                <a:cs typeface="Arial" pitchFamily="34" charset="0"/>
                              </a:defRPr>
                            </a:lvl9pPr>
                          </a:lstStyle>
                          <a:p>
                            <a:endParaRPr lang="ar-JO"/>
                          </a:p>
                        </a:txBody>
                        <a:useSpRect/>
                      </a:txSp>
                    </a:sp>
                    <a:sp>
                      <a:nvSpPr>
                        <a:cNvPr id="33098" name="AutoShape 377"/>
                        <a:cNvSpPr>
                          <a:spLocks noChangeArrowheads="1"/>
                        </a:cNvSpPr>
                      </a:nvSpPr>
                      <a:spPr bwMode="auto">
                        <a:xfrm rot="-3659223" flipH="1" flipV="1">
                          <a:off x="2205" y="300"/>
                          <a:ext cx="124" cy="69"/>
                        </a:xfrm>
                        <a:prstGeom prst="irregularSeal2">
                          <a:avLst/>
                        </a:prstGeom>
                        <a:solidFill>
                          <a:srgbClr val="00FF00"/>
                        </a:solidFill>
                        <a:ln w="9525">
                          <a:solidFill>
                            <a:srgbClr val="00FF00"/>
                          </a:solidFill>
                          <a:miter lim="800000"/>
                          <a:headEnd/>
                          <a:tailEnd/>
                        </a:ln>
                        <a:effectLst/>
                      </a:spPr>
                      <a:txSp>
                        <a:txBody>
                          <a:bodyPr wrap="none" anchor="ctr"/>
                          <a:lstStyle>
                            <a:defPPr>
                              <a:defRPr lang="en-US"/>
                            </a:defPPr>
                            <a:lvl1pPr algn="l" rtl="0" fontAlgn="base">
                              <a:spcBef>
                                <a:spcPct val="0"/>
                              </a:spcBef>
                              <a:spcAft>
                                <a:spcPct val="0"/>
                              </a:spcAft>
                              <a:defRPr sz="2400" kern="1200">
                                <a:solidFill>
                                  <a:schemeClr val="tx1"/>
                                </a:solidFill>
                                <a:latin typeface="Times New Roman" pitchFamily="18" charset="0"/>
                                <a:ea typeface="+mn-ea"/>
                                <a:cs typeface="Arial" pitchFamily="34" charset="0"/>
                              </a:defRPr>
                            </a:lvl1pPr>
                            <a:lvl2pPr marL="457200" algn="l" rtl="0" fontAlgn="base">
                              <a:spcBef>
                                <a:spcPct val="0"/>
                              </a:spcBef>
                              <a:spcAft>
                                <a:spcPct val="0"/>
                              </a:spcAft>
                              <a:defRPr sz="2400" kern="1200">
                                <a:solidFill>
                                  <a:schemeClr val="tx1"/>
                                </a:solidFill>
                                <a:latin typeface="Times New Roman" pitchFamily="18" charset="0"/>
                                <a:ea typeface="+mn-ea"/>
                                <a:cs typeface="Arial" pitchFamily="34" charset="0"/>
                              </a:defRPr>
                            </a:lvl2pPr>
                            <a:lvl3pPr marL="914400" algn="l" rtl="0" fontAlgn="base">
                              <a:spcBef>
                                <a:spcPct val="0"/>
                              </a:spcBef>
                              <a:spcAft>
                                <a:spcPct val="0"/>
                              </a:spcAft>
                              <a:defRPr sz="2400" kern="1200">
                                <a:solidFill>
                                  <a:schemeClr val="tx1"/>
                                </a:solidFill>
                                <a:latin typeface="Times New Roman" pitchFamily="18" charset="0"/>
                                <a:ea typeface="+mn-ea"/>
                                <a:cs typeface="Arial" pitchFamily="34" charset="0"/>
                              </a:defRPr>
                            </a:lvl3pPr>
                            <a:lvl4pPr marL="1371600" algn="l" rtl="0" fontAlgn="base">
                              <a:spcBef>
                                <a:spcPct val="0"/>
                              </a:spcBef>
                              <a:spcAft>
                                <a:spcPct val="0"/>
                              </a:spcAft>
                              <a:defRPr sz="2400" kern="1200">
                                <a:solidFill>
                                  <a:schemeClr val="tx1"/>
                                </a:solidFill>
                                <a:latin typeface="Times New Roman" pitchFamily="18" charset="0"/>
                                <a:ea typeface="+mn-ea"/>
                                <a:cs typeface="Arial" pitchFamily="34" charset="0"/>
                              </a:defRPr>
                            </a:lvl4pPr>
                            <a:lvl5pPr marL="1828800" algn="l" rtl="0" fontAlgn="base">
                              <a:spcBef>
                                <a:spcPct val="0"/>
                              </a:spcBef>
                              <a:spcAft>
                                <a:spcPct val="0"/>
                              </a:spcAft>
                              <a:defRPr sz="2400" kern="1200">
                                <a:solidFill>
                                  <a:schemeClr val="tx1"/>
                                </a:solidFill>
                                <a:latin typeface="Times New Roman" pitchFamily="18" charset="0"/>
                                <a:ea typeface="+mn-ea"/>
                                <a:cs typeface="Arial" pitchFamily="34" charset="0"/>
                              </a:defRPr>
                            </a:lvl5pPr>
                            <a:lvl6pPr marL="2286000" algn="r" defTabSz="914400" rtl="1" eaLnBrk="1" latinLnBrk="0" hangingPunct="1">
                              <a:defRPr sz="2400" kern="1200">
                                <a:solidFill>
                                  <a:schemeClr val="tx1"/>
                                </a:solidFill>
                                <a:latin typeface="Times New Roman" pitchFamily="18" charset="0"/>
                                <a:ea typeface="+mn-ea"/>
                                <a:cs typeface="Arial" pitchFamily="34" charset="0"/>
                              </a:defRPr>
                            </a:lvl6pPr>
                            <a:lvl7pPr marL="2743200" algn="r" defTabSz="914400" rtl="1" eaLnBrk="1" latinLnBrk="0" hangingPunct="1">
                              <a:defRPr sz="2400" kern="1200">
                                <a:solidFill>
                                  <a:schemeClr val="tx1"/>
                                </a:solidFill>
                                <a:latin typeface="Times New Roman" pitchFamily="18" charset="0"/>
                                <a:ea typeface="+mn-ea"/>
                                <a:cs typeface="Arial" pitchFamily="34" charset="0"/>
                              </a:defRPr>
                            </a:lvl7pPr>
                            <a:lvl8pPr marL="3200400" algn="r" defTabSz="914400" rtl="1" eaLnBrk="1" latinLnBrk="0" hangingPunct="1">
                              <a:defRPr sz="2400" kern="1200">
                                <a:solidFill>
                                  <a:schemeClr val="tx1"/>
                                </a:solidFill>
                                <a:latin typeface="Times New Roman" pitchFamily="18" charset="0"/>
                                <a:ea typeface="+mn-ea"/>
                                <a:cs typeface="Arial" pitchFamily="34" charset="0"/>
                              </a:defRPr>
                            </a:lvl8pPr>
                            <a:lvl9pPr marL="3657600" algn="r" defTabSz="914400" rtl="1" eaLnBrk="1" latinLnBrk="0" hangingPunct="1">
                              <a:defRPr sz="2400" kern="1200">
                                <a:solidFill>
                                  <a:schemeClr val="tx1"/>
                                </a:solidFill>
                                <a:latin typeface="Times New Roman" pitchFamily="18" charset="0"/>
                                <a:ea typeface="+mn-ea"/>
                                <a:cs typeface="Arial" pitchFamily="34" charset="0"/>
                              </a:defRPr>
                            </a:lvl9pPr>
                          </a:lstStyle>
                          <a:p>
                            <a:endParaRPr lang="en-US" altLang="en-US"/>
                          </a:p>
                        </a:txBody>
                        <a:useSpRect/>
                      </a:txSp>
                    </a:sp>
                  </a:grpSp>
                  <a:sp>
                    <a:nvSpPr>
                      <a:cNvPr id="32775" name="Oval 483"/>
                      <a:cNvSpPr>
                        <a:spLocks noChangeArrowheads="1"/>
                      </a:cNvSpPr>
                    </a:nvSpPr>
                    <a:spPr bwMode="auto">
                      <a:xfrm>
                        <a:off x="2822575" y="1752600"/>
                        <a:ext cx="152400" cy="152400"/>
                      </a:xfrm>
                      <a:prstGeom prst="ellipse">
                        <a:avLst/>
                      </a:prstGeom>
                      <a:solidFill>
                        <a:srgbClr val="FF5050"/>
                      </a:solidFill>
                      <a:ln w="9525">
                        <a:solidFill>
                          <a:srgbClr val="FF5050"/>
                        </a:solidFill>
                        <a:round/>
                        <a:headEnd/>
                        <a:tailEnd/>
                      </a:ln>
                      <a:effectLst/>
                    </a:spPr>
                    <a:txSp>
                      <a:txBody>
                        <a:bodyPr wrap="none" anchor="ctr"/>
                        <a:lstStyle>
                          <a:defPPr>
                            <a:defRPr lang="en-US"/>
                          </a:defPPr>
                          <a:lvl1pPr algn="l" rtl="0" fontAlgn="base">
                            <a:spcBef>
                              <a:spcPct val="0"/>
                            </a:spcBef>
                            <a:spcAft>
                              <a:spcPct val="0"/>
                            </a:spcAft>
                            <a:defRPr sz="2400" kern="1200">
                              <a:solidFill>
                                <a:schemeClr val="tx1"/>
                              </a:solidFill>
                              <a:latin typeface="Times New Roman" pitchFamily="18" charset="0"/>
                              <a:ea typeface="+mn-ea"/>
                              <a:cs typeface="Arial" pitchFamily="34" charset="0"/>
                            </a:defRPr>
                          </a:lvl1pPr>
                          <a:lvl2pPr marL="457200" algn="l" rtl="0" fontAlgn="base">
                            <a:spcBef>
                              <a:spcPct val="0"/>
                            </a:spcBef>
                            <a:spcAft>
                              <a:spcPct val="0"/>
                            </a:spcAft>
                            <a:defRPr sz="2400" kern="1200">
                              <a:solidFill>
                                <a:schemeClr val="tx1"/>
                              </a:solidFill>
                              <a:latin typeface="Times New Roman" pitchFamily="18" charset="0"/>
                              <a:ea typeface="+mn-ea"/>
                              <a:cs typeface="Arial" pitchFamily="34" charset="0"/>
                            </a:defRPr>
                          </a:lvl2pPr>
                          <a:lvl3pPr marL="914400" algn="l" rtl="0" fontAlgn="base">
                            <a:spcBef>
                              <a:spcPct val="0"/>
                            </a:spcBef>
                            <a:spcAft>
                              <a:spcPct val="0"/>
                            </a:spcAft>
                            <a:defRPr sz="2400" kern="1200">
                              <a:solidFill>
                                <a:schemeClr val="tx1"/>
                              </a:solidFill>
                              <a:latin typeface="Times New Roman" pitchFamily="18" charset="0"/>
                              <a:ea typeface="+mn-ea"/>
                              <a:cs typeface="Arial" pitchFamily="34" charset="0"/>
                            </a:defRPr>
                          </a:lvl3pPr>
                          <a:lvl4pPr marL="1371600" algn="l" rtl="0" fontAlgn="base">
                            <a:spcBef>
                              <a:spcPct val="0"/>
                            </a:spcBef>
                            <a:spcAft>
                              <a:spcPct val="0"/>
                            </a:spcAft>
                            <a:defRPr sz="2400" kern="1200">
                              <a:solidFill>
                                <a:schemeClr val="tx1"/>
                              </a:solidFill>
                              <a:latin typeface="Times New Roman" pitchFamily="18" charset="0"/>
                              <a:ea typeface="+mn-ea"/>
                              <a:cs typeface="Arial" pitchFamily="34" charset="0"/>
                            </a:defRPr>
                          </a:lvl4pPr>
                          <a:lvl5pPr marL="1828800" algn="l" rtl="0" fontAlgn="base">
                            <a:spcBef>
                              <a:spcPct val="0"/>
                            </a:spcBef>
                            <a:spcAft>
                              <a:spcPct val="0"/>
                            </a:spcAft>
                            <a:defRPr sz="2400" kern="1200">
                              <a:solidFill>
                                <a:schemeClr val="tx1"/>
                              </a:solidFill>
                              <a:latin typeface="Times New Roman" pitchFamily="18" charset="0"/>
                              <a:ea typeface="+mn-ea"/>
                              <a:cs typeface="Arial" pitchFamily="34" charset="0"/>
                            </a:defRPr>
                          </a:lvl5pPr>
                          <a:lvl6pPr marL="2286000" algn="r" defTabSz="914400" rtl="1" eaLnBrk="1" latinLnBrk="0" hangingPunct="1">
                            <a:defRPr sz="2400" kern="1200">
                              <a:solidFill>
                                <a:schemeClr val="tx1"/>
                              </a:solidFill>
                              <a:latin typeface="Times New Roman" pitchFamily="18" charset="0"/>
                              <a:ea typeface="+mn-ea"/>
                              <a:cs typeface="Arial" pitchFamily="34" charset="0"/>
                            </a:defRPr>
                          </a:lvl6pPr>
                          <a:lvl7pPr marL="2743200" algn="r" defTabSz="914400" rtl="1" eaLnBrk="1" latinLnBrk="0" hangingPunct="1">
                            <a:defRPr sz="2400" kern="1200">
                              <a:solidFill>
                                <a:schemeClr val="tx1"/>
                              </a:solidFill>
                              <a:latin typeface="Times New Roman" pitchFamily="18" charset="0"/>
                              <a:ea typeface="+mn-ea"/>
                              <a:cs typeface="Arial" pitchFamily="34" charset="0"/>
                            </a:defRPr>
                          </a:lvl7pPr>
                          <a:lvl8pPr marL="3200400" algn="r" defTabSz="914400" rtl="1" eaLnBrk="1" latinLnBrk="0" hangingPunct="1">
                            <a:defRPr sz="2400" kern="1200">
                              <a:solidFill>
                                <a:schemeClr val="tx1"/>
                              </a:solidFill>
                              <a:latin typeface="Times New Roman" pitchFamily="18" charset="0"/>
                              <a:ea typeface="+mn-ea"/>
                              <a:cs typeface="Arial" pitchFamily="34" charset="0"/>
                            </a:defRPr>
                          </a:lvl8pPr>
                          <a:lvl9pPr marL="3657600" algn="r" defTabSz="914400" rtl="1" eaLnBrk="1" latinLnBrk="0" hangingPunct="1">
                            <a:defRPr sz="2400" kern="1200">
                              <a:solidFill>
                                <a:schemeClr val="tx1"/>
                              </a:solidFill>
                              <a:latin typeface="Times New Roman" pitchFamily="18" charset="0"/>
                              <a:ea typeface="+mn-ea"/>
                              <a:cs typeface="Arial" pitchFamily="34" charset="0"/>
                            </a:defRPr>
                          </a:lvl9pPr>
                        </a:lstStyle>
                        <a:p>
                          <a:endParaRPr lang="en-US" altLang="en-US"/>
                        </a:p>
                      </a:txBody>
                      <a:useSpRect/>
                    </a:txSp>
                  </a:sp>
                  <a:sp>
                    <a:nvSpPr>
                      <a:cNvPr id="32776" name="Oval 487"/>
                      <a:cNvSpPr>
                        <a:spLocks noChangeArrowheads="1"/>
                      </a:cNvSpPr>
                    </a:nvSpPr>
                    <a:spPr bwMode="auto">
                      <a:xfrm>
                        <a:off x="3660775" y="1447800"/>
                        <a:ext cx="152400" cy="152400"/>
                      </a:xfrm>
                      <a:prstGeom prst="ellipse">
                        <a:avLst/>
                      </a:prstGeom>
                      <a:solidFill>
                        <a:srgbClr val="FF5050"/>
                      </a:solidFill>
                      <a:ln w="9525">
                        <a:solidFill>
                          <a:srgbClr val="FF5050"/>
                        </a:solidFill>
                        <a:round/>
                        <a:headEnd/>
                        <a:tailEnd/>
                      </a:ln>
                      <a:effectLst/>
                    </a:spPr>
                    <a:txSp>
                      <a:txBody>
                        <a:bodyPr wrap="none" anchor="ctr"/>
                        <a:lstStyle>
                          <a:defPPr>
                            <a:defRPr lang="en-US"/>
                          </a:defPPr>
                          <a:lvl1pPr algn="l" rtl="0" fontAlgn="base">
                            <a:spcBef>
                              <a:spcPct val="0"/>
                            </a:spcBef>
                            <a:spcAft>
                              <a:spcPct val="0"/>
                            </a:spcAft>
                            <a:defRPr sz="2400" kern="1200">
                              <a:solidFill>
                                <a:schemeClr val="tx1"/>
                              </a:solidFill>
                              <a:latin typeface="Times New Roman" pitchFamily="18" charset="0"/>
                              <a:ea typeface="+mn-ea"/>
                              <a:cs typeface="Arial" pitchFamily="34" charset="0"/>
                            </a:defRPr>
                          </a:lvl1pPr>
                          <a:lvl2pPr marL="457200" algn="l" rtl="0" fontAlgn="base">
                            <a:spcBef>
                              <a:spcPct val="0"/>
                            </a:spcBef>
                            <a:spcAft>
                              <a:spcPct val="0"/>
                            </a:spcAft>
                            <a:defRPr sz="2400" kern="1200">
                              <a:solidFill>
                                <a:schemeClr val="tx1"/>
                              </a:solidFill>
                              <a:latin typeface="Times New Roman" pitchFamily="18" charset="0"/>
                              <a:ea typeface="+mn-ea"/>
                              <a:cs typeface="Arial" pitchFamily="34" charset="0"/>
                            </a:defRPr>
                          </a:lvl2pPr>
                          <a:lvl3pPr marL="914400" algn="l" rtl="0" fontAlgn="base">
                            <a:spcBef>
                              <a:spcPct val="0"/>
                            </a:spcBef>
                            <a:spcAft>
                              <a:spcPct val="0"/>
                            </a:spcAft>
                            <a:defRPr sz="2400" kern="1200">
                              <a:solidFill>
                                <a:schemeClr val="tx1"/>
                              </a:solidFill>
                              <a:latin typeface="Times New Roman" pitchFamily="18" charset="0"/>
                              <a:ea typeface="+mn-ea"/>
                              <a:cs typeface="Arial" pitchFamily="34" charset="0"/>
                            </a:defRPr>
                          </a:lvl3pPr>
                          <a:lvl4pPr marL="1371600" algn="l" rtl="0" fontAlgn="base">
                            <a:spcBef>
                              <a:spcPct val="0"/>
                            </a:spcBef>
                            <a:spcAft>
                              <a:spcPct val="0"/>
                            </a:spcAft>
                            <a:defRPr sz="2400" kern="1200">
                              <a:solidFill>
                                <a:schemeClr val="tx1"/>
                              </a:solidFill>
                              <a:latin typeface="Times New Roman" pitchFamily="18" charset="0"/>
                              <a:ea typeface="+mn-ea"/>
                              <a:cs typeface="Arial" pitchFamily="34" charset="0"/>
                            </a:defRPr>
                          </a:lvl4pPr>
                          <a:lvl5pPr marL="1828800" algn="l" rtl="0" fontAlgn="base">
                            <a:spcBef>
                              <a:spcPct val="0"/>
                            </a:spcBef>
                            <a:spcAft>
                              <a:spcPct val="0"/>
                            </a:spcAft>
                            <a:defRPr sz="2400" kern="1200">
                              <a:solidFill>
                                <a:schemeClr val="tx1"/>
                              </a:solidFill>
                              <a:latin typeface="Times New Roman" pitchFamily="18" charset="0"/>
                              <a:ea typeface="+mn-ea"/>
                              <a:cs typeface="Arial" pitchFamily="34" charset="0"/>
                            </a:defRPr>
                          </a:lvl5pPr>
                          <a:lvl6pPr marL="2286000" algn="r" defTabSz="914400" rtl="1" eaLnBrk="1" latinLnBrk="0" hangingPunct="1">
                            <a:defRPr sz="2400" kern="1200">
                              <a:solidFill>
                                <a:schemeClr val="tx1"/>
                              </a:solidFill>
                              <a:latin typeface="Times New Roman" pitchFamily="18" charset="0"/>
                              <a:ea typeface="+mn-ea"/>
                              <a:cs typeface="Arial" pitchFamily="34" charset="0"/>
                            </a:defRPr>
                          </a:lvl6pPr>
                          <a:lvl7pPr marL="2743200" algn="r" defTabSz="914400" rtl="1" eaLnBrk="1" latinLnBrk="0" hangingPunct="1">
                            <a:defRPr sz="2400" kern="1200">
                              <a:solidFill>
                                <a:schemeClr val="tx1"/>
                              </a:solidFill>
                              <a:latin typeface="Times New Roman" pitchFamily="18" charset="0"/>
                              <a:ea typeface="+mn-ea"/>
                              <a:cs typeface="Arial" pitchFamily="34" charset="0"/>
                            </a:defRPr>
                          </a:lvl7pPr>
                          <a:lvl8pPr marL="3200400" algn="r" defTabSz="914400" rtl="1" eaLnBrk="1" latinLnBrk="0" hangingPunct="1">
                            <a:defRPr sz="2400" kern="1200">
                              <a:solidFill>
                                <a:schemeClr val="tx1"/>
                              </a:solidFill>
                              <a:latin typeface="Times New Roman" pitchFamily="18" charset="0"/>
                              <a:ea typeface="+mn-ea"/>
                              <a:cs typeface="Arial" pitchFamily="34" charset="0"/>
                            </a:defRPr>
                          </a:lvl8pPr>
                          <a:lvl9pPr marL="3657600" algn="r" defTabSz="914400" rtl="1" eaLnBrk="1" latinLnBrk="0" hangingPunct="1">
                            <a:defRPr sz="2400" kern="1200">
                              <a:solidFill>
                                <a:schemeClr val="tx1"/>
                              </a:solidFill>
                              <a:latin typeface="Times New Roman" pitchFamily="18" charset="0"/>
                              <a:ea typeface="+mn-ea"/>
                              <a:cs typeface="Arial" pitchFamily="34" charset="0"/>
                            </a:defRPr>
                          </a:lvl9pPr>
                        </a:lstStyle>
                        <a:p>
                          <a:endParaRPr lang="en-US" altLang="en-US"/>
                        </a:p>
                      </a:txBody>
                      <a:useSpRect/>
                    </a:txSp>
                  </a:sp>
                  <a:grpSp>
                    <a:nvGrpSpPr>
                      <a:cNvPr id="32777" name="Group 561"/>
                      <a:cNvGrpSpPr>
                        <a:grpSpLocks/>
                      </a:cNvGrpSpPr>
                    </a:nvGrpSpPr>
                    <a:grpSpPr bwMode="auto">
                      <a:xfrm>
                        <a:off x="1462088" y="1371600"/>
                        <a:ext cx="2279650" cy="838200"/>
                        <a:chOff x="1728" y="192"/>
                        <a:chExt cx="1436" cy="528"/>
                      </a:xfrm>
                    </a:grpSpPr>
                    <a:grpSp>
                      <a:nvGrpSpPr>
                        <a:cNvPr id="31" name="Group 381"/>
                        <a:cNvGrpSpPr>
                          <a:grpSpLocks/>
                        </a:cNvGrpSpPr>
                      </a:nvGrpSpPr>
                      <a:grpSpPr bwMode="auto">
                        <a:xfrm rot="-2259934">
                          <a:off x="3014" y="531"/>
                          <a:ext cx="150" cy="144"/>
                          <a:chOff x="432" y="3072"/>
                          <a:chExt cx="960" cy="816"/>
                        </a:xfrm>
                      </a:grpSpPr>
                      <a:sp>
                        <a:nvSpPr>
                          <a:cNvPr id="33081" name="AutoShape 382"/>
                          <a:cNvSpPr>
                            <a:spLocks noChangeArrowheads="1"/>
                          </a:cNvSpPr>
                        </a:nvSpPr>
                        <a:spPr bwMode="auto">
                          <a:xfrm rot="285818">
                            <a:off x="1248" y="3504"/>
                            <a:ext cx="144" cy="48"/>
                          </a:xfrm>
                          <a:prstGeom prst="flowChartTerminator">
                            <a:avLst/>
                          </a:prstGeom>
                          <a:solidFill>
                            <a:srgbClr val="FF66FF"/>
                          </a:solidFill>
                          <a:ln w="9525">
                            <a:solidFill>
                              <a:schemeClr val="tx1"/>
                            </a:solidFill>
                            <a:miter lim="800000"/>
                            <a:headEnd/>
                            <a:tailEnd/>
                          </a:ln>
                          <a:effectLst/>
                        </a:spPr>
                        <a:txSp>
                          <a:txBody>
                            <a:bodyPr wrap="none" anchor="ctr"/>
                            <a:lstStyle>
                              <a:defPPr>
                                <a:defRPr lang="en-US"/>
                              </a:defPPr>
                              <a:lvl1pPr algn="l" rtl="0" fontAlgn="base">
                                <a:spcBef>
                                  <a:spcPct val="0"/>
                                </a:spcBef>
                                <a:spcAft>
                                  <a:spcPct val="0"/>
                                </a:spcAft>
                                <a:defRPr sz="2400" kern="1200">
                                  <a:solidFill>
                                    <a:schemeClr val="tx1"/>
                                  </a:solidFill>
                                  <a:latin typeface="Times New Roman" pitchFamily="18" charset="0"/>
                                  <a:ea typeface="+mn-ea"/>
                                  <a:cs typeface="Arial" pitchFamily="34" charset="0"/>
                                </a:defRPr>
                              </a:lvl1pPr>
                              <a:lvl2pPr marL="457200" algn="l" rtl="0" fontAlgn="base">
                                <a:spcBef>
                                  <a:spcPct val="0"/>
                                </a:spcBef>
                                <a:spcAft>
                                  <a:spcPct val="0"/>
                                </a:spcAft>
                                <a:defRPr sz="2400" kern="1200">
                                  <a:solidFill>
                                    <a:schemeClr val="tx1"/>
                                  </a:solidFill>
                                  <a:latin typeface="Times New Roman" pitchFamily="18" charset="0"/>
                                  <a:ea typeface="+mn-ea"/>
                                  <a:cs typeface="Arial" pitchFamily="34" charset="0"/>
                                </a:defRPr>
                              </a:lvl2pPr>
                              <a:lvl3pPr marL="914400" algn="l" rtl="0" fontAlgn="base">
                                <a:spcBef>
                                  <a:spcPct val="0"/>
                                </a:spcBef>
                                <a:spcAft>
                                  <a:spcPct val="0"/>
                                </a:spcAft>
                                <a:defRPr sz="2400" kern="1200">
                                  <a:solidFill>
                                    <a:schemeClr val="tx1"/>
                                  </a:solidFill>
                                  <a:latin typeface="Times New Roman" pitchFamily="18" charset="0"/>
                                  <a:ea typeface="+mn-ea"/>
                                  <a:cs typeface="Arial" pitchFamily="34" charset="0"/>
                                </a:defRPr>
                              </a:lvl3pPr>
                              <a:lvl4pPr marL="1371600" algn="l" rtl="0" fontAlgn="base">
                                <a:spcBef>
                                  <a:spcPct val="0"/>
                                </a:spcBef>
                                <a:spcAft>
                                  <a:spcPct val="0"/>
                                </a:spcAft>
                                <a:defRPr sz="2400" kern="1200">
                                  <a:solidFill>
                                    <a:schemeClr val="tx1"/>
                                  </a:solidFill>
                                  <a:latin typeface="Times New Roman" pitchFamily="18" charset="0"/>
                                  <a:ea typeface="+mn-ea"/>
                                  <a:cs typeface="Arial" pitchFamily="34" charset="0"/>
                                </a:defRPr>
                              </a:lvl4pPr>
                              <a:lvl5pPr marL="1828800" algn="l" rtl="0" fontAlgn="base">
                                <a:spcBef>
                                  <a:spcPct val="0"/>
                                </a:spcBef>
                                <a:spcAft>
                                  <a:spcPct val="0"/>
                                </a:spcAft>
                                <a:defRPr sz="2400" kern="1200">
                                  <a:solidFill>
                                    <a:schemeClr val="tx1"/>
                                  </a:solidFill>
                                  <a:latin typeface="Times New Roman" pitchFamily="18" charset="0"/>
                                  <a:ea typeface="+mn-ea"/>
                                  <a:cs typeface="Arial" pitchFamily="34" charset="0"/>
                                </a:defRPr>
                              </a:lvl5pPr>
                              <a:lvl6pPr marL="2286000" algn="r" defTabSz="914400" rtl="1" eaLnBrk="1" latinLnBrk="0" hangingPunct="1">
                                <a:defRPr sz="2400" kern="1200">
                                  <a:solidFill>
                                    <a:schemeClr val="tx1"/>
                                  </a:solidFill>
                                  <a:latin typeface="Times New Roman" pitchFamily="18" charset="0"/>
                                  <a:ea typeface="+mn-ea"/>
                                  <a:cs typeface="Arial" pitchFamily="34" charset="0"/>
                                </a:defRPr>
                              </a:lvl6pPr>
                              <a:lvl7pPr marL="2743200" algn="r" defTabSz="914400" rtl="1" eaLnBrk="1" latinLnBrk="0" hangingPunct="1">
                                <a:defRPr sz="2400" kern="1200">
                                  <a:solidFill>
                                    <a:schemeClr val="tx1"/>
                                  </a:solidFill>
                                  <a:latin typeface="Times New Roman" pitchFamily="18" charset="0"/>
                                  <a:ea typeface="+mn-ea"/>
                                  <a:cs typeface="Arial" pitchFamily="34" charset="0"/>
                                </a:defRPr>
                              </a:lvl7pPr>
                              <a:lvl8pPr marL="3200400" algn="r" defTabSz="914400" rtl="1" eaLnBrk="1" latinLnBrk="0" hangingPunct="1">
                                <a:defRPr sz="2400" kern="1200">
                                  <a:solidFill>
                                    <a:schemeClr val="tx1"/>
                                  </a:solidFill>
                                  <a:latin typeface="Times New Roman" pitchFamily="18" charset="0"/>
                                  <a:ea typeface="+mn-ea"/>
                                  <a:cs typeface="Arial" pitchFamily="34" charset="0"/>
                                </a:defRPr>
                              </a:lvl8pPr>
                              <a:lvl9pPr marL="3657600" algn="r" defTabSz="914400" rtl="1" eaLnBrk="1" latinLnBrk="0" hangingPunct="1">
                                <a:defRPr sz="2400" kern="1200">
                                  <a:solidFill>
                                    <a:schemeClr val="tx1"/>
                                  </a:solidFill>
                                  <a:latin typeface="Times New Roman" pitchFamily="18" charset="0"/>
                                  <a:ea typeface="+mn-ea"/>
                                  <a:cs typeface="Arial" pitchFamily="34" charset="0"/>
                                </a:defRPr>
                              </a:lvl9pPr>
                            </a:lstStyle>
                            <a:p>
                              <a:endParaRPr lang="en-US" altLang="en-US"/>
                            </a:p>
                          </a:txBody>
                          <a:useSpRect/>
                        </a:txSp>
                      </a:sp>
                      <a:sp>
                        <a:nvSpPr>
                          <a:cNvPr id="33082" name="AutoShape 383"/>
                          <a:cNvSpPr>
                            <a:spLocks noChangeArrowheads="1"/>
                          </a:cNvSpPr>
                        </a:nvSpPr>
                        <a:spPr bwMode="auto">
                          <a:xfrm>
                            <a:off x="432" y="3504"/>
                            <a:ext cx="144" cy="48"/>
                          </a:xfrm>
                          <a:prstGeom prst="flowChartTerminator">
                            <a:avLst/>
                          </a:prstGeom>
                          <a:solidFill>
                            <a:srgbClr val="FF66FF"/>
                          </a:solidFill>
                          <a:ln w="9525">
                            <a:solidFill>
                              <a:schemeClr val="tx1"/>
                            </a:solidFill>
                            <a:miter lim="800000"/>
                            <a:headEnd/>
                            <a:tailEnd/>
                          </a:ln>
                          <a:effectLst/>
                        </a:spPr>
                        <a:txSp>
                          <a:txBody>
                            <a:bodyPr wrap="none" anchor="ctr"/>
                            <a:lstStyle>
                              <a:defPPr>
                                <a:defRPr lang="en-US"/>
                              </a:defPPr>
                              <a:lvl1pPr algn="l" rtl="0" fontAlgn="base">
                                <a:spcBef>
                                  <a:spcPct val="0"/>
                                </a:spcBef>
                                <a:spcAft>
                                  <a:spcPct val="0"/>
                                </a:spcAft>
                                <a:defRPr sz="2400" kern="1200">
                                  <a:solidFill>
                                    <a:schemeClr val="tx1"/>
                                  </a:solidFill>
                                  <a:latin typeface="Times New Roman" pitchFamily="18" charset="0"/>
                                  <a:ea typeface="+mn-ea"/>
                                  <a:cs typeface="Arial" pitchFamily="34" charset="0"/>
                                </a:defRPr>
                              </a:lvl1pPr>
                              <a:lvl2pPr marL="457200" algn="l" rtl="0" fontAlgn="base">
                                <a:spcBef>
                                  <a:spcPct val="0"/>
                                </a:spcBef>
                                <a:spcAft>
                                  <a:spcPct val="0"/>
                                </a:spcAft>
                                <a:defRPr sz="2400" kern="1200">
                                  <a:solidFill>
                                    <a:schemeClr val="tx1"/>
                                  </a:solidFill>
                                  <a:latin typeface="Times New Roman" pitchFamily="18" charset="0"/>
                                  <a:ea typeface="+mn-ea"/>
                                  <a:cs typeface="Arial" pitchFamily="34" charset="0"/>
                                </a:defRPr>
                              </a:lvl2pPr>
                              <a:lvl3pPr marL="914400" algn="l" rtl="0" fontAlgn="base">
                                <a:spcBef>
                                  <a:spcPct val="0"/>
                                </a:spcBef>
                                <a:spcAft>
                                  <a:spcPct val="0"/>
                                </a:spcAft>
                                <a:defRPr sz="2400" kern="1200">
                                  <a:solidFill>
                                    <a:schemeClr val="tx1"/>
                                  </a:solidFill>
                                  <a:latin typeface="Times New Roman" pitchFamily="18" charset="0"/>
                                  <a:ea typeface="+mn-ea"/>
                                  <a:cs typeface="Arial" pitchFamily="34" charset="0"/>
                                </a:defRPr>
                              </a:lvl3pPr>
                              <a:lvl4pPr marL="1371600" algn="l" rtl="0" fontAlgn="base">
                                <a:spcBef>
                                  <a:spcPct val="0"/>
                                </a:spcBef>
                                <a:spcAft>
                                  <a:spcPct val="0"/>
                                </a:spcAft>
                                <a:defRPr sz="2400" kern="1200">
                                  <a:solidFill>
                                    <a:schemeClr val="tx1"/>
                                  </a:solidFill>
                                  <a:latin typeface="Times New Roman" pitchFamily="18" charset="0"/>
                                  <a:ea typeface="+mn-ea"/>
                                  <a:cs typeface="Arial" pitchFamily="34" charset="0"/>
                                </a:defRPr>
                              </a:lvl4pPr>
                              <a:lvl5pPr marL="1828800" algn="l" rtl="0" fontAlgn="base">
                                <a:spcBef>
                                  <a:spcPct val="0"/>
                                </a:spcBef>
                                <a:spcAft>
                                  <a:spcPct val="0"/>
                                </a:spcAft>
                                <a:defRPr sz="2400" kern="1200">
                                  <a:solidFill>
                                    <a:schemeClr val="tx1"/>
                                  </a:solidFill>
                                  <a:latin typeface="Times New Roman" pitchFamily="18" charset="0"/>
                                  <a:ea typeface="+mn-ea"/>
                                  <a:cs typeface="Arial" pitchFamily="34" charset="0"/>
                                </a:defRPr>
                              </a:lvl5pPr>
                              <a:lvl6pPr marL="2286000" algn="r" defTabSz="914400" rtl="1" eaLnBrk="1" latinLnBrk="0" hangingPunct="1">
                                <a:defRPr sz="2400" kern="1200">
                                  <a:solidFill>
                                    <a:schemeClr val="tx1"/>
                                  </a:solidFill>
                                  <a:latin typeface="Times New Roman" pitchFamily="18" charset="0"/>
                                  <a:ea typeface="+mn-ea"/>
                                  <a:cs typeface="Arial" pitchFamily="34" charset="0"/>
                                </a:defRPr>
                              </a:lvl6pPr>
                              <a:lvl7pPr marL="2743200" algn="r" defTabSz="914400" rtl="1" eaLnBrk="1" latinLnBrk="0" hangingPunct="1">
                                <a:defRPr sz="2400" kern="1200">
                                  <a:solidFill>
                                    <a:schemeClr val="tx1"/>
                                  </a:solidFill>
                                  <a:latin typeface="Times New Roman" pitchFamily="18" charset="0"/>
                                  <a:ea typeface="+mn-ea"/>
                                  <a:cs typeface="Arial" pitchFamily="34" charset="0"/>
                                </a:defRPr>
                              </a:lvl7pPr>
                              <a:lvl8pPr marL="3200400" algn="r" defTabSz="914400" rtl="1" eaLnBrk="1" latinLnBrk="0" hangingPunct="1">
                                <a:defRPr sz="2400" kern="1200">
                                  <a:solidFill>
                                    <a:schemeClr val="tx1"/>
                                  </a:solidFill>
                                  <a:latin typeface="Times New Roman" pitchFamily="18" charset="0"/>
                                  <a:ea typeface="+mn-ea"/>
                                  <a:cs typeface="Arial" pitchFamily="34" charset="0"/>
                                </a:defRPr>
                              </a:lvl8pPr>
                              <a:lvl9pPr marL="3657600" algn="r" defTabSz="914400" rtl="1" eaLnBrk="1" latinLnBrk="0" hangingPunct="1">
                                <a:defRPr sz="2400" kern="1200">
                                  <a:solidFill>
                                    <a:schemeClr val="tx1"/>
                                  </a:solidFill>
                                  <a:latin typeface="Times New Roman" pitchFamily="18" charset="0"/>
                                  <a:ea typeface="+mn-ea"/>
                                  <a:cs typeface="Arial" pitchFamily="34" charset="0"/>
                                </a:defRPr>
                              </a:lvl9pPr>
                            </a:lstStyle>
                            <a:p>
                              <a:endParaRPr lang="en-US" altLang="en-US"/>
                            </a:p>
                          </a:txBody>
                          <a:useSpRect/>
                        </a:txSp>
                      </a:sp>
                      <a:sp>
                        <a:nvSpPr>
                          <a:cNvPr id="33083" name="AutoShape 384"/>
                          <a:cNvSpPr>
                            <a:spLocks noChangeArrowheads="1"/>
                          </a:cNvSpPr>
                        </a:nvSpPr>
                        <a:spPr bwMode="auto">
                          <a:xfrm rot="-3102590">
                            <a:off x="672" y="3792"/>
                            <a:ext cx="144" cy="48"/>
                          </a:xfrm>
                          <a:prstGeom prst="flowChartTerminator">
                            <a:avLst/>
                          </a:prstGeom>
                          <a:solidFill>
                            <a:srgbClr val="FF66FF"/>
                          </a:solidFill>
                          <a:ln w="9525">
                            <a:solidFill>
                              <a:schemeClr val="tx1"/>
                            </a:solidFill>
                            <a:miter lim="800000"/>
                            <a:headEnd/>
                            <a:tailEnd/>
                          </a:ln>
                          <a:effectLst/>
                        </a:spPr>
                        <a:txSp>
                          <a:txBody>
                            <a:bodyPr wrap="none" anchor="ctr"/>
                            <a:lstStyle>
                              <a:defPPr>
                                <a:defRPr lang="en-US"/>
                              </a:defPPr>
                              <a:lvl1pPr algn="l" rtl="0" fontAlgn="base">
                                <a:spcBef>
                                  <a:spcPct val="0"/>
                                </a:spcBef>
                                <a:spcAft>
                                  <a:spcPct val="0"/>
                                </a:spcAft>
                                <a:defRPr sz="2400" kern="1200">
                                  <a:solidFill>
                                    <a:schemeClr val="tx1"/>
                                  </a:solidFill>
                                  <a:latin typeface="Times New Roman" pitchFamily="18" charset="0"/>
                                  <a:ea typeface="+mn-ea"/>
                                  <a:cs typeface="Arial" pitchFamily="34" charset="0"/>
                                </a:defRPr>
                              </a:lvl1pPr>
                              <a:lvl2pPr marL="457200" algn="l" rtl="0" fontAlgn="base">
                                <a:spcBef>
                                  <a:spcPct val="0"/>
                                </a:spcBef>
                                <a:spcAft>
                                  <a:spcPct val="0"/>
                                </a:spcAft>
                                <a:defRPr sz="2400" kern="1200">
                                  <a:solidFill>
                                    <a:schemeClr val="tx1"/>
                                  </a:solidFill>
                                  <a:latin typeface="Times New Roman" pitchFamily="18" charset="0"/>
                                  <a:ea typeface="+mn-ea"/>
                                  <a:cs typeface="Arial" pitchFamily="34" charset="0"/>
                                </a:defRPr>
                              </a:lvl2pPr>
                              <a:lvl3pPr marL="914400" algn="l" rtl="0" fontAlgn="base">
                                <a:spcBef>
                                  <a:spcPct val="0"/>
                                </a:spcBef>
                                <a:spcAft>
                                  <a:spcPct val="0"/>
                                </a:spcAft>
                                <a:defRPr sz="2400" kern="1200">
                                  <a:solidFill>
                                    <a:schemeClr val="tx1"/>
                                  </a:solidFill>
                                  <a:latin typeface="Times New Roman" pitchFamily="18" charset="0"/>
                                  <a:ea typeface="+mn-ea"/>
                                  <a:cs typeface="Arial" pitchFamily="34" charset="0"/>
                                </a:defRPr>
                              </a:lvl3pPr>
                              <a:lvl4pPr marL="1371600" algn="l" rtl="0" fontAlgn="base">
                                <a:spcBef>
                                  <a:spcPct val="0"/>
                                </a:spcBef>
                                <a:spcAft>
                                  <a:spcPct val="0"/>
                                </a:spcAft>
                                <a:defRPr sz="2400" kern="1200">
                                  <a:solidFill>
                                    <a:schemeClr val="tx1"/>
                                  </a:solidFill>
                                  <a:latin typeface="Times New Roman" pitchFamily="18" charset="0"/>
                                  <a:ea typeface="+mn-ea"/>
                                  <a:cs typeface="Arial" pitchFamily="34" charset="0"/>
                                </a:defRPr>
                              </a:lvl4pPr>
                              <a:lvl5pPr marL="1828800" algn="l" rtl="0" fontAlgn="base">
                                <a:spcBef>
                                  <a:spcPct val="0"/>
                                </a:spcBef>
                                <a:spcAft>
                                  <a:spcPct val="0"/>
                                </a:spcAft>
                                <a:defRPr sz="2400" kern="1200">
                                  <a:solidFill>
                                    <a:schemeClr val="tx1"/>
                                  </a:solidFill>
                                  <a:latin typeface="Times New Roman" pitchFamily="18" charset="0"/>
                                  <a:ea typeface="+mn-ea"/>
                                  <a:cs typeface="Arial" pitchFamily="34" charset="0"/>
                                </a:defRPr>
                              </a:lvl5pPr>
                              <a:lvl6pPr marL="2286000" algn="r" defTabSz="914400" rtl="1" eaLnBrk="1" latinLnBrk="0" hangingPunct="1">
                                <a:defRPr sz="2400" kern="1200">
                                  <a:solidFill>
                                    <a:schemeClr val="tx1"/>
                                  </a:solidFill>
                                  <a:latin typeface="Times New Roman" pitchFamily="18" charset="0"/>
                                  <a:ea typeface="+mn-ea"/>
                                  <a:cs typeface="Arial" pitchFamily="34" charset="0"/>
                                </a:defRPr>
                              </a:lvl6pPr>
                              <a:lvl7pPr marL="2743200" algn="r" defTabSz="914400" rtl="1" eaLnBrk="1" latinLnBrk="0" hangingPunct="1">
                                <a:defRPr sz="2400" kern="1200">
                                  <a:solidFill>
                                    <a:schemeClr val="tx1"/>
                                  </a:solidFill>
                                  <a:latin typeface="Times New Roman" pitchFamily="18" charset="0"/>
                                  <a:ea typeface="+mn-ea"/>
                                  <a:cs typeface="Arial" pitchFamily="34" charset="0"/>
                                </a:defRPr>
                              </a:lvl7pPr>
                              <a:lvl8pPr marL="3200400" algn="r" defTabSz="914400" rtl="1" eaLnBrk="1" latinLnBrk="0" hangingPunct="1">
                                <a:defRPr sz="2400" kern="1200">
                                  <a:solidFill>
                                    <a:schemeClr val="tx1"/>
                                  </a:solidFill>
                                  <a:latin typeface="Times New Roman" pitchFamily="18" charset="0"/>
                                  <a:ea typeface="+mn-ea"/>
                                  <a:cs typeface="Arial" pitchFamily="34" charset="0"/>
                                </a:defRPr>
                              </a:lvl8pPr>
                              <a:lvl9pPr marL="3657600" algn="r" defTabSz="914400" rtl="1" eaLnBrk="1" latinLnBrk="0" hangingPunct="1">
                                <a:defRPr sz="2400" kern="1200">
                                  <a:solidFill>
                                    <a:schemeClr val="tx1"/>
                                  </a:solidFill>
                                  <a:latin typeface="Times New Roman" pitchFamily="18" charset="0"/>
                                  <a:ea typeface="+mn-ea"/>
                                  <a:cs typeface="Arial" pitchFamily="34" charset="0"/>
                                </a:defRPr>
                              </a:lvl9pPr>
                            </a:lstStyle>
                            <a:p>
                              <a:endParaRPr lang="en-US" altLang="en-US"/>
                            </a:p>
                          </a:txBody>
                          <a:useSpRect/>
                        </a:txSp>
                      </a:sp>
                      <a:sp>
                        <a:nvSpPr>
                          <a:cNvPr id="33084" name="AutoShape 385"/>
                          <a:cNvSpPr>
                            <a:spLocks noChangeArrowheads="1"/>
                          </a:cNvSpPr>
                        </a:nvSpPr>
                        <a:spPr bwMode="auto">
                          <a:xfrm rot="-3102590">
                            <a:off x="1056" y="3168"/>
                            <a:ext cx="144" cy="48"/>
                          </a:xfrm>
                          <a:prstGeom prst="flowChartTerminator">
                            <a:avLst/>
                          </a:prstGeom>
                          <a:solidFill>
                            <a:srgbClr val="FF66FF"/>
                          </a:solidFill>
                          <a:ln w="9525">
                            <a:solidFill>
                              <a:schemeClr val="tx1"/>
                            </a:solidFill>
                            <a:miter lim="800000"/>
                            <a:headEnd/>
                            <a:tailEnd/>
                          </a:ln>
                          <a:effectLst/>
                        </a:spPr>
                        <a:txSp>
                          <a:txBody>
                            <a:bodyPr wrap="none" anchor="ctr"/>
                            <a:lstStyle>
                              <a:defPPr>
                                <a:defRPr lang="en-US"/>
                              </a:defPPr>
                              <a:lvl1pPr algn="l" rtl="0" fontAlgn="base">
                                <a:spcBef>
                                  <a:spcPct val="0"/>
                                </a:spcBef>
                                <a:spcAft>
                                  <a:spcPct val="0"/>
                                </a:spcAft>
                                <a:defRPr sz="2400" kern="1200">
                                  <a:solidFill>
                                    <a:schemeClr val="tx1"/>
                                  </a:solidFill>
                                  <a:latin typeface="Times New Roman" pitchFamily="18" charset="0"/>
                                  <a:ea typeface="+mn-ea"/>
                                  <a:cs typeface="Arial" pitchFamily="34" charset="0"/>
                                </a:defRPr>
                              </a:lvl1pPr>
                              <a:lvl2pPr marL="457200" algn="l" rtl="0" fontAlgn="base">
                                <a:spcBef>
                                  <a:spcPct val="0"/>
                                </a:spcBef>
                                <a:spcAft>
                                  <a:spcPct val="0"/>
                                </a:spcAft>
                                <a:defRPr sz="2400" kern="1200">
                                  <a:solidFill>
                                    <a:schemeClr val="tx1"/>
                                  </a:solidFill>
                                  <a:latin typeface="Times New Roman" pitchFamily="18" charset="0"/>
                                  <a:ea typeface="+mn-ea"/>
                                  <a:cs typeface="Arial" pitchFamily="34" charset="0"/>
                                </a:defRPr>
                              </a:lvl2pPr>
                              <a:lvl3pPr marL="914400" algn="l" rtl="0" fontAlgn="base">
                                <a:spcBef>
                                  <a:spcPct val="0"/>
                                </a:spcBef>
                                <a:spcAft>
                                  <a:spcPct val="0"/>
                                </a:spcAft>
                                <a:defRPr sz="2400" kern="1200">
                                  <a:solidFill>
                                    <a:schemeClr val="tx1"/>
                                  </a:solidFill>
                                  <a:latin typeface="Times New Roman" pitchFamily="18" charset="0"/>
                                  <a:ea typeface="+mn-ea"/>
                                  <a:cs typeface="Arial" pitchFamily="34" charset="0"/>
                                </a:defRPr>
                              </a:lvl3pPr>
                              <a:lvl4pPr marL="1371600" algn="l" rtl="0" fontAlgn="base">
                                <a:spcBef>
                                  <a:spcPct val="0"/>
                                </a:spcBef>
                                <a:spcAft>
                                  <a:spcPct val="0"/>
                                </a:spcAft>
                                <a:defRPr sz="2400" kern="1200">
                                  <a:solidFill>
                                    <a:schemeClr val="tx1"/>
                                  </a:solidFill>
                                  <a:latin typeface="Times New Roman" pitchFamily="18" charset="0"/>
                                  <a:ea typeface="+mn-ea"/>
                                  <a:cs typeface="Arial" pitchFamily="34" charset="0"/>
                                </a:defRPr>
                              </a:lvl4pPr>
                              <a:lvl5pPr marL="1828800" algn="l" rtl="0" fontAlgn="base">
                                <a:spcBef>
                                  <a:spcPct val="0"/>
                                </a:spcBef>
                                <a:spcAft>
                                  <a:spcPct val="0"/>
                                </a:spcAft>
                                <a:defRPr sz="2400" kern="1200">
                                  <a:solidFill>
                                    <a:schemeClr val="tx1"/>
                                  </a:solidFill>
                                  <a:latin typeface="Times New Roman" pitchFamily="18" charset="0"/>
                                  <a:ea typeface="+mn-ea"/>
                                  <a:cs typeface="Arial" pitchFamily="34" charset="0"/>
                                </a:defRPr>
                              </a:lvl5pPr>
                              <a:lvl6pPr marL="2286000" algn="r" defTabSz="914400" rtl="1" eaLnBrk="1" latinLnBrk="0" hangingPunct="1">
                                <a:defRPr sz="2400" kern="1200">
                                  <a:solidFill>
                                    <a:schemeClr val="tx1"/>
                                  </a:solidFill>
                                  <a:latin typeface="Times New Roman" pitchFamily="18" charset="0"/>
                                  <a:ea typeface="+mn-ea"/>
                                  <a:cs typeface="Arial" pitchFamily="34" charset="0"/>
                                </a:defRPr>
                              </a:lvl6pPr>
                              <a:lvl7pPr marL="2743200" algn="r" defTabSz="914400" rtl="1" eaLnBrk="1" latinLnBrk="0" hangingPunct="1">
                                <a:defRPr sz="2400" kern="1200">
                                  <a:solidFill>
                                    <a:schemeClr val="tx1"/>
                                  </a:solidFill>
                                  <a:latin typeface="Times New Roman" pitchFamily="18" charset="0"/>
                                  <a:ea typeface="+mn-ea"/>
                                  <a:cs typeface="Arial" pitchFamily="34" charset="0"/>
                                </a:defRPr>
                              </a:lvl7pPr>
                              <a:lvl8pPr marL="3200400" algn="r" defTabSz="914400" rtl="1" eaLnBrk="1" latinLnBrk="0" hangingPunct="1">
                                <a:defRPr sz="2400" kern="1200">
                                  <a:solidFill>
                                    <a:schemeClr val="tx1"/>
                                  </a:solidFill>
                                  <a:latin typeface="Times New Roman" pitchFamily="18" charset="0"/>
                                  <a:ea typeface="+mn-ea"/>
                                  <a:cs typeface="Arial" pitchFamily="34" charset="0"/>
                                </a:defRPr>
                              </a:lvl8pPr>
                              <a:lvl9pPr marL="3657600" algn="r" defTabSz="914400" rtl="1" eaLnBrk="1" latinLnBrk="0" hangingPunct="1">
                                <a:defRPr sz="2400" kern="1200">
                                  <a:solidFill>
                                    <a:schemeClr val="tx1"/>
                                  </a:solidFill>
                                  <a:latin typeface="Times New Roman" pitchFamily="18" charset="0"/>
                                  <a:ea typeface="+mn-ea"/>
                                  <a:cs typeface="Arial" pitchFamily="34" charset="0"/>
                                </a:defRPr>
                              </a:lvl9pPr>
                            </a:lstStyle>
                            <a:p>
                              <a:endParaRPr lang="en-US" altLang="en-US"/>
                            </a:p>
                          </a:txBody>
                          <a:useSpRect/>
                        </a:txSp>
                      </a:sp>
                      <a:sp>
                        <a:nvSpPr>
                          <a:cNvPr id="33085" name="AutoShape 386"/>
                          <a:cNvSpPr>
                            <a:spLocks noChangeArrowheads="1"/>
                          </a:cNvSpPr>
                        </a:nvSpPr>
                        <a:spPr bwMode="auto">
                          <a:xfrm rot="-7466235">
                            <a:off x="672" y="3120"/>
                            <a:ext cx="144" cy="48"/>
                          </a:xfrm>
                          <a:prstGeom prst="flowChartTerminator">
                            <a:avLst/>
                          </a:prstGeom>
                          <a:solidFill>
                            <a:srgbClr val="FF66FF"/>
                          </a:solidFill>
                          <a:ln w="9525">
                            <a:solidFill>
                              <a:schemeClr val="tx1"/>
                            </a:solidFill>
                            <a:miter lim="800000"/>
                            <a:headEnd/>
                            <a:tailEnd/>
                          </a:ln>
                          <a:effectLst/>
                        </a:spPr>
                        <a:txSp>
                          <a:txBody>
                            <a:bodyPr wrap="none" anchor="ctr"/>
                            <a:lstStyle>
                              <a:defPPr>
                                <a:defRPr lang="en-US"/>
                              </a:defPPr>
                              <a:lvl1pPr algn="l" rtl="0" fontAlgn="base">
                                <a:spcBef>
                                  <a:spcPct val="0"/>
                                </a:spcBef>
                                <a:spcAft>
                                  <a:spcPct val="0"/>
                                </a:spcAft>
                                <a:defRPr sz="2400" kern="1200">
                                  <a:solidFill>
                                    <a:schemeClr val="tx1"/>
                                  </a:solidFill>
                                  <a:latin typeface="Times New Roman" pitchFamily="18" charset="0"/>
                                  <a:ea typeface="+mn-ea"/>
                                  <a:cs typeface="Arial" pitchFamily="34" charset="0"/>
                                </a:defRPr>
                              </a:lvl1pPr>
                              <a:lvl2pPr marL="457200" algn="l" rtl="0" fontAlgn="base">
                                <a:spcBef>
                                  <a:spcPct val="0"/>
                                </a:spcBef>
                                <a:spcAft>
                                  <a:spcPct val="0"/>
                                </a:spcAft>
                                <a:defRPr sz="2400" kern="1200">
                                  <a:solidFill>
                                    <a:schemeClr val="tx1"/>
                                  </a:solidFill>
                                  <a:latin typeface="Times New Roman" pitchFamily="18" charset="0"/>
                                  <a:ea typeface="+mn-ea"/>
                                  <a:cs typeface="Arial" pitchFamily="34" charset="0"/>
                                </a:defRPr>
                              </a:lvl2pPr>
                              <a:lvl3pPr marL="914400" algn="l" rtl="0" fontAlgn="base">
                                <a:spcBef>
                                  <a:spcPct val="0"/>
                                </a:spcBef>
                                <a:spcAft>
                                  <a:spcPct val="0"/>
                                </a:spcAft>
                                <a:defRPr sz="2400" kern="1200">
                                  <a:solidFill>
                                    <a:schemeClr val="tx1"/>
                                  </a:solidFill>
                                  <a:latin typeface="Times New Roman" pitchFamily="18" charset="0"/>
                                  <a:ea typeface="+mn-ea"/>
                                  <a:cs typeface="Arial" pitchFamily="34" charset="0"/>
                                </a:defRPr>
                              </a:lvl3pPr>
                              <a:lvl4pPr marL="1371600" algn="l" rtl="0" fontAlgn="base">
                                <a:spcBef>
                                  <a:spcPct val="0"/>
                                </a:spcBef>
                                <a:spcAft>
                                  <a:spcPct val="0"/>
                                </a:spcAft>
                                <a:defRPr sz="2400" kern="1200">
                                  <a:solidFill>
                                    <a:schemeClr val="tx1"/>
                                  </a:solidFill>
                                  <a:latin typeface="Times New Roman" pitchFamily="18" charset="0"/>
                                  <a:ea typeface="+mn-ea"/>
                                  <a:cs typeface="Arial" pitchFamily="34" charset="0"/>
                                </a:defRPr>
                              </a:lvl4pPr>
                              <a:lvl5pPr marL="1828800" algn="l" rtl="0" fontAlgn="base">
                                <a:spcBef>
                                  <a:spcPct val="0"/>
                                </a:spcBef>
                                <a:spcAft>
                                  <a:spcPct val="0"/>
                                </a:spcAft>
                                <a:defRPr sz="2400" kern="1200">
                                  <a:solidFill>
                                    <a:schemeClr val="tx1"/>
                                  </a:solidFill>
                                  <a:latin typeface="Times New Roman" pitchFamily="18" charset="0"/>
                                  <a:ea typeface="+mn-ea"/>
                                  <a:cs typeface="Arial" pitchFamily="34" charset="0"/>
                                </a:defRPr>
                              </a:lvl5pPr>
                              <a:lvl6pPr marL="2286000" algn="r" defTabSz="914400" rtl="1" eaLnBrk="1" latinLnBrk="0" hangingPunct="1">
                                <a:defRPr sz="2400" kern="1200">
                                  <a:solidFill>
                                    <a:schemeClr val="tx1"/>
                                  </a:solidFill>
                                  <a:latin typeface="Times New Roman" pitchFamily="18" charset="0"/>
                                  <a:ea typeface="+mn-ea"/>
                                  <a:cs typeface="Arial" pitchFamily="34" charset="0"/>
                                </a:defRPr>
                              </a:lvl6pPr>
                              <a:lvl7pPr marL="2743200" algn="r" defTabSz="914400" rtl="1" eaLnBrk="1" latinLnBrk="0" hangingPunct="1">
                                <a:defRPr sz="2400" kern="1200">
                                  <a:solidFill>
                                    <a:schemeClr val="tx1"/>
                                  </a:solidFill>
                                  <a:latin typeface="Times New Roman" pitchFamily="18" charset="0"/>
                                  <a:ea typeface="+mn-ea"/>
                                  <a:cs typeface="Arial" pitchFamily="34" charset="0"/>
                                </a:defRPr>
                              </a:lvl7pPr>
                              <a:lvl8pPr marL="3200400" algn="r" defTabSz="914400" rtl="1" eaLnBrk="1" latinLnBrk="0" hangingPunct="1">
                                <a:defRPr sz="2400" kern="1200">
                                  <a:solidFill>
                                    <a:schemeClr val="tx1"/>
                                  </a:solidFill>
                                  <a:latin typeface="Times New Roman" pitchFamily="18" charset="0"/>
                                  <a:ea typeface="+mn-ea"/>
                                  <a:cs typeface="Arial" pitchFamily="34" charset="0"/>
                                </a:defRPr>
                              </a:lvl8pPr>
                              <a:lvl9pPr marL="3657600" algn="r" defTabSz="914400" rtl="1" eaLnBrk="1" latinLnBrk="0" hangingPunct="1">
                                <a:defRPr sz="2400" kern="1200">
                                  <a:solidFill>
                                    <a:schemeClr val="tx1"/>
                                  </a:solidFill>
                                  <a:latin typeface="Times New Roman" pitchFamily="18" charset="0"/>
                                  <a:ea typeface="+mn-ea"/>
                                  <a:cs typeface="Arial" pitchFamily="34" charset="0"/>
                                </a:defRPr>
                              </a:lvl9pPr>
                            </a:lstStyle>
                            <a:p>
                              <a:endParaRPr lang="en-US" altLang="en-US"/>
                            </a:p>
                          </a:txBody>
                          <a:useSpRect/>
                        </a:txSp>
                      </a:sp>
                      <a:sp>
                        <a:nvSpPr>
                          <a:cNvPr id="33086" name="AutoShape 387"/>
                          <a:cNvSpPr>
                            <a:spLocks noChangeArrowheads="1"/>
                          </a:cNvSpPr>
                        </a:nvSpPr>
                        <a:spPr bwMode="auto">
                          <a:xfrm rot="-7466235">
                            <a:off x="1056" y="3744"/>
                            <a:ext cx="144" cy="48"/>
                          </a:xfrm>
                          <a:prstGeom prst="flowChartTerminator">
                            <a:avLst/>
                          </a:prstGeom>
                          <a:solidFill>
                            <a:srgbClr val="FF66FF"/>
                          </a:solidFill>
                          <a:ln w="9525">
                            <a:solidFill>
                              <a:schemeClr val="tx1"/>
                            </a:solidFill>
                            <a:miter lim="800000"/>
                            <a:headEnd/>
                            <a:tailEnd/>
                          </a:ln>
                          <a:effectLst/>
                        </a:spPr>
                        <a:txSp>
                          <a:txBody>
                            <a:bodyPr wrap="none" anchor="ctr"/>
                            <a:lstStyle>
                              <a:defPPr>
                                <a:defRPr lang="en-US"/>
                              </a:defPPr>
                              <a:lvl1pPr algn="l" rtl="0" fontAlgn="base">
                                <a:spcBef>
                                  <a:spcPct val="0"/>
                                </a:spcBef>
                                <a:spcAft>
                                  <a:spcPct val="0"/>
                                </a:spcAft>
                                <a:defRPr sz="2400" kern="1200">
                                  <a:solidFill>
                                    <a:schemeClr val="tx1"/>
                                  </a:solidFill>
                                  <a:latin typeface="Times New Roman" pitchFamily="18" charset="0"/>
                                  <a:ea typeface="+mn-ea"/>
                                  <a:cs typeface="Arial" pitchFamily="34" charset="0"/>
                                </a:defRPr>
                              </a:lvl1pPr>
                              <a:lvl2pPr marL="457200" algn="l" rtl="0" fontAlgn="base">
                                <a:spcBef>
                                  <a:spcPct val="0"/>
                                </a:spcBef>
                                <a:spcAft>
                                  <a:spcPct val="0"/>
                                </a:spcAft>
                                <a:defRPr sz="2400" kern="1200">
                                  <a:solidFill>
                                    <a:schemeClr val="tx1"/>
                                  </a:solidFill>
                                  <a:latin typeface="Times New Roman" pitchFamily="18" charset="0"/>
                                  <a:ea typeface="+mn-ea"/>
                                  <a:cs typeface="Arial" pitchFamily="34" charset="0"/>
                                </a:defRPr>
                              </a:lvl2pPr>
                              <a:lvl3pPr marL="914400" algn="l" rtl="0" fontAlgn="base">
                                <a:spcBef>
                                  <a:spcPct val="0"/>
                                </a:spcBef>
                                <a:spcAft>
                                  <a:spcPct val="0"/>
                                </a:spcAft>
                                <a:defRPr sz="2400" kern="1200">
                                  <a:solidFill>
                                    <a:schemeClr val="tx1"/>
                                  </a:solidFill>
                                  <a:latin typeface="Times New Roman" pitchFamily="18" charset="0"/>
                                  <a:ea typeface="+mn-ea"/>
                                  <a:cs typeface="Arial" pitchFamily="34" charset="0"/>
                                </a:defRPr>
                              </a:lvl3pPr>
                              <a:lvl4pPr marL="1371600" algn="l" rtl="0" fontAlgn="base">
                                <a:spcBef>
                                  <a:spcPct val="0"/>
                                </a:spcBef>
                                <a:spcAft>
                                  <a:spcPct val="0"/>
                                </a:spcAft>
                                <a:defRPr sz="2400" kern="1200">
                                  <a:solidFill>
                                    <a:schemeClr val="tx1"/>
                                  </a:solidFill>
                                  <a:latin typeface="Times New Roman" pitchFamily="18" charset="0"/>
                                  <a:ea typeface="+mn-ea"/>
                                  <a:cs typeface="Arial" pitchFamily="34" charset="0"/>
                                </a:defRPr>
                              </a:lvl4pPr>
                              <a:lvl5pPr marL="1828800" algn="l" rtl="0" fontAlgn="base">
                                <a:spcBef>
                                  <a:spcPct val="0"/>
                                </a:spcBef>
                                <a:spcAft>
                                  <a:spcPct val="0"/>
                                </a:spcAft>
                                <a:defRPr sz="2400" kern="1200">
                                  <a:solidFill>
                                    <a:schemeClr val="tx1"/>
                                  </a:solidFill>
                                  <a:latin typeface="Times New Roman" pitchFamily="18" charset="0"/>
                                  <a:ea typeface="+mn-ea"/>
                                  <a:cs typeface="Arial" pitchFamily="34" charset="0"/>
                                </a:defRPr>
                              </a:lvl5pPr>
                              <a:lvl6pPr marL="2286000" algn="r" defTabSz="914400" rtl="1" eaLnBrk="1" latinLnBrk="0" hangingPunct="1">
                                <a:defRPr sz="2400" kern="1200">
                                  <a:solidFill>
                                    <a:schemeClr val="tx1"/>
                                  </a:solidFill>
                                  <a:latin typeface="Times New Roman" pitchFamily="18" charset="0"/>
                                  <a:ea typeface="+mn-ea"/>
                                  <a:cs typeface="Arial" pitchFamily="34" charset="0"/>
                                </a:defRPr>
                              </a:lvl6pPr>
                              <a:lvl7pPr marL="2743200" algn="r" defTabSz="914400" rtl="1" eaLnBrk="1" latinLnBrk="0" hangingPunct="1">
                                <a:defRPr sz="2400" kern="1200">
                                  <a:solidFill>
                                    <a:schemeClr val="tx1"/>
                                  </a:solidFill>
                                  <a:latin typeface="Times New Roman" pitchFamily="18" charset="0"/>
                                  <a:ea typeface="+mn-ea"/>
                                  <a:cs typeface="Arial" pitchFamily="34" charset="0"/>
                                </a:defRPr>
                              </a:lvl7pPr>
                              <a:lvl8pPr marL="3200400" algn="r" defTabSz="914400" rtl="1" eaLnBrk="1" latinLnBrk="0" hangingPunct="1">
                                <a:defRPr sz="2400" kern="1200">
                                  <a:solidFill>
                                    <a:schemeClr val="tx1"/>
                                  </a:solidFill>
                                  <a:latin typeface="Times New Roman" pitchFamily="18" charset="0"/>
                                  <a:ea typeface="+mn-ea"/>
                                  <a:cs typeface="Arial" pitchFamily="34" charset="0"/>
                                </a:defRPr>
                              </a:lvl8pPr>
                              <a:lvl9pPr marL="3657600" algn="r" defTabSz="914400" rtl="1" eaLnBrk="1" latinLnBrk="0" hangingPunct="1">
                                <a:defRPr sz="2400" kern="1200">
                                  <a:solidFill>
                                    <a:schemeClr val="tx1"/>
                                  </a:solidFill>
                                  <a:latin typeface="Times New Roman" pitchFamily="18" charset="0"/>
                                  <a:ea typeface="+mn-ea"/>
                                  <a:cs typeface="Arial" pitchFamily="34" charset="0"/>
                                </a:defRPr>
                              </a:lvl9pPr>
                            </a:lstStyle>
                            <a:p>
                              <a:endParaRPr lang="en-US" altLang="en-US"/>
                            </a:p>
                          </a:txBody>
                          <a:useSpRect/>
                        </a:txSp>
                      </a:sp>
                      <a:sp>
                        <a:nvSpPr>
                          <a:cNvPr id="33087" name="Oval 388"/>
                          <a:cNvSpPr>
                            <a:spLocks noChangeArrowheads="1"/>
                          </a:cNvSpPr>
                        </a:nvSpPr>
                        <a:spPr bwMode="auto">
                          <a:xfrm>
                            <a:off x="576" y="3168"/>
                            <a:ext cx="672" cy="624"/>
                          </a:xfrm>
                          <a:prstGeom prst="ellipse">
                            <a:avLst/>
                          </a:prstGeom>
                          <a:solidFill>
                            <a:srgbClr val="FF66FF"/>
                          </a:solidFill>
                          <a:ln w="9525">
                            <a:solidFill>
                              <a:schemeClr val="tx1"/>
                            </a:solidFill>
                            <a:round/>
                            <a:headEnd/>
                            <a:tailEnd/>
                          </a:ln>
                          <a:effectLst/>
                        </a:spPr>
                        <a:txSp>
                          <a:txBody>
                            <a:bodyPr wrap="none" anchor="ctr"/>
                            <a:lstStyle>
                              <a:defPPr>
                                <a:defRPr lang="en-US"/>
                              </a:defPPr>
                              <a:lvl1pPr algn="l" rtl="0" fontAlgn="base">
                                <a:spcBef>
                                  <a:spcPct val="0"/>
                                </a:spcBef>
                                <a:spcAft>
                                  <a:spcPct val="0"/>
                                </a:spcAft>
                                <a:defRPr sz="2400" kern="1200">
                                  <a:solidFill>
                                    <a:schemeClr val="tx1"/>
                                  </a:solidFill>
                                  <a:latin typeface="Times New Roman" pitchFamily="18" charset="0"/>
                                  <a:ea typeface="+mn-ea"/>
                                  <a:cs typeface="Arial" pitchFamily="34" charset="0"/>
                                </a:defRPr>
                              </a:lvl1pPr>
                              <a:lvl2pPr marL="457200" algn="l" rtl="0" fontAlgn="base">
                                <a:spcBef>
                                  <a:spcPct val="0"/>
                                </a:spcBef>
                                <a:spcAft>
                                  <a:spcPct val="0"/>
                                </a:spcAft>
                                <a:defRPr sz="2400" kern="1200">
                                  <a:solidFill>
                                    <a:schemeClr val="tx1"/>
                                  </a:solidFill>
                                  <a:latin typeface="Times New Roman" pitchFamily="18" charset="0"/>
                                  <a:ea typeface="+mn-ea"/>
                                  <a:cs typeface="Arial" pitchFamily="34" charset="0"/>
                                </a:defRPr>
                              </a:lvl2pPr>
                              <a:lvl3pPr marL="914400" algn="l" rtl="0" fontAlgn="base">
                                <a:spcBef>
                                  <a:spcPct val="0"/>
                                </a:spcBef>
                                <a:spcAft>
                                  <a:spcPct val="0"/>
                                </a:spcAft>
                                <a:defRPr sz="2400" kern="1200">
                                  <a:solidFill>
                                    <a:schemeClr val="tx1"/>
                                  </a:solidFill>
                                  <a:latin typeface="Times New Roman" pitchFamily="18" charset="0"/>
                                  <a:ea typeface="+mn-ea"/>
                                  <a:cs typeface="Arial" pitchFamily="34" charset="0"/>
                                </a:defRPr>
                              </a:lvl3pPr>
                              <a:lvl4pPr marL="1371600" algn="l" rtl="0" fontAlgn="base">
                                <a:spcBef>
                                  <a:spcPct val="0"/>
                                </a:spcBef>
                                <a:spcAft>
                                  <a:spcPct val="0"/>
                                </a:spcAft>
                                <a:defRPr sz="2400" kern="1200">
                                  <a:solidFill>
                                    <a:schemeClr val="tx1"/>
                                  </a:solidFill>
                                  <a:latin typeface="Times New Roman" pitchFamily="18" charset="0"/>
                                  <a:ea typeface="+mn-ea"/>
                                  <a:cs typeface="Arial" pitchFamily="34" charset="0"/>
                                </a:defRPr>
                              </a:lvl4pPr>
                              <a:lvl5pPr marL="1828800" algn="l" rtl="0" fontAlgn="base">
                                <a:spcBef>
                                  <a:spcPct val="0"/>
                                </a:spcBef>
                                <a:spcAft>
                                  <a:spcPct val="0"/>
                                </a:spcAft>
                                <a:defRPr sz="2400" kern="1200">
                                  <a:solidFill>
                                    <a:schemeClr val="tx1"/>
                                  </a:solidFill>
                                  <a:latin typeface="Times New Roman" pitchFamily="18" charset="0"/>
                                  <a:ea typeface="+mn-ea"/>
                                  <a:cs typeface="Arial" pitchFamily="34" charset="0"/>
                                </a:defRPr>
                              </a:lvl5pPr>
                              <a:lvl6pPr marL="2286000" algn="r" defTabSz="914400" rtl="1" eaLnBrk="1" latinLnBrk="0" hangingPunct="1">
                                <a:defRPr sz="2400" kern="1200">
                                  <a:solidFill>
                                    <a:schemeClr val="tx1"/>
                                  </a:solidFill>
                                  <a:latin typeface="Times New Roman" pitchFamily="18" charset="0"/>
                                  <a:ea typeface="+mn-ea"/>
                                  <a:cs typeface="Arial" pitchFamily="34" charset="0"/>
                                </a:defRPr>
                              </a:lvl6pPr>
                              <a:lvl7pPr marL="2743200" algn="r" defTabSz="914400" rtl="1" eaLnBrk="1" latinLnBrk="0" hangingPunct="1">
                                <a:defRPr sz="2400" kern="1200">
                                  <a:solidFill>
                                    <a:schemeClr val="tx1"/>
                                  </a:solidFill>
                                  <a:latin typeface="Times New Roman" pitchFamily="18" charset="0"/>
                                  <a:ea typeface="+mn-ea"/>
                                  <a:cs typeface="Arial" pitchFamily="34" charset="0"/>
                                </a:defRPr>
                              </a:lvl7pPr>
                              <a:lvl8pPr marL="3200400" algn="r" defTabSz="914400" rtl="1" eaLnBrk="1" latinLnBrk="0" hangingPunct="1">
                                <a:defRPr sz="2400" kern="1200">
                                  <a:solidFill>
                                    <a:schemeClr val="tx1"/>
                                  </a:solidFill>
                                  <a:latin typeface="Times New Roman" pitchFamily="18" charset="0"/>
                                  <a:ea typeface="+mn-ea"/>
                                  <a:cs typeface="Arial" pitchFamily="34" charset="0"/>
                                </a:defRPr>
                              </a:lvl8pPr>
                              <a:lvl9pPr marL="3657600" algn="r" defTabSz="914400" rtl="1" eaLnBrk="1" latinLnBrk="0" hangingPunct="1">
                                <a:defRPr sz="2400" kern="1200">
                                  <a:solidFill>
                                    <a:schemeClr val="tx1"/>
                                  </a:solidFill>
                                  <a:latin typeface="Times New Roman" pitchFamily="18" charset="0"/>
                                  <a:ea typeface="+mn-ea"/>
                                  <a:cs typeface="Arial" pitchFamily="34" charset="0"/>
                                </a:defRPr>
                              </a:lvl9pPr>
                            </a:lstStyle>
                            <a:p>
                              <a:endParaRPr lang="en-US" altLang="en-US"/>
                            </a:p>
                          </a:txBody>
                          <a:useSpRect/>
                        </a:txSp>
                      </a:sp>
                    </a:grpSp>
                    <a:grpSp>
                      <a:nvGrpSpPr>
                        <a:cNvPr id="32" name="Group 461"/>
                        <a:cNvGrpSpPr>
                          <a:grpSpLocks/>
                        </a:cNvGrpSpPr>
                      </a:nvGrpSpPr>
                      <a:grpSpPr bwMode="auto">
                        <a:xfrm rot="-2259934">
                          <a:off x="2736" y="192"/>
                          <a:ext cx="150" cy="144"/>
                          <a:chOff x="432" y="3072"/>
                          <a:chExt cx="960" cy="816"/>
                        </a:xfrm>
                      </a:grpSpPr>
                      <a:sp>
                        <a:nvSpPr>
                          <a:cNvPr id="33074" name="AutoShape 462"/>
                          <a:cNvSpPr>
                            <a:spLocks noChangeArrowheads="1"/>
                          </a:cNvSpPr>
                        </a:nvSpPr>
                        <a:spPr bwMode="auto">
                          <a:xfrm rot="285818">
                            <a:off x="1248" y="3504"/>
                            <a:ext cx="144" cy="48"/>
                          </a:xfrm>
                          <a:prstGeom prst="flowChartTerminator">
                            <a:avLst/>
                          </a:prstGeom>
                          <a:solidFill>
                            <a:srgbClr val="FF66FF"/>
                          </a:solidFill>
                          <a:ln w="9525">
                            <a:solidFill>
                              <a:schemeClr val="tx1"/>
                            </a:solidFill>
                            <a:miter lim="800000"/>
                            <a:headEnd/>
                            <a:tailEnd/>
                          </a:ln>
                          <a:effectLst/>
                        </a:spPr>
                        <a:txSp>
                          <a:txBody>
                            <a:bodyPr wrap="none" anchor="ctr"/>
                            <a:lstStyle>
                              <a:defPPr>
                                <a:defRPr lang="en-US"/>
                              </a:defPPr>
                              <a:lvl1pPr algn="l" rtl="0" fontAlgn="base">
                                <a:spcBef>
                                  <a:spcPct val="0"/>
                                </a:spcBef>
                                <a:spcAft>
                                  <a:spcPct val="0"/>
                                </a:spcAft>
                                <a:defRPr sz="2400" kern="1200">
                                  <a:solidFill>
                                    <a:schemeClr val="tx1"/>
                                  </a:solidFill>
                                  <a:latin typeface="Times New Roman" pitchFamily="18" charset="0"/>
                                  <a:ea typeface="+mn-ea"/>
                                  <a:cs typeface="Arial" pitchFamily="34" charset="0"/>
                                </a:defRPr>
                              </a:lvl1pPr>
                              <a:lvl2pPr marL="457200" algn="l" rtl="0" fontAlgn="base">
                                <a:spcBef>
                                  <a:spcPct val="0"/>
                                </a:spcBef>
                                <a:spcAft>
                                  <a:spcPct val="0"/>
                                </a:spcAft>
                                <a:defRPr sz="2400" kern="1200">
                                  <a:solidFill>
                                    <a:schemeClr val="tx1"/>
                                  </a:solidFill>
                                  <a:latin typeface="Times New Roman" pitchFamily="18" charset="0"/>
                                  <a:ea typeface="+mn-ea"/>
                                  <a:cs typeface="Arial" pitchFamily="34" charset="0"/>
                                </a:defRPr>
                              </a:lvl2pPr>
                              <a:lvl3pPr marL="914400" algn="l" rtl="0" fontAlgn="base">
                                <a:spcBef>
                                  <a:spcPct val="0"/>
                                </a:spcBef>
                                <a:spcAft>
                                  <a:spcPct val="0"/>
                                </a:spcAft>
                                <a:defRPr sz="2400" kern="1200">
                                  <a:solidFill>
                                    <a:schemeClr val="tx1"/>
                                  </a:solidFill>
                                  <a:latin typeface="Times New Roman" pitchFamily="18" charset="0"/>
                                  <a:ea typeface="+mn-ea"/>
                                  <a:cs typeface="Arial" pitchFamily="34" charset="0"/>
                                </a:defRPr>
                              </a:lvl3pPr>
                              <a:lvl4pPr marL="1371600" algn="l" rtl="0" fontAlgn="base">
                                <a:spcBef>
                                  <a:spcPct val="0"/>
                                </a:spcBef>
                                <a:spcAft>
                                  <a:spcPct val="0"/>
                                </a:spcAft>
                                <a:defRPr sz="2400" kern="1200">
                                  <a:solidFill>
                                    <a:schemeClr val="tx1"/>
                                  </a:solidFill>
                                  <a:latin typeface="Times New Roman" pitchFamily="18" charset="0"/>
                                  <a:ea typeface="+mn-ea"/>
                                  <a:cs typeface="Arial" pitchFamily="34" charset="0"/>
                                </a:defRPr>
                              </a:lvl4pPr>
                              <a:lvl5pPr marL="1828800" algn="l" rtl="0" fontAlgn="base">
                                <a:spcBef>
                                  <a:spcPct val="0"/>
                                </a:spcBef>
                                <a:spcAft>
                                  <a:spcPct val="0"/>
                                </a:spcAft>
                                <a:defRPr sz="2400" kern="1200">
                                  <a:solidFill>
                                    <a:schemeClr val="tx1"/>
                                  </a:solidFill>
                                  <a:latin typeface="Times New Roman" pitchFamily="18" charset="0"/>
                                  <a:ea typeface="+mn-ea"/>
                                  <a:cs typeface="Arial" pitchFamily="34" charset="0"/>
                                </a:defRPr>
                              </a:lvl5pPr>
                              <a:lvl6pPr marL="2286000" algn="r" defTabSz="914400" rtl="1" eaLnBrk="1" latinLnBrk="0" hangingPunct="1">
                                <a:defRPr sz="2400" kern="1200">
                                  <a:solidFill>
                                    <a:schemeClr val="tx1"/>
                                  </a:solidFill>
                                  <a:latin typeface="Times New Roman" pitchFamily="18" charset="0"/>
                                  <a:ea typeface="+mn-ea"/>
                                  <a:cs typeface="Arial" pitchFamily="34" charset="0"/>
                                </a:defRPr>
                              </a:lvl6pPr>
                              <a:lvl7pPr marL="2743200" algn="r" defTabSz="914400" rtl="1" eaLnBrk="1" latinLnBrk="0" hangingPunct="1">
                                <a:defRPr sz="2400" kern="1200">
                                  <a:solidFill>
                                    <a:schemeClr val="tx1"/>
                                  </a:solidFill>
                                  <a:latin typeface="Times New Roman" pitchFamily="18" charset="0"/>
                                  <a:ea typeface="+mn-ea"/>
                                  <a:cs typeface="Arial" pitchFamily="34" charset="0"/>
                                </a:defRPr>
                              </a:lvl7pPr>
                              <a:lvl8pPr marL="3200400" algn="r" defTabSz="914400" rtl="1" eaLnBrk="1" latinLnBrk="0" hangingPunct="1">
                                <a:defRPr sz="2400" kern="1200">
                                  <a:solidFill>
                                    <a:schemeClr val="tx1"/>
                                  </a:solidFill>
                                  <a:latin typeface="Times New Roman" pitchFamily="18" charset="0"/>
                                  <a:ea typeface="+mn-ea"/>
                                  <a:cs typeface="Arial" pitchFamily="34" charset="0"/>
                                </a:defRPr>
                              </a:lvl8pPr>
                              <a:lvl9pPr marL="3657600" algn="r" defTabSz="914400" rtl="1" eaLnBrk="1" latinLnBrk="0" hangingPunct="1">
                                <a:defRPr sz="2400" kern="1200">
                                  <a:solidFill>
                                    <a:schemeClr val="tx1"/>
                                  </a:solidFill>
                                  <a:latin typeface="Times New Roman" pitchFamily="18" charset="0"/>
                                  <a:ea typeface="+mn-ea"/>
                                  <a:cs typeface="Arial" pitchFamily="34" charset="0"/>
                                </a:defRPr>
                              </a:lvl9pPr>
                            </a:lstStyle>
                            <a:p>
                              <a:endParaRPr lang="en-US" altLang="en-US"/>
                            </a:p>
                          </a:txBody>
                          <a:useSpRect/>
                        </a:txSp>
                      </a:sp>
                      <a:sp>
                        <a:nvSpPr>
                          <a:cNvPr id="33075" name="AutoShape 463"/>
                          <a:cNvSpPr>
                            <a:spLocks noChangeArrowheads="1"/>
                          </a:cNvSpPr>
                        </a:nvSpPr>
                        <a:spPr bwMode="auto">
                          <a:xfrm>
                            <a:off x="432" y="3504"/>
                            <a:ext cx="144" cy="48"/>
                          </a:xfrm>
                          <a:prstGeom prst="flowChartTerminator">
                            <a:avLst/>
                          </a:prstGeom>
                          <a:solidFill>
                            <a:srgbClr val="FF66FF"/>
                          </a:solidFill>
                          <a:ln w="9525">
                            <a:solidFill>
                              <a:schemeClr val="tx1"/>
                            </a:solidFill>
                            <a:miter lim="800000"/>
                            <a:headEnd/>
                            <a:tailEnd/>
                          </a:ln>
                          <a:effectLst/>
                        </a:spPr>
                        <a:txSp>
                          <a:txBody>
                            <a:bodyPr wrap="none" anchor="ctr"/>
                            <a:lstStyle>
                              <a:defPPr>
                                <a:defRPr lang="en-US"/>
                              </a:defPPr>
                              <a:lvl1pPr algn="l" rtl="0" fontAlgn="base">
                                <a:spcBef>
                                  <a:spcPct val="0"/>
                                </a:spcBef>
                                <a:spcAft>
                                  <a:spcPct val="0"/>
                                </a:spcAft>
                                <a:defRPr sz="2400" kern="1200">
                                  <a:solidFill>
                                    <a:schemeClr val="tx1"/>
                                  </a:solidFill>
                                  <a:latin typeface="Times New Roman" pitchFamily="18" charset="0"/>
                                  <a:ea typeface="+mn-ea"/>
                                  <a:cs typeface="Arial" pitchFamily="34" charset="0"/>
                                </a:defRPr>
                              </a:lvl1pPr>
                              <a:lvl2pPr marL="457200" algn="l" rtl="0" fontAlgn="base">
                                <a:spcBef>
                                  <a:spcPct val="0"/>
                                </a:spcBef>
                                <a:spcAft>
                                  <a:spcPct val="0"/>
                                </a:spcAft>
                                <a:defRPr sz="2400" kern="1200">
                                  <a:solidFill>
                                    <a:schemeClr val="tx1"/>
                                  </a:solidFill>
                                  <a:latin typeface="Times New Roman" pitchFamily="18" charset="0"/>
                                  <a:ea typeface="+mn-ea"/>
                                  <a:cs typeface="Arial" pitchFamily="34" charset="0"/>
                                </a:defRPr>
                              </a:lvl2pPr>
                              <a:lvl3pPr marL="914400" algn="l" rtl="0" fontAlgn="base">
                                <a:spcBef>
                                  <a:spcPct val="0"/>
                                </a:spcBef>
                                <a:spcAft>
                                  <a:spcPct val="0"/>
                                </a:spcAft>
                                <a:defRPr sz="2400" kern="1200">
                                  <a:solidFill>
                                    <a:schemeClr val="tx1"/>
                                  </a:solidFill>
                                  <a:latin typeface="Times New Roman" pitchFamily="18" charset="0"/>
                                  <a:ea typeface="+mn-ea"/>
                                  <a:cs typeface="Arial" pitchFamily="34" charset="0"/>
                                </a:defRPr>
                              </a:lvl3pPr>
                              <a:lvl4pPr marL="1371600" algn="l" rtl="0" fontAlgn="base">
                                <a:spcBef>
                                  <a:spcPct val="0"/>
                                </a:spcBef>
                                <a:spcAft>
                                  <a:spcPct val="0"/>
                                </a:spcAft>
                                <a:defRPr sz="2400" kern="1200">
                                  <a:solidFill>
                                    <a:schemeClr val="tx1"/>
                                  </a:solidFill>
                                  <a:latin typeface="Times New Roman" pitchFamily="18" charset="0"/>
                                  <a:ea typeface="+mn-ea"/>
                                  <a:cs typeface="Arial" pitchFamily="34" charset="0"/>
                                </a:defRPr>
                              </a:lvl4pPr>
                              <a:lvl5pPr marL="1828800" algn="l" rtl="0" fontAlgn="base">
                                <a:spcBef>
                                  <a:spcPct val="0"/>
                                </a:spcBef>
                                <a:spcAft>
                                  <a:spcPct val="0"/>
                                </a:spcAft>
                                <a:defRPr sz="2400" kern="1200">
                                  <a:solidFill>
                                    <a:schemeClr val="tx1"/>
                                  </a:solidFill>
                                  <a:latin typeface="Times New Roman" pitchFamily="18" charset="0"/>
                                  <a:ea typeface="+mn-ea"/>
                                  <a:cs typeface="Arial" pitchFamily="34" charset="0"/>
                                </a:defRPr>
                              </a:lvl5pPr>
                              <a:lvl6pPr marL="2286000" algn="r" defTabSz="914400" rtl="1" eaLnBrk="1" latinLnBrk="0" hangingPunct="1">
                                <a:defRPr sz="2400" kern="1200">
                                  <a:solidFill>
                                    <a:schemeClr val="tx1"/>
                                  </a:solidFill>
                                  <a:latin typeface="Times New Roman" pitchFamily="18" charset="0"/>
                                  <a:ea typeface="+mn-ea"/>
                                  <a:cs typeface="Arial" pitchFamily="34" charset="0"/>
                                </a:defRPr>
                              </a:lvl6pPr>
                              <a:lvl7pPr marL="2743200" algn="r" defTabSz="914400" rtl="1" eaLnBrk="1" latinLnBrk="0" hangingPunct="1">
                                <a:defRPr sz="2400" kern="1200">
                                  <a:solidFill>
                                    <a:schemeClr val="tx1"/>
                                  </a:solidFill>
                                  <a:latin typeface="Times New Roman" pitchFamily="18" charset="0"/>
                                  <a:ea typeface="+mn-ea"/>
                                  <a:cs typeface="Arial" pitchFamily="34" charset="0"/>
                                </a:defRPr>
                              </a:lvl7pPr>
                              <a:lvl8pPr marL="3200400" algn="r" defTabSz="914400" rtl="1" eaLnBrk="1" latinLnBrk="0" hangingPunct="1">
                                <a:defRPr sz="2400" kern="1200">
                                  <a:solidFill>
                                    <a:schemeClr val="tx1"/>
                                  </a:solidFill>
                                  <a:latin typeface="Times New Roman" pitchFamily="18" charset="0"/>
                                  <a:ea typeface="+mn-ea"/>
                                  <a:cs typeface="Arial" pitchFamily="34" charset="0"/>
                                </a:defRPr>
                              </a:lvl8pPr>
                              <a:lvl9pPr marL="3657600" algn="r" defTabSz="914400" rtl="1" eaLnBrk="1" latinLnBrk="0" hangingPunct="1">
                                <a:defRPr sz="2400" kern="1200">
                                  <a:solidFill>
                                    <a:schemeClr val="tx1"/>
                                  </a:solidFill>
                                  <a:latin typeface="Times New Roman" pitchFamily="18" charset="0"/>
                                  <a:ea typeface="+mn-ea"/>
                                  <a:cs typeface="Arial" pitchFamily="34" charset="0"/>
                                </a:defRPr>
                              </a:lvl9pPr>
                            </a:lstStyle>
                            <a:p>
                              <a:endParaRPr lang="en-US" altLang="en-US"/>
                            </a:p>
                          </a:txBody>
                          <a:useSpRect/>
                        </a:txSp>
                      </a:sp>
                      <a:sp>
                        <a:nvSpPr>
                          <a:cNvPr id="33076" name="AutoShape 464"/>
                          <a:cNvSpPr>
                            <a:spLocks noChangeArrowheads="1"/>
                          </a:cNvSpPr>
                        </a:nvSpPr>
                        <a:spPr bwMode="auto">
                          <a:xfrm rot="-3102590">
                            <a:off x="672" y="3792"/>
                            <a:ext cx="144" cy="48"/>
                          </a:xfrm>
                          <a:prstGeom prst="flowChartTerminator">
                            <a:avLst/>
                          </a:prstGeom>
                          <a:solidFill>
                            <a:srgbClr val="FF66FF"/>
                          </a:solidFill>
                          <a:ln w="9525">
                            <a:solidFill>
                              <a:schemeClr val="tx1"/>
                            </a:solidFill>
                            <a:miter lim="800000"/>
                            <a:headEnd/>
                            <a:tailEnd/>
                          </a:ln>
                          <a:effectLst/>
                        </a:spPr>
                        <a:txSp>
                          <a:txBody>
                            <a:bodyPr wrap="none" anchor="ctr"/>
                            <a:lstStyle>
                              <a:defPPr>
                                <a:defRPr lang="en-US"/>
                              </a:defPPr>
                              <a:lvl1pPr algn="l" rtl="0" fontAlgn="base">
                                <a:spcBef>
                                  <a:spcPct val="0"/>
                                </a:spcBef>
                                <a:spcAft>
                                  <a:spcPct val="0"/>
                                </a:spcAft>
                                <a:defRPr sz="2400" kern="1200">
                                  <a:solidFill>
                                    <a:schemeClr val="tx1"/>
                                  </a:solidFill>
                                  <a:latin typeface="Times New Roman" pitchFamily="18" charset="0"/>
                                  <a:ea typeface="+mn-ea"/>
                                  <a:cs typeface="Arial" pitchFamily="34" charset="0"/>
                                </a:defRPr>
                              </a:lvl1pPr>
                              <a:lvl2pPr marL="457200" algn="l" rtl="0" fontAlgn="base">
                                <a:spcBef>
                                  <a:spcPct val="0"/>
                                </a:spcBef>
                                <a:spcAft>
                                  <a:spcPct val="0"/>
                                </a:spcAft>
                                <a:defRPr sz="2400" kern="1200">
                                  <a:solidFill>
                                    <a:schemeClr val="tx1"/>
                                  </a:solidFill>
                                  <a:latin typeface="Times New Roman" pitchFamily="18" charset="0"/>
                                  <a:ea typeface="+mn-ea"/>
                                  <a:cs typeface="Arial" pitchFamily="34" charset="0"/>
                                </a:defRPr>
                              </a:lvl2pPr>
                              <a:lvl3pPr marL="914400" algn="l" rtl="0" fontAlgn="base">
                                <a:spcBef>
                                  <a:spcPct val="0"/>
                                </a:spcBef>
                                <a:spcAft>
                                  <a:spcPct val="0"/>
                                </a:spcAft>
                                <a:defRPr sz="2400" kern="1200">
                                  <a:solidFill>
                                    <a:schemeClr val="tx1"/>
                                  </a:solidFill>
                                  <a:latin typeface="Times New Roman" pitchFamily="18" charset="0"/>
                                  <a:ea typeface="+mn-ea"/>
                                  <a:cs typeface="Arial" pitchFamily="34" charset="0"/>
                                </a:defRPr>
                              </a:lvl3pPr>
                              <a:lvl4pPr marL="1371600" algn="l" rtl="0" fontAlgn="base">
                                <a:spcBef>
                                  <a:spcPct val="0"/>
                                </a:spcBef>
                                <a:spcAft>
                                  <a:spcPct val="0"/>
                                </a:spcAft>
                                <a:defRPr sz="2400" kern="1200">
                                  <a:solidFill>
                                    <a:schemeClr val="tx1"/>
                                  </a:solidFill>
                                  <a:latin typeface="Times New Roman" pitchFamily="18" charset="0"/>
                                  <a:ea typeface="+mn-ea"/>
                                  <a:cs typeface="Arial" pitchFamily="34" charset="0"/>
                                </a:defRPr>
                              </a:lvl4pPr>
                              <a:lvl5pPr marL="1828800" algn="l" rtl="0" fontAlgn="base">
                                <a:spcBef>
                                  <a:spcPct val="0"/>
                                </a:spcBef>
                                <a:spcAft>
                                  <a:spcPct val="0"/>
                                </a:spcAft>
                                <a:defRPr sz="2400" kern="1200">
                                  <a:solidFill>
                                    <a:schemeClr val="tx1"/>
                                  </a:solidFill>
                                  <a:latin typeface="Times New Roman" pitchFamily="18" charset="0"/>
                                  <a:ea typeface="+mn-ea"/>
                                  <a:cs typeface="Arial" pitchFamily="34" charset="0"/>
                                </a:defRPr>
                              </a:lvl5pPr>
                              <a:lvl6pPr marL="2286000" algn="r" defTabSz="914400" rtl="1" eaLnBrk="1" latinLnBrk="0" hangingPunct="1">
                                <a:defRPr sz="2400" kern="1200">
                                  <a:solidFill>
                                    <a:schemeClr val="tx1"/>
                                  </a:solidFill>
                                  <a:latin typeface="Times New Roman" pitchFamily="18" charset="0"/>
                                  <a:ea typeface="+mn-ea"/>
                                  <a:cs typeface="Arial" pitchFamily="34" charset="0"/>
                                </a:defRPr>
                              </a:lvl6pPr>
                              <a:lvl7pPr marL="2743200" algn="r" defTabSz="914400" rtl="1" eaLnBrk="1" latinLnBrk="0" hangingPunct="1">
                                <a:defRPr sz="2400" kern="1200">
                                  <a:solidFill>
                                    <a:schemeClr val="tx1"/>
                                  </a:solidFill>
                                  <a:latin typeface="Times New Roman" pitchFamily="18" charset="0"/>
                                  <a:ea typeface="+mn-ea"/>
                                  <a:cs typeface="Arial" pitchFamily="34" charset="0"/>
                                </a:defRPr>
                              </a:lvl7pPr>
                              <a:lvl8pPr marL="3200400" algn="r" defTabSz="914400" rtl="1" eaLnBrk="1" latinLnBrk="0" hangingPunct="1">
                                <a:defRPr sz="2400" kern="1200">
                                  <a:solidFill>
                                    <a:schemeClr val="tx1"/>
                                  </a:solidFill>
                                  <a:latin typeface="Times New Roman" pitchFamily="18" charset="0"/>
                                  <a:ea typeface="+mn-ea"/>
                                  <a:cs typeface="Arial" pitchFamily="34" charset="0"/>
                                </a:defRPr>
                              </a:lvl8pPr>
                              <a:lvl9pPr marL="3657600" algn="r" defTabSz="914400" rtl="1" eaLnBrk="1" latinLnBrk="0" hangingPunct="1">
                                <a:defRPr sz="2400" kern="1200">
                                  <a:solidFill>
                                    <a:schemeClr val="tx1"/>
                                  </a:solidFill>
                                  <a:latin typeface="Times New Roman" pitchFamily="18" charset="0"/>
                                  <a:ea typeface="+mn-ea"/>
                                  <a:cs typeface="Arial" pitchFamily="34" charset="0"/>
                                </a:defRPr>
                              </a:lvl9pPr>
                            </a:lstStyle>
                            <a:p>
                              <a:endParaRPr lang="en-US" altLang="en-US"/>
                            </a:p>
                          </a:txBody>
                          <a:useSpRect/>
                        </a:txSp>
                      </a:sp>
                      <a:sp>
                        <a:nvSpPr>
                          <a:cNvPr id="33077" name="AutoShape 465"/>
                          <a:cNvSpPr>
                            <a:spLocks noChangeArrowheads="1"/>
                          </a:cNvSpPr>
                        </a:nvSpPr>
                        <a:spPr bwMode="auto">
                          <a:xfrm rot="-3102590">
                            <a:off x="1056" y="3168"/>
                            <a:ext cx="144" cy="48"/>
                          </a:xfrm>
                          <a:prstGeom prst="flowChartTerminator">
                            <a:avLst/>
                          </a:prstGeom>
                          <a:solidFill>
                            <a:srgbClr val="FF66FF"/>
                          </a:solidFill>
                          <a:ln w="9525">
                            <a:solidFill>
                              <a:schemeClr val="tx1"/>
                            </a:solidFill>
                            <a:miter lim="800000"/>
                            <a:headEnd/>
                            <a:tailEnd/>
                          </a:ln>
                          <a:effectLst/>
                        </a:spPr>
                        <a:txSp>
                          <a:txBody>
                            <a:bodyPr wrap="none" anchor="ctr"/>
                            <a:lstStyle>
                              <a:defPPr>
                                <a:defRPr lang="en-US"/>
                              </a:defPPr>
                              <a:lvl1pPr algn="l" rtl="0" fontAlgn="base">
                                <a:spcBef>
                                  <a:spcPct val="0"/>
                                </a:spcBef>
                                <a:spcAft>
                                  <a:spcPct val="0"/>
                                </a:spcAft>
                                <a:defRPr sz="2400" kern="1200">
                                  <a:solidFill>
                                    <a:schemeClr val="tx1"/>
                                  </a:solidFill>
                                  <a:latin typeface="Times New Roman" pitchFamily="18" charset="0"/>
                                  <a:ea typeface="+mn-ea"/>
                                  <a:cs typeface="Arial" pitchFamily="34" charset="0"/>
                                </a:defRPr>
                              </a:lvl1pPr>
                              <a:lvl2pPr marL="457200" algn="l" rtl="0" fontAlgn="base">
                                <a:spcBef>
                                  <a:spcPct val="0"/>
                                </a:spcBef>
                                <a:spcAft>
                                  <a:spcPct val="0"/>
                                </a:spcAft>
                                <a:defRPr sz="2400" kern="1200">
                                  <a:solidFill>
                                    <a:schemeClr val="tx1"/>
                                  </a:solidFill>
                                  <a:latin typeface="Times New Roman" pitchFamily="18" charset="0"/>
                                  <a:ea typeface="+mn-ea"/>
                                  <a:cs typeface="Arial" pitchFamily="34" charset="0"/>
                                </a:defRPr>
                              </a:lvl2pPr>
                              <a:lvl3pPr marL="914400" algn="l" rtl="0" fontAlgn="base">
                                <a:spcBef>
                                  <a:spcPct val="0"/>
                                </a:spcBef>
                                <a:spcAft>
                                  <a:spcPct val="0"/>
                                </a:spcAft>
                                <a:defRPr sz="2400" kern="1200">
                                  <a:solidFill>
                                    <a:schemeClr val="tx1"/>
                                  </a:solidFill>
                                  <a:latin typeface="Times New Roman" pitchFamily="18" charset="0"/>
                                  <a:ea typeface="+mn-ea"/>
                                  <a:cs typeface="Arial" pitchFamily="34" charset="0"/>
                                </a:defRPr>
                              </a:lvl3pPr>
                              <a:lvl4pPr marL="1371600" algn="l" rtl="0" fontAlgn="base">
                                <a:spcBef>
                                  <a:spcPct val="0"/>
                                </a:spcBef>
                                <a:spcAft>
                                  <a:spcPct val="0"/>
                                </a:spcAft>
                                <a:defRPr sz="2400" kern="1200">
                                  <a:solidFill>
                                    <a:schemeClr val="tx1"/>
                                  </a:solidFill>
                                  <a:latin typeface="Times New Roman" pitchFamily="18" charset="0"/>
                                  <a:ea typeface="+mn-ea"/>
                                  <a:cs typeface="Arial" pitchFamily="34" charset="0"/>
                                </a:defRPr>
                              </a:lvl4pPr>
                              <a:lvl5pPr marL="1828800" algn="l" rtl="0" fontAlgn="base">
                                <a:spcBef>
                                  <a:spcPct val="0"/>
                                </a:spcBef>
                                <a:spcAft>
                                  <a:spcPct val="0"/>
                                </a:spcAft>
                                <a:defRPr sz="2400" kern="1200">
                                  <a:solidFill>
                                    <a:schemeClr val="tx1"/>
                                  </a:solidFill>
                                  <a:latin typeface="Times New Roman" pitchFamily="18" charset="0"/>
                                  <a:ea typeface="+mn-ea"/>
                                  <a:cs typeface="Arial" pitchFamily="34" charset="0"/>
                                </a:defRPr>
                              </a:lvl5pPr>
                              <a:lvl6pPr marL="2286000" algn="r" defTabSz="914400" rtl="1" eaLnBrk="1" latinLnBrk="0" hangingPunct="1">
                                <a:defRPr sz="2400" kern="1200">
                                  <a:solidFill>
                                    <a:schemeClr val="tx1"/>
                                  </a:solidFill>
                                  <a:latin typeface="Times New Roman" pitchFamily="18" charset="0"/>
                                  <a:ea typeface="+mn-ea"/>
                                  <a:cs typeface="Arial" pitchFamily="34" charset="0"/>
                                </a:defRPr>
                              </a:lvl6pPr>
                              <a:lvl7pPr marL="2743200" algn="r" defTabSz="914400" rtl="1" eaLnBrk="1" latinLnBrk="0" hangingPunct="1">
                                <a:defRPr sz="2400" kern="1200">
                                  <a:solidFill>
                                    <a:schemeClr val="tx1"/>
                                  </a:solidFill>
                                  <a:latin typeface="Times New Roman" pitchFamily="18" charset="0"/>
                                  <a:ea typeface="+mn-ea"/>
                                  <a:cs typeface="Arial" pitchFamily="34" charset="0"/>
                                </a:defRPr>
                              </a:lvl7pPr>
                              <a:lvl8pPr marL="3200400" algn="r" defTabSz="914400" rtl="1" eaLnBrk="1" latinLnBrk="0" hangingPunct="1">
                                <a:defRPr sz="2400" kern="1200">
                                  <a:solidFill>
                                    <a:schemeClr val="tx1"/>
                                  </a:solidFill>
                                  <a:latin typeface="Times New Roman" pitchFamily="18" charset="0"/>
                                  <a:ea typeface="+mn-ea"/>
                                  <a:cs typeface="Arial" pitchFamily="34" charset="0"/>
                                </a:defRPr>
                              </a:lvl8pPr>
                              <a:lvl9pPr marL="3657600" algn="r" defTabSz="914400" rtl="1" eaLnBrk="1" latinLnBrk="0" hangingPunct="1">
                                <a:defRPr sz="2400" kern="1200">
                                  <a:solidFill>
                                    <a:schemeClr val="tx1"/>
                                  </a:solidFill>
                                  <a:latin typeface="Times New Roman" pitchFamily="18" charset="0"/>
                                  <a:ea typeface="+mn-ea"/>
                                  <a:cs typeface="Arial" pitchFamily="34" charset="0"/>
                                </a:defRPr>
                              </a:lvl9pPr>
                            </a:lstStyle>
                            <a:p>
                              <a:endParaRPr lang="en-US" altLang="en-US"/>
                            </a:p>
                          </a:txBody>
                          <a:useSpRect/>
                        </a:txSp>
                      </a:sp>
                      <a:sp>
                        <a:nvSpPr>
                          <a:cNvPr id="33078" name="AutoShape 466"/>
                          <a:cNvSpPr>
                            <a:spLocks noChangeArrowheads="1"/>
                          </a:cNvSpPr>
                        </a:nvSpPr>
                        <a:spPr bwMode="auto">
                          <a:xfrm rot="-7466235">
                            <a:off x="672" y="3120"/>
                            <a:ext cx="144" cy="48"/>
                          </a:xfrm>
                          <a:prstGeom prst="flowChartTerminator">
                            <a:avLst/>
                          </a:prstGeom>
                          <a:solidFill>
                            <a:srgbClr val="FF66FF"/>
                          </a:solidFill>
                          <a:ln w="9525">
                            <a:solidFill>
                              <a:schemeClr val="tx1"/>
                            </a:solidFill>
                            <a:miter lim="800000"/>
                            <a:headEnd/>
                            <a:tailEnd/>
                          </a:ln>
                          <a:effectLst/>
                        </a:spPr>
                        <a:txSp>
                          <a:txBody>
                            <a:bodyPr wrap="none" anchor="ctr"/>
                            <a:lstStyle>
                              <a:defPPr>
                                <a:defRPr lang="en-US"/>
                              </a:defPPr>
                              <a:lvl1pPr algn="l" rtl="0" fontAlgn="base">
                                <a:spcBef>
                                  <a:spcPct val="0"/>
                                </a:spcBef>
                                <a:spcAft>
                                  <a:spcPct val="0"/>
                                </a:spcAft>
                                <a:defRPr sz="2400" kern="1200">
                                  <a:solidFill>
                                    <a:schemeClr val="tx1"/>
                                  </a:solidFill>
                                  <a:latin typeface="Times New Roman" pitchFamily="18" charset="0"/>
                                  <a:ea typeface="+mn-ea"/>
                                  <a:cs typeface="Arial" pitchFamily="34" charset="0"/>
                                </a:defRPr>
                              </a:lvl1pPr>
                              <a:lvl2pPr marL="457200" algn="l" rtl="0" fontAlgn="base">
                                <a:spcBef>
                                  <a:spcPct val="0"/>
                                </a:spcBef>
                                <a:spcAft>
                                  <a:spcPct val="0"/>
                                </a:spcAft>
                                <a:defRPr sz="2400" kern="1200">
                                  <a:solidFill>
                                    <a:schemeClr val="tx1"/>
                                  </a:solidFill>
                                  <a:latin typeface="Times New Roman" pitchFamily="18" charset="0"/>
                                  <a:ea typeface="+mn-ea"/>
                                  <a:cs typeface="Arial" pitchFamily="34" charset="0"/>
                                </a:defRPr>
                              </a:lvl2pPr>
                              <a:lvl3pPr marL="914400" algn="l" rtl="0" fontAlgn="base">
                                <a:spcBef>
                                  <a:spcPct val="0"/>
                                </a:spcBef>
                                <a:spcAft>
                                  <a:spcPct val="0"/>
                                </a:spcAft>
                                <a:defRPr sz="2400" kern="1200">
                                  <a:solidFill>
                                    <a:schemeClr val="tx1"/>
                                  </a:solidFill>
                                  <a:latin typeface="Times New Roman" pitchFamily="18" charset="0"/>
                                  <a:ea typeface="+mn-ea"/>
                                  <a:cs typeface="Arial" pitchFamily="34" charset="0"/>
                                </a:defRPr>
                              </a:lvl3pPr>
                              <a:lvl4pPr marL="1371600" algn="l" rtl="0" fontAlgn="base">
                                <a:spcBef>
                                  <a:spcPct val="0"/>
                                </a:spcBef>
                                <a:spcAft>
                                  <a:spcPct val="0"/>
                                </a:spcAft>
                                <a:defRPr sz="2400" kern="1200">
                                  <a:solidFill>
                                    <a:schemeClr val="tx1"/>
                                  </a:solidFill>
                                  <a:latin typeface="Times New Roman" pitchFamily="18" charset="0"/>
                                  <a:ea typeface="+mn-ea"/>
                                  <a:cs typeface="Arial" pitchFamily="34" charset="0"/>
                                </a:defRPr>
                              </a:lvl4pPr>
                              <a:lvl5pPr marL="1828800" algn="l" rtl="0" fontAlgn="base">
                                <a:spcBef>
                                  <a:spcPct val="0"/>
                                </a:spcBef>
                                <a:spcAft>
                                  <a:spcPct val="0"/>
                                </a:spcAft>
                                <a:defRPr sz="2400" kern="1200">
                                  <a:solidFill>
                                    <a:schemeClr val="tx1"/>
                                  </a:solidFill>
                                  <a:latin typeface="Times New Roman" pitchFamily="18" charset="0"/>
                                  <a:ea typeface="+mn-ea"/>
                                  <a:cs typeface="Arial" pitchFamily="34" charset="0"/>
                                </a:defRPr>
                              </a:lvl5pPr>
                              <a:lvl6pPr marL="2286000" algn="r" defTabSz="914400" rtl="1" eaLnBrk="1" latinLnBrk="0" hangingPunct="1">
                                <a:defRPr sz="2400" kern="1200">
                                  <a:solidFill>
                                    <a:schemeClr val="tx1"/>
                                  </a:solidFill>
                                  <a:latin typeface="Times New Roman" pitchFamily="18" charset="0"/>
                                  <a:ea typeface="+mn-ea"/>
                                  <a:cs typeface="Arial" pitchFamily="34" charset="0"/>
                                </a:defRPr>
                              </a:lvl6pPr>
                              <a:lvl7pPr marL="2743200" algn="r" defTabSz="914400" rtl="1" eaLnBrk="1" latinLnBrk="0" hangingPunct="1">
                                <a:defRPr sz="2400" kern="1200">
                                  <a:solidFill>
                                    <a:schemeClr val="tx1"/>
                                  </a:solidFill>
                                  <a:latin typeface="Times New Roman" pitchFamily="18" charset="0"/>
                                  <a:ea typeface="+mn-ea"/>
                                  <a:cs typeface="Arial" pitchFamily="34" charset="0"/>
                                </a:defRPr>
                              </a:lvl7pPr>
                              <a:lvl8pPr marL="3200400" algn="r" defTabSz="914400" rtl="1" eaLnBrk="1" latinLnBrk="0" hangingPunct="1">
                                <a:defRPr sz="2400" kern="1200">
                                  <a:solidFill>
                                    <a:schemeClr val="tx1"/>
                                  </a:solidFill>
                                  <a:latin typeface="Times New Roman" pitchFamily="18" charset="0"/>
                                  <a:ea typeface="+mn-ea"/>
                                  <a:cs typeface="Arial" pitchFamily="34" charset="0"/>
                                </a:defRPr>
                              </a:lvl8pPr>
                              <a:lvl9pPr marL="3657600" algn="r" defTabSz="914400" rtl="1" eaLnBrk="1" latinLnBrk="0" hangingPunct="1">
                                <a:defRPr sz="2400" kern="1200">
                                  <a:solidFill>
                                    <a:schemeClr val="tx1"/>
                                  </a:solidFill>
                                  <a:latin typeface="Times New Roman" pitchFamily="18" charset="0"/>
                                  <a:ea typeface="+mn-ea"/>
                                  <a:cs typeface="Arial" pitchFamily="34" charset="0"/>
                                </a:defRPr>
                              </a:lvl9pPr>
                            </a:lstStyle>
                            <a:p>
                              <a:endParaRPr lang="en-US" altLang="en-US"/>
                            </a:p>
                          </a:txBody>
                          <a:useSpRect/>
                        </a:txSp>
                      </a:sp>
                      <a:sp>
                        <a:nvSpPr>
                          <a:cNvPr id="33079" name="AutoShape 467"/>
                          <a:cNvSpPr>
                            <a:spLocks noChangeArrowheads="1"/>
                          </a:cNvSpPr>
                        </a:nvSpPr>
                        <a:spPr bwMode="auto">
                          <a:xfrm rot="-7466235">
                            <a:off x="1056" y="3744"/>
                            <a:ext cx="144" cy="48"/>
                          </a:xfrm>
                          <a:prstGeom prst="flowChartTerminator">
                            <a:avLst/>
                          </a:prstGeom>
                          <a:solidFill>
                            <a:srgbClr val="FF66FF"/>
                          </a:solidFill>
                          <a:ln w="9525">
                            <a:solidFill>
                              <a:schemeClr val="tx1"/>
                            </a:solidFill>
                            <a:miter lim="800000"/>
                            <a:headEnd/>
                            <a:tailEnd/>
                          </a:ln>
                          <a:effectLst/>
                        </a:spPr>
                        <a:txSp>
                          <a:txBody>
                            <a:bodyPr wrap="none" anchor="ctr"/>
                            <a:lstStyle>
                              <a:defPPr>
                                <a:defRPr lang="en-US"/>
                              </a:defPPr>
                              <a:lvl1pPr algn="l" rtl="0" fontAlgn="base">
                                <a:spcBef>
                                  <a:spcPct val="0"/>
                                </a:spcBef>
                                <a:spcAft>
                                  <a:spcPct val="0"/>
                                </a:spcAft>
                                <a:defRPr sz="2400" kern="1200">
                                  <a:solidFill>
                                    <a:schemeClr val="tx1"/>
                                  </a:solidFill>
                                  <a:latin typeface="Times New Roman" pitchFamily="18" charset="0"/>
                                  <a:ea typeface="+mn-ea"/>
                                  <a:cs typeface="Arial" pitchFamily="34" charset="0"/>
                                </a:defRPr>
                              </a:lvl1pPr>
                              <a:lvl2pPr marL="457200" algn="l" rtl="0" fontAlgn="base">
                                <a:spcBef>
                                  <a:spcPct val="0"/>
                                </a:spcBef>
                                <a:spcAft>
                                  <a:spcPct val="0"/>
                                </a:spcAft>
                                <a:defRPr sz="2400" kern="1200">
                                  <a:solidFill>
                                    <a:schemeClr val="tx1"/>
                                  </a:solidFill>
                                  <a:latin typeface="Times New Roman" pitchFamily="18" charset="0"/>
                                  <a:ea typeface="+mn-ea"/>
                                  <a:cs typeface="Arial" pitchFamily="34" charset="0"/>
                                </a:defRPr>
                              </a:lvl2pPr>
                              <a:lvl3pPr marL="914400" algn="l" rtl="0" fontAlgn="base">
                                <a:spcBef>
                                  <a:spcPct val="0"/>
                                </a:spcBef>
                                <a:spcAft>
                                  <a:spcPct val="0"/>
                                </a:spcAft>
                                <a:defRPr sz="2400" kern="1200">
                                  <a:solidFill>
                                    <a:schemeClr val="tx1"/>
                                  </a:solidFill>
                                  <a:latin typeface="Times New Roman" pitchFamily="18" charset="0"/>
                                  <a:ea typeface="+mn-ea"/>
                                  <a:cs typeface="Arial" pitchFamily="34" charset="0"/>
                                </a:defRPr>
                              </a:lvl3pPr>
                              <a:lvl4pPr marL="1371600" algn="l" rtl="0" fontAlgn="base">
                                <a:spcBef>
                                  <a:spcPct val="0"/>
                                </a:spcBef>
                                <a:spcAft>
                                  <a:spcPct val="0"/>
                                </a:spcAft>
                                <a:defRPr sz="2400" kern="1200">
                                  <a:solidFill>
                                    <a:schemeClr val="tx1"/>
                                  </a:solidFill>
                                  <a:latin typeface="Times New Roman" pitchFamily="18" charset="0"/>
                                  <a:ea typeface="+mn-ea"/>
                                  <a:cs typeface="Arial" pitchFamily="34" charset="0"/>
                                </a:defRPr>
                              </a:lvl4pPr>
                              <a:lvl5pPr marL="1828800" algn="l" rtl="0" fontAlgn="base">
                                <a:spcBef>
                                  <a:spcPct val="0"/>
                                </a:spcBef>
                                <a:spcAft>
                                  <a:spcPct val="0"/>
                                </a:spcAft>
                                <a:defRPr sz="2400" kern="1200">
                                  <a:solidFill>
                                    <a:schemeClr val="tx1"/>
                                  </a:solidFill>
                                  <a:latin typeface="Times New Roman" pitchFamily="18" charset="0"/>
                                  <a:ea typeface="+mn-ea"/>
                                  <a:cs typeface="Arial" pitchFamily="34" charset="0"/>
                                </a:defRPr>
                              </a:lvl5pPr>
                              <a:lvl6pPr marL="2286000" algn="r" defTabSz="914400" rtl="1" eaLnBrk="1" latinLnBrk="0" hangingPunct="1">
                                <a:defRPr sz="2400" kern="1200">
                                  <a:solidFill>
                                    <a:schemeClr val="tx1"/>
                                  </a:solidFill>
                                  <a:latin typeface="Times New Roman" pitchFamily="18" charset="0"/>
                                  <a:ea typeface="+mn-ea"/>
                                  <a:cs typeface="Arial" pitchFamily="34" charset="0"/>
                                </a:defRPr>
                              </a:lvl6pPr>
                              <a:lvl7pPr marL="2743200" algn="r" defTabSz="914400" rtl="1" eaLnBrk="1" latinLnBrk="0" hangingPunct="1">
                                <a:defRPr sz="2400" kern="1200">
                                  <a:solidFill>
                                    <a:schemeClr val="tx1"/>
                                  </a:solidFill>
                                  <a:latin typeface="Times New Roman" pitchFamily="18" charset="0"/>
                                  <a:ea typeface="+mn-ea"/>
                                  <a:cs typeface="Arial" pitchFamily="34" charset="0"/>
                                </a:defRPr>
                              </a:lvl7pPr>
                              <a:lvl8pPr marL="3200400" algn="r" defTabSz="914400" rtl="1" eaLnBrk="1" latinLnBrk="0" hangingPunct="1">
                                <a:defRPr sz="2400" kern="1200">
                                  <a:solidFill>
                                    <a:schemeClr val="tx1"/>
                                  </a:solidFill>
                                  <a:latin typeface="Times New Roman" pitchFamily="18" charset="0"/>
                                  <a:ea typeface="+mn-ea"/>
                                  <a:cs typeface="Arial" pitchFamily="34" charset="0"/>
                                </a:defRPr>
                              </a:lvl8pPr>
                              <a:lvl9pPr marL="3657600" algn="r" defTabSz="914400" rtl="1" eaLnBrk="1" latinLnBrk="0" hangingPunct="1">
                                <a:defRPr sz="2400" kern="1200">
                                  <a:solidFill>
                                    <a:schemeClr val="tx1"/>
                                  </a:solidFill>
                                  <a:latin typeface="Times New Roman" pitchFamily="18" charset="0"/>
                                  <a:ea typeface="+mn-ea"/>
                                  <a:cs typeface="Arial" pitchFamily="34" charset="0"/>
                                </a:defRPr>
                              </a:lvl9pPr>
                            </a:lstStyle>
                            <a:p>
                              <a:endParaRPr lang="en-US" altLang="en-US"/>
                            </a:p>
                          </a:txBody>
                          <a:useSpRect/>
                        </a:txSp>
                      </a:sp>
                      <a:sp>
                        <a:nvSpPr>
                          <a:cNvPr id="33080" name="Oval 468"/>
                          <a:cNvSpPr>
                            <a:spLocks noChangeArrowheads="1"/>
                          </a:cNvSpPr>
                        </a:nvSpPr>
                        <a:spPr bwMode="auto">
                          <a:xfrm>
                            <a:off x="576" y="3168"/>
                            <a:ext cx="672" cy="624"/>
                          </a:xfrm>
                          <a:prstGeom prst="ellipse">
                            <a:avLst/>
                          </a:prstGeom>
                          <a:solidFill>
                            <a:srgbClr val="FF66FF"/>
                          </a:solidFill>
                          <a:ln w="9525">
                            <a:solidFill>
                              <a:schemeClr val="tx1"/>
                            </a:solidFill>
                            <a:round/>
                            <a:headEnd/>
                            <a:tailEnd/>
                          </a:ln>
                          <a:effectLst/>
                        </a:spPr>
                        <a:txSp>
                          <a:txBody>
                            <a:bodyPr wrap="none" anchor="ctr"/>
                            <a:lstStyle>
                              <a:defPPr>
                                <a:defRPr lang="en-US"/>
                              </a:defPPr>
                              <a:lvl1pPr algn="l" rtl="0" fontAlgn="base">
                                <a:spcBef>
                                  <a:spcPct val="0"/>
                                </a:spcBef>
                                <a:spcAft>
                                  <a:spcPct val="0"/>
                                </a:spcAft>
                                <a:defRPr sz="2400" kern="1200">
                                  <a:solidFill>
                                    <a:schemeClr val="tx1"/>
                                  </a:solidFill>
                                  <a:latin typeface="Times New Roman" pitchFamily="18" charset="0"/>
                                  <a:ea typeface="+mn-ea"/>
                                  <a:cs typeface="Arial" pitchFamily="34" charset="0"/>
                                </a:defRPr>
                              </a:lvl1pPr>
                              <a:lvl2pPr marL="457200" algn="l" rtl="0" fontAlgn="base">
                                <a:spcBef>
                                  <a:spcPct val="0"/>
                                </a:spcBef>
                                <a:spcAft>
                                  <a:spcPct val="0"/>
                                </a:spcAft>
                                <a:defRPr sz="2400" kern="1200">
                                  <a:solidFill>
                                    <a:schemeClr val="tx1"/>
                                  </a:solidFill>
                                  <a:latin typeface="Times New Roman" pitchFamily="18" charset="0"/>
                                  <a:ea typeface="+mn-ea"/>
                                  <a:cs typeface="Arial" pitchFamily="34" charset="0"/>
                                </a:defRPr>
                              </a:lvl2pPr>
                              <a:lvl3pPr marL="914400" algn="l" rtl="0" fontAlgn="base">
                                <a:spcBef>
                                  <a:spcPct val="0"/>
                                </a:spcBef>
                                <a:spcAft>
                                  <a:spcPct val="0"/>
                                </a:spcAft>
                                <a:defRPr sz="2400" kern="1200">
                                  <a:solidFill>
                                    <a:schemeClr val="tx1"/>
                                  </a:solidFill>
                                  <a:latin typeface="Times New Roman" pitchFamily="18" charset="0"/>
                                  <a:ea typeface="+mn-ea"/>
                                  <a:cs typeface="Arial" pitchFamily="34" charset="0"/>
                                </a:defRPr>
                              </a:lvl3pPr>
                              <a:lvl4pPr marL="1371600" algn="l" rtl="0" fontAlgn="base">
                                <a:spcBef>
                                  <a:spcPct val="0"/>
                                </a:spcBef>
                                <a:spcAft>
                                  <a:spcPct val="0"/>
                                </a:spcAft>
                                <a:defRPr sz="2400" kern="1200">
                                  <a:solidFill>
                                    <a:schemeClr val="tx1"/>
                                  </a:solidFill>
                                  <a:latin typeface="Times New Roman" pitchFamily="18" charset="0"/>
                                  <a:ea typeface="+mn-ea"/>
                                  <a:cs typeface="Arial" pitchFamily="34" charset="0"/>
                                </a:defRPr>
                              </a:lvl4pPr>
                              <a:lvl5pPr marL="1828800" algn="l" rtl="0" fontAlgn="base">
                                <a:spcBef>
                                  <a:spcPct val="0"/>
                                </a:spcBef>
                                <a:spcAft>
                                  <a:spcPct val="0"/>
                                </a:spcAft>
                                <a:defRPr sz="2400" kern="1200">
                                  <a:solidFill>
                                    <a:schemeClr val="tx1"/>
                                  </a:solidFill>
                                  <a:latin typeface="Times New Roman" pitchFamily="18" charset="0"/>
                                  <a:ea typeface="+mn-ea"/>
                                  <a:cs typeface="Arial" pitchFamily="34" charset="0"/>
                                </a:defRPr>
                              </a:lvl5pPr>
                              <a:lvl6pPr marL="2286000" algn="r" defTabSz="914400" rtl="1" eaLnBrk="1" latinLnBrk="0" hangingPunct="1">
                                <a:defRPr sz="2400" kern="1200">
                                  <a:solidFill>
                                    <a:schemeClr val="tx1"/>
                                  </a:solidFill>
                                  <a:latin typeface="Times New Roman" pitchFamily="18" charset="0"/>
                                  <a:ea typeface="+mn-ea"/>
                                  <a:cs typeface="Arial" pitchFamily="34" charset="0"/>
                                </a:defRPr>
                              </a:lvl6pPr>
                              <a:lvl7pPr marL="2743200" algn="r" defTabSz="914400" rtl="1" eaLnBrk="1" latinLnBrk="0" hangingPunct="1">
                                <a:defRPr sz="2400" kern="1200">
                                  <a:solidFill>
                                    <a:schemeClr val="tx1"/>
                                  </a:solidFill>
                                  <a:latin typeface="Times New Roman" pitchFamily="18" charset="0"/>
                                  <a:ea typeface="+mn-ea"/>
                                  <a:cs typeface="Arial" pitchFamily="34" charset="0"/>
                                </a:defRPr>
                              </a:lvl7pPr>
                              <a:lvl8pPr marL="3200400" algn="r" defTabSz="914400" rtl="1" eaLnBrk="1" latinLnBrk="0" hangingPunct="1">
                                <a:defRPr sz="2400" kern="1200">
                                  <a:solidFill>
                                    <a:schemeClr val="tx1"/>
                                  </a:solidFill>
                                  <a:latin typeface="Times New Roman" pitchFamily="18" charset="0"/>
                                  <a:ea typeface="+mn-ea"/>
                                  <a:cs typeface="Arial" pitchFamily="34" charset="0"/>
                                </a:defRPr>
                              </a:lvl8pPr>
                              <a:lvl9pPr marL="3657600" algn="r" defTabSz="914400" rtl="1" eaLnBrk="1" latinLnBrk="0" hangingPunct="1">
                                <a:defRPr sz="2400" kern="1200">
                                  <a:solidFill>
                                    <a:schemeClr val="tx1"/>
                                  </a:solidFill>
                                  <a:latin typeface="Times New Roman" pitchFamily="18" charset="0"/>
                                  <a:ea typeface="+mn-ea"/>
                                  <a:cs typeface="Arial" pitchFamily="34" charset="0"/>
                                </a:defRPr>
                              </a:lvl9pPr>
                            </a:lstStyle>
                            <a:p>
                              <a:endParaRPr lang="en-US" altLang="en-US"/>
                            </a:p>
                          </a:txBody>
                          <a:useSpRect/>
                        </a:txSp>
                      </a:sp>
                    </a:grpSp>
                    <a:grpSp>
                      <a:nvGrpSpPr>
                        <a:cNvPr id="33" name="Group 469"/>
                        <a:cNvGrpSpPr>
                          <a:grpSpLocks/>
                        </a:cNvGrpSpPr>
                      </a:nvGrpSpPr>
                      <a:grpSpPr bwMode="auto">
                        <a:xfrm rot="-5999806">
                          <a:off x="2422" y="266"/>
                          <a:ext cx="246" cy="194"/>
                          <a:chOff x="2232" y="273"/>
                          <a:chExt cx="246" cy="290"/>
                        </a:xfrm>
                      </a:grpSpPr>
                      <a:grpSp>
                        <a:nvGrpSpPr>
                          <a:cNvPr id="37" name="Group 470"/>
                          <a:cNvGrpSpPr>
                            <a:grpSpLocks/>
                          </a:cNvGrpSpPr>
                        </a:nvGrpSpPr>
                        <a:grpSpPr bwMode="auto">
                          <a:xfrm rot="2627947">
                            <a:off x="2312" y="330"/>
                            <a:ext cx="166" cy="233"/>
                            <a:chOff x="432" y="3072"/>
                            <a:chExt cx="960" cy="816"/>
                          </a:xfrm>
                        </a:grpSpPr>
                        <a:sp>
                          <a:nvSpPr>
                            <a:cNvPr id="33067" name="AutoShape 471"/>
                            <a:cNvSpPr>
                              <a:spLocks noChangeArrowheads="1"/>
                            </a:cNvSpPr>
                          </a:nvSpPr>
                          <a:spPr bwMode="auto">
                            <a:xfrm rot="285818">
                              <a:off x="1248" y="3504"/>
                              <a:ext cx="144" cy="48"/>
                            </a:xfrm>
                            <a:prstGeom prst="flowChartTerminator">
                              <a:avLst/>
                            </a:prstGeom>
                            <a:solidFill>
                              <a:srgbClr val="FAFD00"/>
                            </a:solidFill>
                            <a:ln w="9525">
                              <a:solidFill>
                                <a:schemeClr val="tx1"/>
                              </a:solidFill>
                              <a:miter lim="800000"/>
                              <a:headEnd/>
                              <a:tailEnd/>
                            </a:ln>
                            <a:effectLst/>
                          </a:spPr>
                          <a:txSp>
                            <a:txBody>
                              <a:bodyPr wrap="none" anchor="ctr"/>
                              <a:lstStyle>
                                <a:defPPr>
                                  <a:defRPr lang="en-US"/>
                                </a:defPPr>
                                <a:lvl1pPr algn="l" rtl="0" fontAlgn="base">
                                  <a:spcBef>
                                    <a:spcPct val="0"/>
                                  </a:spcBef>
                                  <a:spcAft>
                                    <a:spcPct val="0"/>
                                  </a:spcAft>
                                  <a:defRPr sz="2400" kern="1200">
                                    <a:solidFill>
                                      <a:schemeClr val="tx1"/>
                                    </a:solidFill>
                                    <a:latin typeface="Times New Roman" pitchFamily="18" charset="0"/>
                                    <a:ea typeface="+mn-ea"/>
                                    <a:cs typeface="Arial" pitchFamily="34" charset="0"/>
                                  </a:defRPr>
                                </a:lvl1pPr>
                                <a:lvl2pPr marL="457200" algn="l" rtl="0" fontAlgn="base">
                                  <a:spcBef>
                                    <a:spcPct val="0"/>
                                  </a:spcBef>
                                  <a:spcAft>
                                    <a:spcPct val="0"/>
                                  </a:spcAft>
                                  <a:defRPr sz="2400" kern="1200">
                                    <a:solidFill>
                                      <a:schemeClr val="tx1"/>
                                    </a:solidFill>
                                    <a:latin typeface="Times New Roman" pitchFamily="18" charset="0"/>
                                    <a:ea typeface="+mn-ea"/>
                                    <a:cs typeface="Arial" pitchFamily="34" charset="0"/>
                                  </a:defRPr>
                                </a:lvl2pPr>
                                <a:lvl3pPr marL="914400" algn="l" rtl="0" fontAlgn="base">
                                  <a:spcBef>
                                    <a:spcPct val="0"/>
                                  </a:spcBef>
                                  <a:spcAft>
                                    <a:spcPct val="0"/>
                                  </a:spcAft>
                                  <a:defRPr sz="2400" kern="1200">
                                    <a:solidFill>
                                      <a:schemeClr val="tx1"/>
                                    </a:solidFill>
                                    <a:latin typeface="Times New Roman" pitchFamily="18" charset="0"/>
                                    <a:ea typeface="+mn-ea"/>
                                    <a:cs typeface="Arial" pitchFamily="34" charset="0"/>
                                  </a:defRPr>
                                </a:lvl3pPr>
                                <a:lvl4pPr marL="1371600" algn="l" rtl="0" fontAlgn="base">
                                  <a:spcBef>
                                    <a:spcPct val="0"/>
                                  </a:spcBef>
                                  <a:spcAft>
                                    <a:spcPct val="0"/>
                                  </a:spcAft>
                                  <a:defRPr sz="2400" kern="1200">
                                    <a:solidFill>
                                      <a:schemeClr val="tx1"/>
                                    </a:solidFill>
                                    <a:latin typeface="Times New Roman" pitchFamily="18" charset="0"/>
                                    <a:ea typeface="+mn-ea"/>
                                    <a:cs typeface="Arial" pitchFamily="34" charset="0"/>
                                  </a:defRPr>
                                </a:lvl4pPr>
                                <a:lvl5pPr marL="1828800" algn="l" rtl="0" fontAlgn="base">
                                  <a:spcBef>
                                    <a:spcPct val="0"/>
                                  </a:spcBef>
                                  <a:spcAft>
                                    <a:spcPct val="0"/>
                                  </a:spcAft>
                                  <a:defRPr sz="2400" kern="1200">
                                    <a:solidFill>
                                      <a:schemeClr val="tx1"/>
                                    </a:solidFill>
                                    <a:latin typeface="Times New Roman" pitchFamily="18" charset="0"/>
                                    <a:ea typeface="+mn-ea"/>
                                    <a:cs typeface="Arial" pitchFamily="34" charset="0"/>
                                  </a:defRPr>
                                </a:lvl5pPr>
                                <a:lvl6pPr marL="2286000" algn="r" defTabSz="914400" rtl="1" eaLnBrk="1" latinLnBrk="0" hangingPunct="1">
                                  <a:defRPr sz="2400" kern="1200">
                                    <a:solidFill>
                                      <a:schemeClr val="tx1"/>
                                    </a:solidFill>
                                    <a:latin typeface="Times New Roman" pitchFamily="18" charset="0"/>
                                    <a:ea typeface="+mn-ea"/>
                                    <a:cs typeface="Arial" pitchFamily="34" charset="0"/>
                                  </a:defRPr>
                                </a:lvl6pPr>
                                <a:lvl7pPr marL="2743200" algn="r" defTabSz="914400" rtl="1" eaLnBrk="1" latinLnBrk="0" hangingPunct="1">
                                  <a:defRPr sz="2400" kern="1200">
                                    <a:solidFill>
                                      <a:schemeClr val="tx1"/>
                                    </a:solidFill>
                                    <a:latin typeface="Times New Roman" pitchFamily="18" charset="0"/>
                                    <a:ea typeface="+mn-ea"/>
                                    <a:cs typeface="Arial" pitchFamily="34" charset="0"/>
                                  </a:defRPr>
                                </a:lvl7pPr>
                                <a:lvl8pPr marL="3200400" algn="r" defTabSz="914400" rtl="1" eaLnBrk="1" latinLnBrk="0" hangingPunct="1">
                                  <a:defRPr sz="2400" kern="1200">
                                    <a:solidFill>
                                      <a:schemeClr val="tx1"/>
                                    </a:solidFill>
                                    <a:latin typeface="Times New Roman" pitchFamily="18" charset="0"/>
                                    <a:ea typeface="+mn-ea"/>
                                    <a:cs typeface="Arial" pitchFamily="34" charset="0"/>
                                  </a:defRPr>
                                </a:lvl8pPr>
                                <a:lvl9pPr marL="3657600" algn="r" defTabSz="914400" rtl="1" eaLnBrk="1" latinLnBrk="0" hangingPunct="1">
                                  <a:defRPr sz="2400" kern="1200">
                                    <a:solidFill>
                                      <a:schemeClr val="tx1"/>
                                    </a:solidFill>
                                    <a:latin typeface="Times New Roman" pitchFamily="18" charset="0"/>
                                    <a:ea typeface="+mn-ea"/>
                                    <a:cs typeface="Arial" pitchFamily="34" charset="0"/>
                                  </a:defRPr>
                                </a:lvl9pPr>
                              </a:lstStyle>
                              <a:p>
                                <a:endParaRPr lang="en-US" altLang="en-US"/>
                              </a:p>
                            </a:txBody>
                            <a:useSpRect/>
                          </a:txSp>
                        </a:sp>
                        <a:sp>
                          <a:nvSpPr>
                            <a:cNvPr id="33068" name="AutoShape 472"/>
                            <a:cNvSpPr>
                              <a:spLocks noChangeArrowheads="1"/>
                            </a:cNvSpPr>
                          </a:nvSpPr>
                          <a:spPr bwMode="auto">
                            <a:xfrm>
                              <a:off x="432" y="3504"/>
                              <a:ext cx="144" cy="48"/>
                            </a:xfrm>
                            <a:prstGeom prst="flowChartTerminator">
                              <a:avLst/>
                            </a:prstGeom>
                            <a:solidFill>
                              <a:srgbClr val="FAFD00"/>
                            </a:solidFill>
                            <a:ln w="9525">
                              <a:solidFill>
                                <a:schemeClr val="tx1"/>
                              </a:solidFill>
                              <a:miter lim="800000"/>
                              <a:headEnd/>
                              <a:tailEnd/>
                            </a:ln>
                            <a:effectLst/>
                          </a:spPr>
                          <a:txSp>
                            <a:txBody>
                              <a:bodyPr wrap="none" anchor="ctr"/>
                              <a:lstStyle>
                                <a:defPPr>
                                  <a:defRPr lang="en-US"/>
                                </a:defPPr>
                                <a:lvl1pPr algn="l" rtl="0" fontAlgn="base">
                                  <a:spcBef>
                                    <a:spcPct val="0"/>
                                  </a:spcBef>
                                  <a:spcAft>
                                    <a:spcPct val="0"/>
                                  </a:spcAft>
                                  <a:defRPr sz="2400" kern="1200">
                                    <a:solidFill>
                                      <a:schemeClr val="tx1"/>
                                    </a:solidFill>
                                    <a:latin typeface="Times New Roman" pitchFamily="18" charset="0"/>
                                    <a:ea typeface="+mn-ea"/>
                                    <a:cs typeface="Arial" pitchFamily="34" charset="0"/>
                                  </a:defRPr>
                                </a:lvl1pPr>
                                <a:lvl2pPr marL="457200" algn="l" rtl="0" fontAlgn="base">
                                  <a:spcBef>
                                    <a:spcPct val="0"/>
                                  </a:spcBef>
                                  <a:spcAft>
                                    <a:spcPct val="0"/>
                                  </a:spcAft>
                                  <a:defRPr sz="2400" kern="1200">
                                    <a:solidFill>
                                      <a:schemeClr val="tx1"/>
                                    </a:solidFill>
                                    <a:latin typeface="Times New Roman" pitchFamily="18" charset="0"/>
                                    <a:ea typeface="+mn-ea"/>
                                    <a:cs typeface="Arial" pitchFamily="34" charset="0"/>
                                  </a:defRPr>
                                </a:lvl2pPr>
                                <a:lvl3pPr marL="914400" algn="l" rtl="0" fontAlgn="base">
                                  <a:spcBef>
                                    <a:spcPct val="0"/>
                                  </a:spcBef>
                                  <a:spcAft>
                                    <a:spcPct val="0"/>
                                  </a:spcAft>
                                  <a:defRPr sz="2400" kern="1200">
                                    <a:solidFill>
                                      <a:schemeClr val="tx1"/>
                                    </a:solidFill>
                                    <a:latin typeface="Times New Roman" pitchFamily="18" charset="0"/>
                                    <a:ea typeface="+mn-ea"/>
                                    <a:cs typeface="Arial" pitchFamily="34" charset="0"/>
                                  </a:defRPr>
                                </a:lvl3pPr>
                                <a:lvl4pPr marL="1371600" algn="l" rtl="0" fontAlgn="base">
                                  <a:spcBef>
                                    <a:spcPct val="0"/>
                                  </a:spcBef>
                                  <a:spcAft>
                                    <a:spcPct val="0"/>
                                  </a:spcAft>
                                  <a:defRPr sz="2400" kern="1200">
                                    <a:solidFill>
                                      <a:schemeClr val="tx1"/>
                                    </a:solidFill>
                                    <a:latin typeface="Times New Roman" pitchFamily="18" charset="0"/>
                                    <a:ea typeface="+mn-ea"/>
                                    <a:cs typeface="Arial" pitchFamily="34" charset="0"/>
                                  </a:defRPr>
                                </a:lvl4pPr>
                                <a:lvl5pPr marL="1828800" algn="l" rtl="0" fontAlgn="base">
                                  <a:spcBef>
                                    <a:spcPct val="0"/>
                                  </a:spcBef>
                                  <a:spcAft>
                                    <a:spcPct val="0"/>
                                  </a:spcAft>
                                  <a:defRPr sz="2400" kern="1200">
                                    <a:solidFill>
                                      <a:schemeClr val="tx1"/>
                                    </a:solidFill>
                                    <a:latin typeface="Times New Roman" pitchFamily="18" charset="0"/>
                                    <a:ea typeface="+mn-ea"/>
                                    <a:cs typeface="Arial" pitchFamily="34" charset="0"/>
                                  </a:defRPr>
                                </a:lvl5pPr>
                                <a:lvl6pPr marL="2286000" algn="r" defTabSz="914400" rtl="1" eaLnBrk="1" latinLnBrk="0" hangingPunct="1">
                                  <a:defRPr sz="2400" kern="1200">
                                    <a:solidFill>
                                      <a:schemeClr val="tx1"/>
                                    </a:solidFill>
                                    <a:latin typeface="Times New Roman" pitchFamily="18" charset="0"/>
                                    <a:ea typeface="+mn-ea"/>
                                    <a:cs typeface="Arial" pitchFamily="34" charset="0"/>
                                  </a:defRPr>
                                </a:lvl6pPr>
                                <a:lvl7pPr marL="2743200" algn="r" defTabSz="914400" rtl="1" eaLnBrk="1" latinLnBrk="0" hangingPunct="1">
                                  <a:defRPr sz="2400" kern="1200">
                                    <a:solidFill>
                                      <a:schemeClr val="tx1"/>
                                    </a:solidFill>
                                    <a:latin typeface="Times New Roman" pitchFamily="18" charset="0"/>
                                    <a:ea typeface="+mn-ea"/>
                                    <a:cs typeface="Arial" pitchFamily="34" charset="0"/>
                                  </a:defRPr>
                                </a:lvl7pPr>
                                <a:lvl8pPr marL="3200400" algn="r" defTabSz="914400" rtl="1" eaLnBrk="1" latinLnBrk="0" hangingPunct="1">
                                  <a:defRPr sz="2400" kern="1200">
                                    <a:solidFill>
                                      <a:schemeClr val="tx1"/>
                                    </a:solidFill>
                                    <a:latin typeface="Times New Roman" pitchFamily="18" charset="0"/>
                                    <a:ea typeface="+mn-ea"/>
                                    <a:cs typeface="Arial" pitchFamily="34" charset="0"/>
                                  </a:defRPr>
                                </a:lvl8pPr>
                                <a:lvl9pPr marL="3657600" algn="r" defTabSz="914400" rtl="1" eaLnBrk="1" latinLnBrk="0" hangingPunct="1">
                                  <a:defRPr sz="2400" kern="1200">
                                    <a:solidFill>
                                      <a:schemeClr val="tx1"/>
                                    </a:solidFill>
                                    <a:latin typeface="Times New Roman" pitchFamily="18" charset="0"/>
                                    <a:ea typeface="+mn-ea"/>
                                    <a:cs typeface="Arial" pitchFamily="34" charset="0"/>
                                  </a:defRPr>
                                </a:lvl9pPr>
                              </a:lstStyle>
                              <a:p>
                                <a:endParaRPr lang="en-US" altLang="en-US"/>
                              </a:p>
                            </a:txBody>
                            <a:useSpRect/>
                          </a:txSp>
                        </a:sp>
                        <a:sp>
                          <a:nvSpPr>
                            <a:cNvPr id="33069" name="AutoShape 473"/>
                            <a:cNvSpPr>
                              <a:spLocks noChangeArrowheads="1"/>
                            </a:cNvSpPr>
                          </a:nvSpPr>
                          <a:spPr bwMode="auto">
                            <a:xfrm rot="-3102590">
                              <a:off x="672" y="3792"/>
                              <a:ext cx="144" cy="48"/>
                            </a:xfrm>
                            <a:prstGeom prst="flowChartTerminator">
                              <a:avLst/>
                            </a:prstGeom>
                            <a:solidFill>
                              <a:srgbClr val="FAFD00"/>
                            </a:solidFill>
                            <a:ln w="9525">
                              <a:solidFill>
                                <a:schemeClr val="tx1"/>
                              </a:solidFill>
                              <a:miter lim="800000"/>
                              <a:headEnd/>
                              <a:tailEnd/>
                            </a:ln>
                            <a:effectLst/>
                          </a:spPr>
                          <a:txSp>
                            <a:txBody>
                              <a:bodyPr wrap="none" anchor="ctr"/>
                              <a:lstStyle>
                                <a:defPPr>
                                  <a:defRPr lang="en-US"/>
                                </a:defPPr>
                                <a:lvl1pPr algn="l" rtl="0" fontAlgn="base">
                                  <a:spcBef>
                                    <a:spcPct val="0"/>
                                  </a:spcBef>
                                  <a:spcAft>
                                    <a:spcPct val="0"/>
                                  </a:spcAft>
                                  <a:defRPr sz="2400" kern="1200">
                                    <a:solidFill>
                                      <a:schemeClr val="tx1"/>
                                    </a:solidFill>
                                    <a:latin typeface="Times New Roman" pitchFamily="18" charset="0"/>
                                    <a:ea typeface="+mn-ea"/>
                                    <a:cs typeface="Arial" pitchFamily="34" charset="0"/>
                                  </a:defRPr>
                                </a:lvl1pPr>
                                <a:lvl2pPr marL="457200" algn="l" rtl="0" fontAlgn="base">
                                  <a:spcBef>
                                    <a:spcPct val="0"/>
                                  </a:spcBef>
                                  <a:spcAft>
                                    <a:spcPct val="0"/>
                                  </a:spcAft>
                                  <a:defRPr sz="2400" kern="1200">
                                    <a:solidFill>
                                      <a:schemeClr val="tx1"/>
                                    </a:solidFill>
                                    <a:latin typeface="Times New Roman" pitchFamily="18" charset="0"/>
                                    <a:ea typeface="+mn-ea"/>
                                    <a:cs typeface="Arial" pitchFamily="34" charset="0"/>
                                  </a:defRPr>
                                </a:lvl2pPr>
                                <a:lvl3pPr marL="914400" algn="l" rtl="0" fontAlgn="base">
                                  <a:spcBef>
                                    <a:spcPct val="0"/>
                                  </a:spcBef>
                                  <a:spcAft>
                                    <a:spcPct val="0"/>
                                  </a:spcAft>
                                  <a:defRPr sz="2400" kern="1200">
                                    <a:solidFill>
                                      <a:schemeClr val="tx1"/>
                                    </a:solidFill>
                                    <a:latin typeface="Times New Roman" pitchFamily="18" charset="0"/>
                                    <a:ea typeface="+mn-ea"/>
                                    <a:cs typeface="Arial" pitchFamily="34" charset="0"/>
                                  </a:defRPr>
                                </a:lvl3pPr>
                                <a:lvl4pPr marL="1371600" algn="l" rtl="0" fontAlgn="base">
                                  <a:spcBef>
                                    <a:spcPct val="0"/>
                                  </a:spcBef>
                                  <a:spcAft>
                                    <a:spcPct val="0"/>
                                  </a:spcAft>
                                  <a:defRPr sz="2400" kern="1200">
                                    <a:solidFill>
                                      <a:schemeClr val="tx1"/>
                                    </a:solidFill>
                                    <a:latin typeface="Times New Roman" pitchFamily="18" charset="0"/>
                                    <a:ea typeface="+mn-ea"/>
                                    <a:cs typeface="Arial" pitchFamily="34" charset="0"/>
                                  </a:defRPr>
                                </a:lvl4pPr>
                                <a:lvl5pPr marL="1828800" algn="l" rtl="0" fontAlgn="base">
                                  <a:spcBef>
                                    <a:spcPct val="0"/>
                                  </a:spcBef>
                                  <a:spcAft>
                                    <a:spcPct val="0"/>
                                  </a:spcAft>
                                  <a:defRPr sz="2400" kern="1200">
                                    <a:solidFill>
                                      <a:schemeClr val="tx1"/>
                                    </a:solidFill>
                                    <a:latin typeface="Times New Roman" pitchFamily="18" charset="0"/>
                                    <a:ea typeface="+mn-ea"/>
                                    <a:cs typeface="Arial" pitchFamily="34" charset="0"/>
                                  </a:defRPr>
                                </a:lvl5pPr>
                                <a:lvl6pPr marL="2286000" algn="r" defTabSz="914400" rtl="1" eaLnBrk="1" latinLnBrk="0" hangingPunct="1">
                                  <a:defRPr sz="2400" kern="1200">
                                    <a:solidFill>
                                      <a:schemeClr val="tx1"/>
                                    </a:solidFill>
                                    <a:latin typeface="Times New Roman" pitchFamily="18" charset="0"/>
                                    <a:ea typeface="+mn-ea"/>
                                    <a:cs typeface="Arial" pitchFamily="34" charset="0"/>
                                  </a:defRPr>
                                </a:lvl6pPr>
                                <a:lvl7pPr marL="2743200" algn="r" defTabSz="914400" rtl="1" eaLnBrk="1" latinLnBrk="0" hangingPunct="1">
                                  <a:defRPr sz="2400" kern="1200">
                                    <a:solidFill>
                                      <a:schemeClr val="tx1"/>
                                    </a:solidFill>
                                    <a:latin typeface="Times New Roman" pitchFamily="18" charset="0"/>
                                    <a:ea typeface="+mn-ea"/>
                                    <a:cs typeface="Arial" pitchFamily="34" charset="0"/>
                                  </a:defRPr>
                                </a:lvl7pPr>
                                <a:lvl8pPr marL="3200400" algn="r" defTabSz="914400" rtl="1" eaLnBrk="1" latinLnBrk="0" hangingPunct="1">
                                  <a:defRPr sz="2400" kern="1200">
                                    <a:solidFill>
                                      <a:schemeClr val="tx1"/>
                                    </a:solidFill>
                                    <a:latin typeface="Times New Roman" pitchFamily="18" charset="0"/>
                                    <a:ea typeface="+mn-ea"/>
                                    <a:cs typeface="Arial" pitchFamily="34" charset="0"/>
                                  </a:defRPr>
                                </a:lvl8pPr>
                                <a:lvl9pPr marL="3657600" algn="r" defTabSz="914400" rtl="1" eaLnBrk="1" latinLnBrk="0" hangingPunct="1">
                                  <a:defRPr sz="2400" kern="1200">
                                    <a:solidFill>
                                      <a:schemeClr val="tx1"/>
                                    </a:solidFill>
                                    <a:latin typeface="Times New Roman" pitchFamily="18" charset="0"/>
                                    <a:ea typeface="+mn-ea"/>
                                    <a:cs typeface="Arial" pitchFamily="34" charset="0"/>
                                  </a:defRPr>
                                </a:lvl9pPr>
                              </a:lstStyle>
                              <a:p>
                                <a:endParaRPr lang="en-US" altLang="en-US"/>
                              </a:p>
                            </a:txBody>
                            <a:useSpRect/>
                          </a:txSp>
                        </a:sp>
                        <a:sp>
                          <a:nvSpPr>
                            <a:cNvPr id="33070" name="AutoShape 474"/>
                            <a:cNvSpPr>
                              <a:spLocks noChangeArrowheads="1"/>
                            </a:cNvSpPr>
                          </a:nvSpPr>
                          <a:spPr bwMode="auto">
                            <a:xfrm rot="-3102590">
                              <a:off x="1056" y="3168"/>
                              <a:ext cx="144" cy="48"/>
                            </a:xfrm>
                            <a:prstGeom prst="flowChartTerminator">
                              <a:avLst/>
                            </a:prstGeom>
                            <a:solidFill>
                              <a:srgbClr val="FAFD00"/>
                            </a:solidFill>
                            <a:ln w="9525">
                              <a:solidFill>
                                <a:schemeClr val="tx1"/>
                              </a:solidFill>
                              <a:miter lim="800000"/>
                              <a:headEnd/>
                              <a:tailEnd/>
                            </a:ln>
                            <a:effectLst/>
                          </a:spPr>
                          <a:txSp>
                            <a:txBody>
                              <a:bodyPr wrap="none" anchor="ctr"/>
                              <a:lstStyle>
                                <a:defPPr>
                                  <a:defRPr lang="en-US"/>
                                </a:defPPr>
                                <a:lvl1pPr algn="l" rtl="0" fontAlgn="base">
                                  <a:spcBef>
                                    <a:spcPct val="0"/>
                                  </a:spcBef>
                                  <a:spcAft>
                                    <a:spcPct val="0"/>
                                  </a:spcAft>
                                  <a:defRPr sz="2400" kern="1200">
                                    <a:solidFill>
                                      <a:schemeClr val="tx1"/>
                                    </a:solidFill>
                                    <a:latin typeface="Times New Roman" pitchFamily="18" charset="0"/>
                                    <a:ea typeface="+mn-ea"/>
                                    <a:cs typeface="Arial" pitchFamily="34" charset="0"/>
                                  </a:defRPr>
                                </a:lvl1pPr>
                                <a:lvl2pPr marL="457200" algn="l" rtl="0" fontAlgn="base">
                                  <a:spcBef>
                                    <a:spcPct val="0"/>
                                  </a:spcBef>
                                  <a:spcAft>
                                    <a:spcPct val="0"/>
                                  </a:spcAft>
                                  <a:defRPr sz="2400" kern="1200">
                                    <a:solidFill>
                                      <a:schemeClr val="tx1"/>
                                    </a:solidFill>
                                    <a:latin typeface="Times New Roman" pitchFamily="18" charset="0"/>
                                    <a:ea typeface="+mn-ea"/>
                                    <a:cs typeface="Arial" pitchFamily="34" charset="0"/>
                                  </a:defRPr>
                                </a:lvl2pPr>
                                <a:lvl3pPr marL="914400" algn="l" rtl="0" fontAlgn="base">
                                  <a:spcBef>
                                    <a:spcPct val="0"/>
                                  </a:spcBef>
                                  <a:spcAft>
                                    <a:spcPct val="0"/>
                                  </a:spcAft>
                                  <a:defRPr sz="2400" kern="1200">
                                    <a:solidFill>
                                      <a:schemeClr val="tx1"/>
                                    </a:solidFill>
                                    <a:latin typeface="Times New Roman" pitchFamily="18" charset="0"/>
                                    <a:ea typeface="+mn-ea"/>
                                    <a:cs typeface="Arial" pitchFamily="34" charset="0"/>
                                  </a:defRPr>
                                </a:lvl3pPr>
                                <a:lvl4pPr marL="1371600" algn="l" rtl="0" fontAlgn="base">
                                  <a:spcBef>
                                    <a:spcPct val="0"/>
                                  </a:spcBef>
                                  <a:spcAft>
                                    <a:spcPct val="0"/>
                                  </a:spcAft>
                                  <a:defRPr sz="2400" kern="1200">
                                    <a:solidFill>
                                      <a:schemeClr val="tx1"/>
                                    </a:solidFill>
                                    <a:latin typeface="Times New Roman" pitchFamily="18" charset="0"/>
                                    <a:ea typeface="+mn-ea"/>
                                    <a:cs typeface="Arial" pitchFamily="34" charset="0"/>
                                  </a:defRPr>
                                </a:lvl4pPr>
                                <a:lvl5pPr marL="1828800" algn="l" rtl="0" fontAlgn="base">
                                  <a:spcBef>
                                    <a:spcPct val="0"/>
                                  </a:spcBef>
                                  <a:spcAft>
                                    <a:spcPct val="0"/>
                                  </a:spcAft>
                                  <a:defRPr sz="2400" kern="1200">
                                    <a:solidFill>
                                      <a:schemeClr val="tx1"/>
                                    </a:solidFill>
                                    <a:latin typeface="Times New Roman" pitchFamily="18" charset="0"/>
                                    <a:ea typeface="+mn-ea"/>
                                    <a:cs typeface="Arial" pitchFamily="34" charset="0"/>
                                  </a:defRPr>
                                </a:lvl5pPr>
                                <a:lvl6pPr marL="2286000" algn="r" defTabSz="914400" rtl="1" eaLnBrk="1" latinLnBrk="0" hangingPunct="1">
                                  <a:defRPr sz="2400" kern="1200">
                                    <a:solidFill>
                                      <a:schemeClr val="tx1"/>
                                    </a:solidFill>
                                    <a:latin typeface="Times New Roman" pitchFamily="18" charset="0"/>
                                    <a:ea typeface="+mn-ea"/>
                                    <a:cs typeface="Arial" pitchFamily="34" charset="0"/>
                                  </a:defRPr>
                                </a:lvl6pPr>
                                <a:lvl7pPr marL="2743200" algn="r" defTabSz="914400" rtl="1" eaLnBrk="1" latinLnBrk="0" hangingPunct="1">
                                  <a:defRPr sz="2400" kern="1200">
                                    <a:solidFill>
                                      <a:schemeClr val="tx1"/>
                                    </a:solidFill>
                                    <a:latin typeface="Times New Roman" pitchFamily="18" charset="0"/>
                                    <a:ea typeface="+mn-ea"/>
                                    <a:cs typeface="Arial" pitchFamily="34" charset="0"/>
                                  </a:defRPr>
                                </a:lvl7pPr>
                                <a:lvl8pPr marL="3200400" algn="r" defTabSz="914400" rtl="1" eaLnBrk="1" latinLnBrk="0" hangingPunct="1">
                                  <a:defRPr sz="2400" kern="1200">
                                    <a:solidFill>
                                      <a:schemeClr val="tx1"/>
                                    </a:solidFill>
                                    <a:latin typeface="Times New Roman" pitchFamily="18" charset="0"/>
                                    <a:ea typeface="+mn-ea"/>
                                    <a:cs typeface="Arial" pitchFamily="34" charset="0"/>
                                  </a:defRPr>
                                </a:lvl8pPr>
                                <a:lvl9pPr marL="3657600" algn="r" defTabSz="914400" rtl="1" eaLnBrk="1" latinLnBrk="0" hangingPunct="1">
                                  <a:defRPr sz="2400" kern="1200">
                                    <a:solidFill>
                                      <a:schemeClr val="tx1"/>
                                    </a:solidFill>
                                    <a:latin typeface="Times New Roman" pitchFamily="18" charset="0"/>
                                    <a:ea typeface="+mn-ea"/>
                                    <a:cs typeface="Arial" pitchFamily="34" charset="0"/>
                                  </a:defRPr>
                                </a:lvl9pPr>
                              </a:lstStyle>
                              <a:p>
                                <a:endParaRPr lang="en-US" altLang="en-US"/>
                              </a:p>
                            </a:txBody>
                            <a:useSpRect/>
                          </a:txSp>
                        </a:sp>
                        <a:sp>
                          <a:nvSpPr>
                            <a:cNvPr id="33071" name="AutoShape 475"/>
                            <a:cNvSpPr>
                              <a:spLocks noChangeArrowheads="1"/>
                            </a:cNvSpPr>
                          </a:nvSpPr>
                          <a:spPr bwMode="auto">
                            <a:xfrm rot="-7466235">
                              <a:off x="672" y="3120"/>
                              <a:ext cx="144" cy="48"/>
                            </a:xfrm>
                            <a:prstGeom prst="flowChartTerminator">
                              <a:avLst/>
                            </a:prstGeom>
                            <a:solidFill>
                              <a:srgbClr val="FAFD00"/>
                            </a:solidFill>
                            <a:ln w="9525">
                              <a:solidFill>
                                <a:schemeClr val="tx1"/>
                              </a:solidFill>
                              <a:miter lim="800000"/>
                              <a:headEnd/>
                              <a:tailEnd/>
                            </a:ln>
                            <a:effectLst/>
                          </a:spPr>
                          <a:txSp>
                            <a:txBody>
                              <a:bodyPr wrap="none" anchor="ctr"/>
                              <a:lstStyle>
                                <a:defPPr>
                                  <a:defRPr lang="en-US"/>
                                </a:defPPr>
                                <a:lvl1pPr algn="l" rtl="0" fontAlgn="base">
                                  <a:spcBef>
                                    <a:spcPct val="0"/>
                                  </a:spcBef>
                                  <a:spcAft>
                                    <a:spcPct val="0"/>
                                  </a:spcAft>
                                  <a:defRPr sz="2400" kern="1200">
                                    <a:solidFill>
                                      <a:schemeClr val="tx1"/>
                                    </a:solidFill>
                                    <a:latin typeface="Times New Roman" pitchFamily="18" charset="0"/>
                                    <a:ea typeface="+mn-ea"/>
                                    <a:cs typeface="Arial" pitchFamily="34" charset="0"/>
                                  </a:defRPr>
                                </a:lvl1pPr>
                                <a:lvl2pPr marL="457200" algn="l" rtl="0" fontAlgn="base">
                                  <a:spcBef>
                                    <a:spcPct val="0"/>
                                  </a:spcBef>
                                  <a:spcAft>
                                    <a:spcPct val="0"/>
                                  </a:spcAft>
                                  <a:defRPr sz="2400" kern="1200">
                                    <a:solidFill>
                                      <a:schemeClr val="tx1"/>
                                    </a:solidFill>
                                    <a:latin typeface="Times New Roman" pitchFamily="18" charset="0"/>
                                    <a:ea typeface="+mn-ea"/>
                                    <a:cs typeface="Arial" pitchFamily="34" charset="0"/>
                                  </a:defRPr>
                                </a:lvl2pPr>
                                <a:lvl3pPr marL="914400" algn="l" rtl="0" fontAlgn="base">
                                  <a:spcBef>
                                    <a:spcPct val="0"/>
                                  </a:spcBef>
                                  <a:spcAft>
                                    <a:spcPct val="0"/>
                                  </a:spcAft>
                                  <a:defRPr sz="2400" kern="1200">
                                    <a:solidFill>
                                      <a:schemeClr val="tx1"/>
                                    </a:solidFill>
                                    <a:latin typeface="Times New Roman" pitchFamily="18" charset="0"/>
                                    <a:ea typeface="+mn-ea"/>
                                    <a:cs typeface="Arial" pitchFamily="34" charset="0"/>
                                  </a:defRPr>
                                </a:lvl3pPr>
                                <a:lvl4pPr marL="1371600" algn="l" rtl="0" fontAlgn="base">
                                  <a:spcBef>
                                    <a:spcPct val="0"/>
                                  </a:spcBef>
                                  <a:spcAft>
                                    <a:spcPct val="0"/>
                                  </a:spcAft>
                                  <a:defRPr sz="2400" kern="1200">
                                    <a:solidFill>
                                      <a:schemeClr val="tx1"/>
                                    </a:solidFill>
                                    <a:latin typeface="Times New Roman" pitchFamily="18" charset="0"/>
                                    <a:ea typeface="+mn-ea"/>
                                    <a:cs typeface="Arial" pitchFamily="34" charset="0"/>
                                  </a:defRPr>
                                </a:lvl4pPr>
                                <a:lvl5pPr marL="1828800" algn="l" rtl="0" fontAlgn="base">
                                  <a:spcBef>
                                    <a:spcPct val="0"/>
                                  </a:spcBef>
                                  <a:spcAft>
                                    <a:spcPct val="0"/>
                                  </a:spcAft>
                                  <a:defRPr sz="2400" kern="1200">
                                    <a:solidFill>
                                      <a:schemeClr val="tx1"/>
                                    </a:solidFill>
                                    <a:latin typeface="Times New Roman" pitchFamily="18" charset="0"/>
                                    <a:ea typeface="+mn-ea"/>
                                    <a:cs typeface="Arial" pitchFamily="34" charset="0"/>
                                  </a:defRPr>
                                </a:lvl5pPr>
                                <a:lvl6pPr marL="2286000" algn="r" defTabSz="914400" rtl="1" eaLnBrk="1" latinLnBrk="0" hangingPunct="1">
                                  <a:defRPr sz="2400" kern="1200">
                                    <a:solidFill>
                                      <a:schemeClr val="tx1"/>
                                    </a:solidFill>
                                    <a:latin typeface="Times New Roman" pitchFamily="18" charset="0"/>
                                    <a:ea typeface="+mn-ea"/>
                                    <a:cs typeface="Arial" pitchFamily="34" charset="0"/>
                                  </a:defRPr>
                                </a:lvl6pPr>
                                <a:lvl7pPr marL="2743200" algn="r" defTabSz="914400" rtl="1" eaLnBrk="1" latinLnBrk="0" hangingPunct="1">
                                  <a:defRPr sz="2400" kern="1200">
                                    <a:solidFill>
                                      <a:schemeClr val="tx1"/>
                                    </a:solidFill>
                                    <a:latin typeface="Times New Roman" pitchFamily="18" charset="0"/>
                                    <a:ea typeface="+mn-ea"/>
                                    <a:cs typeface="Arial" pitchFamily="34" charset="0"/>
                                  </a:defRPr>
                                </a:lvl7pPr>
                                <a:lvl8pPr marL="3200400" algn="r" defTabSz="914400" rtl="1" eaLnBrk="1" latinLnBrk="0" hangingPunct="1">
                                  <a:defRPr sz="2400" kern="1200">
                                    <a:solidFill>
                                      <a:schemeClr val="tx1"/>
                                    </a:solidFill>
                                    <a:latin typeface="Times New Roman" pitchFamily="18" charset="0"/>
                                    <a:ea typeface="+mn-ea"/>
                                    <a:cs typeface="Arial" pitchFamily="34" charset="0"/>
                                  </a:defRPr>
                                </a:lvl8pPr>
                                <a:lvl9pPr marL="3657600" algn="r" defTabSz="914400" rtl="1" eaLnBrk="1" latinLnBrk="0" hangingPunct="1">
                                  <a:defRPr sz="2400" kern="1200">
                                    <a:solidFill>
                                      <a:schemeClr val="tx1"/>
                                    </a:solidFill>
                                    <a:latin typeface="Times New Roman" pitchFamily="18" charset="0"/>
                                    <a:ea typeface="+mn-ea"/>
                                    <a:cs typeface="Arial" pitchFamily="34" charset="0"/>
                                  </a:defRPr>
                                </a:lvl9pPr>
                              </a:lstStyle>
                              <a:p>
                                <a:endParaRPr lang="en-US" altLang="en-US"/>
                              </a:p>
                            </a:txBody>
                            <a:useSpRect/>
                          </a:txSp>
                        </a:sp>
                        <a:sp>
                          <a:nvSpPr>
                            <a:cNvPr id="33072" name="AutoShape 476"/>
                            <a:cNvSpPr>
                              <a:spLocks noChangeArrowheads="1"/>
                            </a:cNvSpPr>
                          </a:nvSpPr>
                          <a:spPr bwMode="auto">
                            <a:xfrm rot="-7466235">
                              <a:off x="1056" y="3744"/>
                              <a:ext cx="144" cy="48"/>
                            </a:xfrm>
                            <a:prstGeom prst="flowChartTerminator">
                              <a:avLst/>
                            </a:prstGeom>
                            <a:solidFill>
                              <a:srgbClr val="FAFD00"/>
                            </a:solidFill>
                            <a:ln w="9525">
                              <a:solidFill>
                                <a:schemeClr val="tx1"/>
                              </a:solidFill>
                              <a:miter lim="800000"/>
                              <a:headEnd/>
                              <a:tailEnd/>
                            </a:ln>
                            <a:effectLst/>
                          </a:spPr>
                          <a:txSp>
                            <a:txBody>
                              <a:bodyPr wrap="none" anchor="ctr"/>
                              <a:lstStyle>
                                <a:defPPr>
                                  <a:defRPr lang="en-US"/>
                                </a:defPPr>
                                <a:lvl1pPr algn="l" rtl="0" fontAlgn="base">
                                  <a:spcBef>
                                    <a:spcPct val="0"/>
                                  </a:spcBef>
                                  <a:spcAft>
                                    <a:spcPct val="0"/>
                                  </a:spcAft>
                                  <a:defRPr sz="2400" kern="1200">
                                    <a:solidFill>
                                      <a:schemeClr val="tx1"/>
                                    </a:solidFill>
                                    <a:latin typeface="Times New Roman" pitchFamily="18" charset="0"/>
                                    <a:ea typeface="+mn-ea"/>
                                    <a:cs typeface="Arial" pitchFamily="34" charset="0"/>
                                  </a:defRPr>
                                </a:lvl1pPr>
                                <a:lvl2pPr marL="457200" algn="l" rtl="0" fontAlgn="base">
                                  <a:spcBef>
                                    <a:spcPct val="0"/>
                                  </a:spcBef>
                                  <a:spcAft>
                                    <a:spcPct val="0"/>
                                  </a:spcAft>
                                  <a:defRPr sz="2400" kern="1200">
                                    <a:solidFill>
                                      <a:schemeClr val="tx1"/>
                                    </a:solidFill>
                                    <a:latin typeface="Times New Roman" pitchFamily="18" charset="0"/>
                                    <a:ea typeface="+mn-ea"/>
                                    <a:cs typeface="Arial" pitchFamily="34" charset="0"/>
                                  </a:defRPr>
                                </a:lvl2pPr>
                                <a:lvl3pPr marL="914400" algn="l" rtl="0" fontAlgn="base">
                                  <a:spcBef>
                                    <a:spcPct val="0"/>
                                  </a:spcBef>
                                  <a:spcAft>
                                    <a:spcPct val="0"/>
                                  </a:spcAft>
                                  <a:defRPr sz="2400" kern="1200">
                                    <a:solidFill>
                                      <a:schemeClr val="tx1"/>
                                    </a:solidFill>
                                    <a:latin typeface="Times New Roman" pitchFamily="18" charset="0"/>
                                    <a:ea typeface="+mn-ea"/>
                                    <a:cs typeface="Arial" pitchFamily="34" charset="0"/>
                                  </a:defRPr>
                                </a:lvl3pPr>
                                <a:lvl4pPr marL="1371600" algn="l" rtl="0" fontAlgn="base">
                                  <a:spcBef>
                                    <a:spcPct val="0"/>
                                  </a:spcBef>
                                  <a:spcAft>
                                    <a:spcPct val="0"/>
                                  </a:spcAft>
                                  <a:defRPr sz="2400" kern="1200">
                                    <a:solidFill>
                                      <a:schemeClr val="tx1"/>
                                    </a:solidFill>
                                    <a:latin typeface="Times New Roman" pitchFamily="18" charset="0"/>
                                    <a:ea typeface="+mn-ea"/>
                                    <a:cs typeface="Arial" pitchFamily="34" charset="0"/>
                                  </a:defRPr>
                                </a:lvl4pPr>
                                <a:lvl5pPr marL="1828800" algn="l" rtl="0" fontAlgn="base">
                                  <a:spcBef>
                                    <a:spcPct val="0"/>
                                  </a:spcBef>
                                  <a:spcAft>
                                    <a:spcPct val="0"/>
                                  </a:spcAft>
                                  <a:defRPr sz="2400" kern="1200">
                                    <a:solidFill>
                                      <a:schemeClr val="tx1"/>
                                    </a:solidFill>
                                    <a:latin typeface="Times New Roman" pitchFamily="18" charset="0"/>
                                    <a:ea typeface="+mn-ea"/>
                                    <a:cs typeface="Arial" pitchFamily="34" charset="0"/>
                                  </a:defRPr>
                                </a:lvl5pPr>
                                <a:lvl6pPr marL="2286000" algn="r" defTabSz="914400" rtl="1" eaLnBrk="1" latinLnBrk="0" hangingPunct="1">
                                  <a:defRPr sz="2400" kern="1200">
                                    <a:solidFill>
                                      <a:schemeClr val="tx1"/>
                                    </a:solidFill>
                                    <a:latin typeface="Times New Roman" pitchFamily="18" charset="0"/>
                                    <a:ea typeface="+mn-ea"/>
                                    <a:cs typeface="Arial" pitchFamily="34" charset="0"/>
                                  </a:defRPr>
                                </a:lvl6pPr>
                                <a:lvl7pPr marL="2743200" algn="r" defTabSz="914400" rtl="1" eaLnBrk="1" latinLnBrk="0" hangingPunct="1">
                                  <a:defRPr sz="2400" kern="1200">
                                    <a:solidFill>
                                      <a:schemeClr val="tx1"/>
                                    </a:solidFill>
                                    <a:latin typeface="Times New Roman" pitchFamily="18" charset="0"/>
                                    <a:ea typeface="+mn-ea"/>
                                    <a:cs typeface="Arial" pitchFamily="34" charset="0"/>
                                  </a:defRPr>
                                </a:lvl7pPr>
                                <a:lvl8pPr marL="3200400" algn="r" defTabSz="914400" rtl="1" eaLnBrk="1" latinLnBrk="0" hangingPunct="1">
                                  <a:defRPr sz="2400" kern="1200">
                                    <a:solidFill>
                                      <a:schemeClr val="tx1"/>
                                    </a:solidFill>
                                    <a:latin typeface="Times New Roman" pitchFamily="18" charset="0"/>
                                    <a:ea typeface="+mn-ea"/>
                                    <a:cs typeface="Arial" pitchFamily="34" charset="0"/>
                                  </a:defRPr>
                                </a:lvl8pPr>
                                <a:lvl9pPr marL="3657600" algn="r" defTabSz="914400" rtl="1" eaLnBrk="1" latinLnBrk="0" hangingPunct="1">
                                  <a:defRPr sz="2400" kern="1200">
                                    <a:solidFill>
                                      <a:schemeClr val="tx1"/>
                                    </a:solidFill>
                                    <a:latin typeface="Times New Roman" pitchFamily="18" charset="0"/>
                                    <a:ea typeface="+mn-ea"/>
                                    <a:cs typeface="Arial" pitchFamily="34" charset="0"/>
                                  </a:defRPr>
                                </a:lvl9pPr>
                              </a:lstStyle>
                              <a:p>
                                <a:endParaRPr lang="en-US" altLang="en-US"/>
                              </a:p>
                            </a:txBody>
                            <a:useSpRect/>
                          </a:txSp>
                        </a:sp>
                        <a:sp>
                          <a:nvSpPr>
                            <a:cNvPr id="33073" name="Oval 477"/>
                            <a:cNvSpPr>
                              <a:spLocks noChangeArrowheads="1"/>
                            </a:cNvSpPr>
                          </a:nvSpPr>
                          <a:spPr bwMode="auto">
                            <a:xfrm>
                              <a:off x="576" y="3168"/>
                              <a:ext cx="672" cy="624"/>
                            </a:xfrm>
                            <a:prstGeom prst="ellipse">
                              <a:avLst/>
                            </a:prstGeom>
                            <a:solidFill>
                              <a:srgbClr val="FAFD00"/>
                            </a:solidFill>
                            <a:ln w="9525">
                              <a:solidFill>
                                <a:schemeClr val="tx1"/>
                              </a:solidFill>
                              <a:round/>
                              <a:headEnd/>
                              <a:tailEnd/>
                            </a:ln>
                            <a:effectLst/>
                          </a:spPr>
                          <a:txSp>
                            <a:txBody>
                              <a:bodyPr wrap="none" anchor="ctr"/>
                              <a:lstStyle>
                                <a:defPPr>
                                  <a:defRPr lang="en-US"/>
                                </a:defPPr>
                                <a:lvl1pPr algn="l" rtl="0" fontAlgn="base">
                                  <a:spcBef>
                                    <a:spcPct val="0"/>
                                  </a:spcBef>
                                  <a:spcAft>
                                    <a:spcPct val="0"/>
                                  </a:spcAft>
                                  <a:defRPr sz="2400" kern="1200">
                                    <a:solidFill>
                                      <a:schemeClr val="tx1"/>
                                    </a:solidFill>
                                    <a:latin typeface="Times New Roman" pitchFamily="18" charset="0"/>
                                    <a:ea typeface="+mn-ea"/>
                                    <a:cs typeface="Arial" pitchFamily="34" charset="0"/>
                                  </a:defRPr>
                                </a:lvl1pPr>
                                <a:lvl2pPr marL="457200" algn="l" rtl="0" fontAlgn="base">
                                  <a:spcBef>
                                    <a:spcPct val="0"/>
                                  </a:spcBef>
                                  <a:spcAft>
                                    <a:spcPct val="0"/>
                                  </a:spcAft>
                                  <a:defRPr sz="2400" kern="1200">
                                    <a:solidFill>
                                      <a:schemeClr val="tx1"/>
                                    </a:solidFill>
                                    <a:latin typeface="Times New Roman" pitchFamily="18" charset="0"/>
                                    <a:ea typeface="+mn-ea"/>
                                    <a:cs typeface="Arial" pitchFamily="34" charset="0"/>
                                  </a:defRPr>
                                </a:lvl2pPr>
                                <a:lvl3pPr marL="914400" algn="l" rtl="0" fontAlgn="base">
                                  <a:spcBef>
                                    <a:spcPct val="0"/>
                                  </a:spcBef>
                                  <a:spcAft>
                                    <a:spcPct val="0"/>
                                  </a:spcAft>
                                  <a:defRPr sz="2400" kern="1200">
                                    <a:solidFill>
                                      <a:schemeClr val="tx1"/>
                                    </a:solidFill>
                                    <a:latin typeface="Times New Roman" pitchFamily="18" charset="0"/>
                                    <a:ea typeface="+mn-ea"/>
                                    <a:cs typeface="Arial" pitchFamily="34" charset="0"/>
                                  </a:defRPr>
                                </a:lvl3pPr>
                                <a:lvl4pPr marL="1371600" algn="l" rtl="0" fontAlgn="base">
                                  <a:spcBef>
                                    <a:spcPct val="0"/>
                                  </a:spcBef>
                                  <a:spcAft>
                                    <a:spcPct val="0"/>
                                  </a:spcAft>
                                  <a:defRPr sz="2400" kern="1200">
                                    <a:solidFill>
                                      <a:schemeClr val="tx1"/>
                                    </a:solidFill>
                                    <a:latin typeface="Times New Roman" pitchFamily="18" charset="0"/>
                                    <a:ea typeface="+mn-ea"/>
                                    <a:cs typeface="Arial" pitchFamily="34" charset="0"/>
                                  </a:defRPr>
                                </a:lvl4pPr>
                                <a:lvl5pPr marL="1828800" algn="l" rtl="0" fontAlgn="base">
                                  <a:spcBef>
                                    <a:spcPct val="0"/>
                                  </a:spcBef>
                                  <a:spcAft>
                                    <a:spcPct val="0"/>
                                  </a:spcAft>
                                  <a:defRPr sz="2400" kern="1200">
                                    <a:solidFill>
                                      <a:schemeClr val="tx1"/>
                                    </a:solidFill>
                                    <a:latin typeface="Times New Roman" pitchFamily="18" charset="0"/>
                                    <a:ea typeface="+mn-ea"/>
                                    <a:cs typeface="Arial" pitchFamily="34" charset="0"/>
                                  </a:defRPr>
                                </a:lvl5pPr>
                                <a:lvl6pPr marL="2286000" algn="r" defTabSz="914400" rtl="1" eaLnBrk="1" latinLnBrk="0" hangingPunct="1">
                                  <a:defRPr sz="2400" kern="1200">
                                    <a:solidFill>
                                      <a:schemeClr val="tx1"/>
                                    </a:solidFill>
                                    <a:latin typeface="Times New Roman" pitchFamily="18" charset="0"/>
                                    <a:ea typeface="+mn-ea"/>
                                    <a:cs typeface="Arial" pitchFamily="34" charset="0"/>
                                  </a:defRPr>
                                </a:lvl6pPr>
                                <a:lvl7pPr marL="2743200" algn="r" defTabSz="914400" rtl="1" eaLnBrk="1" latinLnBrk="0" hangingPunct="1">
                                  <a:defRPr sz="2400" kern="1200">
                                    <a:solidFill>
                                      <a:schemeClr val="tx1"/>
                                    </a:solidFill>
                                    <a:latin typeface="Times New Roman" pitchFamily="18" charset="0"/>
                                    <a:ea typeface="+mn-ea"/>
                                    <a:cs typeface="Arial" pitchFamily="34" charset="0"/>
                                  </a:defRPr>
                                </a:lvl7pPr>
                                <a:lvl8pPr marL="3200400" algn="r" defTabSz="914400" rtl="1" eaLnBrk="1" latinLnBrk="0" hangingPunct="1">
                                  <a:defRPr sz="2400" kern="1200">
                                    <a:solidFill>
                                      <a:schemeClr val="tx1"/>
                                    </a:solidFill>
                                    <a:latin typeface="Times New Roman" pitchFamily="18" charset="0"/>
                                    <a:ea typeface="+mn-ea"/>
                                    <a:cs typeface="Arial" pitchFamily="34" charset="0"/>
                                  </a:defRPr>
                                </a:lvl8pPr>
                                <a:lvl9pPr marL="3657600" algn="r" defTabSz="914400" rtl="1" eaLnBrk="1" latinLnBrk="0" hangingPunct="1">
                                  <a:defRPr sz="2400" kern="1200">
                                    <a:solidFill>
                                      <a:schemeClr val="tx1"/>
                                    </a:solidFill>
                                    <a:latin typeface="Times New Roman" pitchFamily="18" charset="0"/>
                                    <a:ea typeface="+mn-ea"/>
                                    <a:cs typeface="Arial" pitchFamily="34" charset="0"/>
                                  </a:defRPr>
                                </a:lvl9pPr>
                              </a:lstStyle>
                              <a:p>
                                <a:endParaRPr lang="en-US" altLang="en-US"/>
                              </a:p>
                            </a:txBody>
                            <a:useSpRect/>
                          </a:txSp>
                        </a:sp>
                      </a:grpSp>
                      <a:sp>
                        <a:nvSpPr>
                          <a:cNvPr id="33063" name="Line 478"/>
                          <a:cNvSpPr>
                            <a:spLocks noChangeShapeType="1"/>
                          </a:cNvSpPr>
                        </a:nvSpPr>
                        <a:spPr bwMode="auto">
                          <a:xfrm rot="-1191882" flipH="1" flipV="1">
                            <a:off x="2306" y="369"/>
                            <a:ext cx="24" cy="33"/>
                          </a:xfrm>
                          <a:prstGeom prst="line">
                            <a:avLst/>
                          </a:prstGeom>
                          <a:noFill/>
                          <a:ln w="19050">
                            <a:solidFill>
                              <a:schemeClr val="tx1"/>
                            </a:solidFill>
                            <a:round/>
                            <a:headEnd/>
                            <a:tailEnd/>
                          </a:ln>
                          <a:effectLst/>
                        </a:spPr>
                        <a:txSp>
                          <a:txBody>
                            <a:bodyPr/>
                            <a:lstStyle>
                              <a:defPPr>
                                <a:defRPr lang="en-US"/>
                              </a:defPPr>
                              <a:lvl1pPr algn="l" rtl="0" fontAlgn="base">
                                <a:spcBef>
                                  <a:spcPct val="0"/>
                                </a:spcBef>
                                <a:spcAft>
                                  <a:spcPct val="0"/>
                                </a:spcAft>
                                <a:defRPr sz="2400" kern="1200">
                                  <a:solidFill>
                                    <a:schemeClr val="tx1"/>
                                  </a:solidFill>
                                  <a:latin typeface="Times New Roman" pitchFamily="18" charset="0"/>
                                  <a:ea typeface="+mn-ea"/>
                                  <a:cs typeface="Arial" pitchFamily="34" charset="0"/>
                                </a:defRPr>
                              </a:lvl1pPr>
                              <a:lvl2pPr marL="457200" algn="l" rtl="0" fontAlgn="base">
                                <a:spcBef>
                                  <a:spcPct val="0"/>
                                </a:spcBef>
                                <a:spcAft>
                                  <a:spcPct val="0"/>
                                </a:spcAft>
                                <a:defRPr sz="2400" kern="1200">
                                  <a:solidFill>
                                    <a:schemeClr val="tx1"/>
                                  </a:solidFill>
                                  <a:latin typeface="Times New Roman" pitchFamily="18" charset="0"/>
                                  <a:ea typeface="+mn-ea"/>
                                  <a:cs typeface="Arial" pitchFamily="34" charset="0"/>
                                </a:defRPr>
                              </a:lvl2pPr>
                              <a:lvl3pPr marL="914400" algn="l" rtl="0" fontAlgn="base">
                                <a:spcBef>
                                  <a:spcPct val="0"/>
                                </a:spcBef>
                                <a:spcAft>
                                  <a:spcPct val="0"/>
                                </a:spcAft>
                                <a:defRPr sz="2400" kern="1200">
                                  <a:solidFill>
                                    <a:schemeClr val="tx1"/>
                                  </a:solidFill>
                                  <a:latin typeface="Times New Roman" pitchFamily="18" charset="0"/>
                                  <a:ea typeface="+mn-ea"/>
                                  <a:cs typeface="Arial" pitchFamily="34" charset="0"/>
                                </a:defRPr>
                              </a:lvl3pPr>
                              <a:lvl4pPr marL="1371600" algn="l" rtl="0" fontAlgn="base">
                                <a:spcBef>
                                  <a:spcPct val="0"/>
                                </a:spcBef>
                                <a:spcAft>
                                  <a:spcPct val="0"/>
                                </a:spcAft>
                                <a:defRPr sz="2400" kern="1200">
                                  <a:solidFill>
                                    <a:schemeClr val="tx1"/>
                                  </a:solidFill>
                                  <a:latin typeface="Times New Roman" pitchFamily="18" charset="0"/>
                                  <a:ea typeface="+mn-ea"/>
                                  <a:cs typeface="Arial" pitchFamily="34" charset="0"/>
                                </a:defRPr>
                              </a:lvl4pPr>
                              <a:lvl5pPr marL="1828800" algn="l" rtl="0" fontAlgn="base">
                                <a:spcBef>
                                  <a:spcPct val="0"/>
                                </a:spcBef>
                                <a:spcAft>
                                  <a:spcPct val="0"/>
                                </a:spcAft>
                                <a:defRPr sz="2400" kern="1200">
                                  <a:solidFill>
                                    <a:schemeClr val="tx1"/>
                                  </a:solidFill>
                                  <a:latin typeface="Times New Roman" pitchFamily="18" charset="0"/>
                                  <a:ea typeface="+mn-ea"/>
                                  <a:cs typeface="Arial" pitchFamily="34" charset="0"/>
                                </a:defRPr>
                              </a:lvl5pPr>
                              <a:lvl6pPr marL="2286000" algn="r" defTabSz="914400" rtl="1" eaLnBrk="1" latinLnBrk="0" hangingPunct="1">
                                <a:defRPr sz="2400" kern="1200">
                                  <a:solidFill>
                                    <a:schemeClr val="tx1"/>
                                  </a:solidFill>
                                  <a:latin typeface="Times New Roman" pitchFamily="18" charset="0"/>
                                  <a:ea typeface="+mn-ea"/>
                                  <a:cs typeface="Arial" pitchFamily="34" charset="0"/>
                                </a:defRPr>
                              </a:lvl6pPr>
                              <a:lvl7pPr marL="2743200" algn="r" defTabSz="914400" rtl="1" eaLnBrk="1" latinLnBrk="0" hangingPunct="1">
                                <a:defRPr sz="2400" kern="1200">
                                  <a:solidFill>
                                    <a:schemeClr val="tx1"/>
                                  </a:solidFill>
                                  <a:latin typeface="Times New Roman" pitchFamily="18" charset="0"/>
                                  <a:ea typeface="+mn-ea"/>
                                  <a:cs typeface="Arial" pitchFamily="34" charset="0"/>
                                </a:defRPr>
                              </a:lvl7pPr>
                              <a:lvl8pPr marL="3200400" algn="r" defTabSz="914400" rtl="1" eaLnBrk="1" latinLnBrk="0" hangingPunct="1">
                                <a:defRPr sz="2400" kern="1200">
                                  <a:solidFill>
                                    <a:schemeClr val="tx1"/>
                                  </a:solidFill>
                                  <a:latin typeface="Times New Roman" pitchFamily="18" charset="0"/>
                                  <a:ea typeface="+mn-ea"/>
                                  <a:cs typeface="Arial" pitchFamily="34" charset="0"/>
                                </a:defRPr>
                              </a:lvl8pPr>
                              <a:lvl9pPr marL="3657600" algn="r" defTabSz="914400" rtl="1" eaLnBrk="1" latinLnBrk="0" hangingPunct="1">
                                <a:defRPr sz="2400" kern="1200">
                                  <a:solidFill>
                                    <a:schemeClr val="tx1"/>
                                  </a:solidFill>
                                  <a:latin typeface="Times New Roman" pitchFamily="18" charset="0"/>
                                  <a:ea typeface="+mn-ea"/>
                                  <a:cs typeface="Arial" pitchFamily="34" charset="0"/>
                                </a:defRPr>
                              </a:lvl9pPr>
                            </a:lstStyle>
                            <a:p>
                              <a:endParaRPr lang="ar-JO"/>
                            </a:p>
                          </a:txBody>
                          <a:useSpRect/>
                        </a:txSp>
                      </a:sp>
                      <a:sp>
                        <a:nvSpPr>
                          <a:cNvPr id="33064" name="Line 479"/>
                          <a:cNvSpPr>
                            <a:spLocks noChangeShapeType="1"/>
                          </a:cNvSpPr>
                        </a:nvSpPr>
                        <a:spPr bwMode="auto">
                          <a:xfrm rot="20408118" flipH="1">
                            <a:off x="2301" y="382"/>
                            <a:ext cx="6" cy="35"/>
                          </a:xfrm>
                          <a:prstGeom prst="line">
                            <a:avLst/>
                          </a:prstGeom>
                          <a:noFill/>
                          <a:ln w="19050">
                            <a:solidFill>
                              <a:schemeClr val="tx1"/>
                            </a:solidFill>
                            <a:round/>
                            <a:headEnd/>
                            <a:tailEnd/>
                          </a:ln>
                          <a:effectLst/>
                        </a:spPr>
                        <a:txSp>
                          <a:txBody>
                            <a:bodyPr/>
                            <a:lstStyle>
                              <a:defPPr>
                                <a:defRPr lang="en-US"/>
                              </a:defPPr>
                              <a:lvl1pPr algn="l" rtl="0" fontAlgn="base">
                                <a:spcBef>
                                  <a:spcPct val="0"/>
                                </a:spcBef>
                                <a:spcAft>
                                  <a:spcPct val="0"/>
                                </a:spcAft>
                                <a:defRPr sz="2400" kern="1200">
                                  <a:solidFill>
                                    <a:schemeClr val="tx1"/>
                                  </a:solidFill>
                                  <a:latin typeface="Times New Roman" pitchFamily="18" charset="0"/>
                                  <a:ea typeface="+mn-ea"/>
                                  <a:cs typeface="Arial" pitchFamily="34" charset="0"/>
                                </a:defRPr>
                              </a:lvl1pPr>
                              <a:lvl2pPr marL="457200" algn="l" rtl="0" fontAlgn="base">
                                <a:spcBef>
                                  <a:spcPct val="0"/>
                                </a:spcBef>
                                <a:spcAft>
                                  <a:spcPct val="0"/>
                                </a:spcAft>
                                <a:defRPr sz="2400" kern="1200">
                                  <a:solidFill>
                                    <a:schemeClr val="tx1"/>
                                  </a:solidFill>
                                  <a:latin typeface="Times New Roman" pitchFamily="18" charset="0"/>
                                  <a:ea typeface="+mn-ea"/>
                                  <a:cs typeface="Arial" pitchFamily="34" charset="0"/>
                                </a:defRPr>
                              </a:lvl2pPr>
                              <a:lvl3pPr marL="914400" algn="l" rtl="0" fontAlgn="base">
                                <a:spcBef>
                                  <a:spcPct val="0"/>
                                </a:spcBef>
                                <a:spcAft>
                                  <a:spcPct val="0"/>
                                </a:spcAft>
                                <a:defRPr sz="2400" kern="1200">
                                  <a:solidFill>
                                    <a:schemeClr val="tx1"/>
                                  </a:solidFill>
                                  <a:latin typeface="Times New Roman" pitchFamily="18" charset="0"/>
                                  <a:ea typeface="+mn-ea"/>
                                  <a:cs typeface="Arial" pitchFamily="34" charset="0"/>
                                </a:defRPr>
                              </a:lvl3pPr>
                              <a:lvl4pPr marL="1371600" algn="l" rtl="0" fontAlgn="base">
                                <a:spcBef>
                                  <a:spcPct val="0"/>
                                </a:spcBef>
                                <a:spcAft>
                                  <a:spcPct val="0"/>
                                </a:spcAft>
                                <a:defRPr sz="2400" kern="1200">
                                  <a:solidFill>
                                    <a:schemeClr val="tx1"/>
                                  </a:solidFill>
                                  <a:latin typeface="Times New Roman" pitchFamily="18" charset="0"/>
                                  <a:ea typeface="+mn-ea"/>
                                  <a:cs typeface="Arial" pitchFamily="34" charset="0"/>
                                </a:defRPr>
                              </a:lvl4pPr>
                              <a:lvl5pPr marL="1828800" algn="l" rtl="0" fontAlgn="base">
                                <a:spcBef>
                                  <a:spcPct val="0"/>
                                </a:spcBef>
                                <a:spcAft>
                                  <a:spcPct val="0"/>
                                </a:spcAft>
                                <a:defRPr sz="2400" kern="1200">
                                  <a:solidFill>
                                    <a:schemeClr val="tx1"/>
                                  </a:solidFill>
                                  <a:latin typeface="Times New Roman" pitchFamily="18" charset="0"/>
                                  <a:ea typeface="+mn-ea"/>
                                  <a:cs typeface="Arial" pitchFamily="34" charset="0"/>
                                </a:defRPr>
                              </a:lvl5pPr>
                              <a:lvl6pPr marL="2286000" algn="r" defTabSz="914400" rtl="1" eaLnBrk="1" latinLnBrk="0" hangingPunct="1">
                                <a:defRPr sz="2400" kern="1200">
                                  <a:solidFill>
                                    <a:schemeClr val="tx1"/>
                                  </a:solidFill>
                                  <a:latin typeface="Times New Roman" pitchFamily="18" charset="0"/>
                                  <a:ea typeface="+mn-ea"/>
                                  <a:cs typeface="Arial" pitchFamily="34" charset="0"/>
                                </a:defRPr>
                              </a:lvl6pPr>
                              <a:lvl7pPr marL="2743200" algn="r" defTabSz="914400" rtl="1" eaLnBrk="1" latinLnBrk="0" hangingPunct="1">
                                <a:defRPr sz="2400" kern="1200">
                                  <a:solidFill>
                                    <a:schemeClr val="tx1"/>
                                  </a:solidFill>
                                  <a:latin typeface="Times New Roman" pitchFamily="18" charset="0"/>
                                  <a:ea typeface="+mn-ea"/>
                                  <a:cs typeface="Arial" pitchFamily="34" charset="0"/>
                                </a:defRPr>
                              </a:lvl7pPr>
                              <a:lvl8pPr marL="3200400" algn="r" defTabSz="914400" rtl="1" eaLnBrk="1" latinLnBrk="0" hangingPunct="1">
                                <a:defRPr sz="2400" kern="1200">
                                  <a:solidFill>
                                    <a:schemeClr val="tx1"/>
                                  </a:solidFill>
                                  <a:latin typeface="Times New Roman" pitchFamily="18" charset="0"/>
                                  <a:ea typeface="+mn-ea"/>
                                  <a:cs typeface="Arial" pitchFamily="34" charset="0"/>
                                </a:defRPr>
                              </a:lvl8pPr>
                              <a:lvl9pPr marL="3657600" algn="r" defTabSz="914400" rtl="1" eaLnBrk="1" latinLnBrk="0" hangingPunct="1">
                                <a:defRPr sz="2400" kern="1200">
                                  <a:solidFill>
                                    <a:schemeClr val="tx1"/>
                                  </a:solidFill>
                                  <a:latin typeface="Times New Roman" pitchFamily="18" charset="0"/>
                                  <a:ea typeface="+mn-ea"/>
                                  <a:cs typeface="Arial" pitchFamily="34" charset="0"/>
                                </a:defRPr>
                              </a:lvl9pPr>
                            </a:lstStyle>
                            <a:p>
                              <a:endParaRPr lang="ar-JO"/>
                            </a:p>
                          </a:txBody>
                          <a:useSpRect/>
                        </a:txSp>
                      </a:sp>
                      <a:sp>
                        <a:nvSpPr>
                          <a:cNvPr id="33065" name="Line 480"/>
                          <a:cNvSpPr>
                            <a:spLocks noChangeShapeType="1"/>
                          </a:cNvSpPr>
                        </a:nvSpPr>
                        <a:spPr bwMode="auto">
                          <a:xfrm rot="-1191882" flipH="1" flipV="1">
                            <a:off x="2300" y="346"/>
                            <a:ext cx="0" cy="37"/>
                          </a:xfrm>
                          <a:prstGeom prst="line">
                            <a:avLst/>
                          </a:prstGeom>
                          <a:noFill/>
                          <a:ln w="19050">
                            <a:solidFill>
                              <a:schemeClr val="tx1"/>
                            </a:solidFill>
                            <a:round/>
                            <a:headEnd/>
                            <a:tailEnd/>
                          </a:ln>
                          <a:effectLst/>
                        </a:spPr>
                        <a:txSp>
                          <a:txBody>
                            <a:bodyPr/>
                            <a:lstStyle>
                              <a:defPPr>
                                <a:defRPr lang="en-US"/>
                              </a:defPPr>
                              <a:lvl1pPr algn="l" rtl="0" fontAlgn="base">
                                <a:spcBef>
                                  <a:spcPct val="0"/>
                                </a:spcBef>
                                <a:spcAft>
                                  <a:spcPct val="0"/>
                                </a:spcAft>
                                <a:defRPr sz="2400" kern="1200">
                                  <a:solidFill>
                                    <a:schemeClr val="tx1"/>
                                  </a:solidFill>
                                  <a:latin typeface="Times New Roman" pitchFamily="18" charset="0"/>
                                  <a:ea typeface="+mn-ea"/>
                                  <a:cs typeface="Arial" pitchFamily="34" charset="0"/>
                                </a:defRPr>
                              </a:lvl1pPr>
                              <a:lvl2pPr marL="457200" algn="l" rtl="0" fontAlgn="base">
                                <a:spcBef>
                                  <a:spcPct val="0"/>
                                </a:spcBef>
                                <a:spcAft>
                                  <a:spcPct val="0"/>
                                </a:spcAft>
                                <a:defRPr sz="2400" kern="1200">
                                  <a:solidFill>
                                    <a:schemeClr val="tx1"/>
                                  </a:solidFill>
                                  <a:latin typeface="Times New Roman" pitchFamily="18" charset="0"/>
                                  <a:ea typeface="+mn-ea"/>
                                  <a:cs typeface="Arial" pitchFamily="34" charset="0"/>
                                </a:defRPr>
                              </a:lvl2pPr>
                              <a:lvl3pPr marL="914400" algn="l" rtl="0" fontAlgn="base">
                                <a:spcBef>
                                  <a:spcPct val="0"/>
                                </a:spcBef>
                                <a:spcAft>
                                  <a:spcPct val="0"/>
                                </a:spcAft>
                                <a:defRPr sz="2400" kern="1200">
                                  <a:solidFill>
                                    <a:schemeClr val="tx1"/>
                                  </a:solidFill>
                                  <a:latin typeface="Times New Roman" pitchFamily="18" charset="0"/>
                                  <a:ea typeface="+mn-ea"/>
                                  <a:cs typeface="Arial" pitchFamily="34" charset="0"/>
                                </a:defRPr>
                              </a:lvl3pPr>
                              <a:lvl4pPr marL="1371600" algn="l" rtl="0" fontAlgn="base">
                                <a:spcBef>
                                  <a:spcPct val="0"/>
                                </a:spcBef>
                                <a:spcAft>
                                  <a:spcPct val="0"/>
                                </a:spcAft>
                                <a:defRPr sz="2400" kern="1200">
                                  <a:solidFill>
                                    <a:schemeClr val="tx1"/>
                                  </a:solidFill>
                                  <a:latin typeface="Times New Roman" pitchFamily="18" charset="0"/>
                                  <a:ea typeface="+mn-ea"/>
                                  <a:cs typeface="Arial" pitchFamily="34" charset="0"/>
                                </a:defRPr>
                              </a:lvl4pPr>
                              <a:lvl5pPr marL="1828800" algn="l" rtl="0" fontAlgn="base">
                                <a:spcBef>
                                  <a:spcPct val="0"/>
                                </a:spcBef>
                                <a:spcAft>
                                  <a:spcPct val="0"/>
                                </a:spcAft>
                                <a:defRPr sz="2400" kern="1200">
                                  <a:solidFill>
                                    <a:schemeClr val="tx1"/>
                                  </a:solidFill>
                                  <a:latin typeface="Times New Roman" pitchFamily="18" charset="0"/>
                                  <a:ea typeface="+mn-ea"/>
                                  <a:cs typeface="Arial" pitchFamily="34" charset="0"/>
                                </a:defRPr>
                              </a:lvl5pPr>
                              <a:lvl6pPr marL="2286000" algn="r" defTabSz="914400" rtl="1" eaLnBrk="1" latinLnBrk="0" hangingPunct="1">
                                <a:defRPr sz="2400" kern="1200">
                                  <a:solidFill>
                                    <a:schemeClr val="tx1"/>
                                  </a:solidFill>
                                  <a:latin typeface="Times New Roman" pitchFamily="18" charset="0"/>
                                  <a:ea typeface="+mn-ea"/>
                                  <a:cs typeface="Arial" pitchFamily="34" charset="0"/>
                                </a:defRPr>
                              </a:lvl6pPr>
                              <a:lvl7pPr marL="2743200" algn="r" defTabSz="914400" rtl="1" eaLnBrk="1" latinLnBrk="0" hangingPunct="1">
                                <a:defRPr sz="2400" kern="1200">
                                  <a:solidFill>
                                    <a:schemeClr val="tx1"/>
                                  </a:solidFill>
                                  <a:latin typeface="Times New Roman" pitchFamily="18" charset="0"/>
                                  <a:ea typeface="+mn-ea"/>
                                  <a:cs typeface="Arial" pitchFamily="34" charset="0"/>
                                </a:defRPr>
                              </a:lvl7pPr>
                              <a:lvl8pPr marL="3200400" algn="r" defTabSz="914400" rtl="1" eaLnBrk="1" latinLnBrk="0" hangingPunct="1">
                                <a:defRPr sz="2400" kern="1200">
                                  <a:solidFill>
                                    <a:schemeClr val="tx1"/>
                                  </a:solidFill>
                                  <a:latin typeface="Times New Roman" pitchFamily="18" charset="0"/>
                                  <a:ea typeface="+mn-ea"/>
                                  <a:cs typeface="Arial" pitchFamily="34" charset="0"/>
                                </a:defRPr>
                              </a:lvl8pPr>
                              <a:lvl9pPr marL="3657600" algn="r" defTabSz="914400" rtl="1" eaLnBrk="1" latinLnBrk="0" hangingPunct="1">
                                <a:defRPr sz="2400" kern="1200">
                                  <a:solidFill>
                                    <a:schemeClr val="tx1"/>
                                  </a:solidFill>
                                  <a:latin typeface="Times New Roman" pitchFamily="18" charset="0"/>
                                  <a:ea typeface="+mn-ea"/>
                                  <a:cs typeface="Arial" pitchFamily="34" charset="0"/>
                                </a:defRPr>
                              </a:lvl9pPr>
                            </a:lstStyle>
                            <a:p>
                              <a:endParaRPr lang="ar-JO"/>
                            </a:p>
                          </a:txBody>
                          <a:useSpRect/>
                        </a:txSp>
                      </a:sp>
                      <a:sp>
                        <a:nvSpPr>
                          <a:cNvPr id="33066" name="AutoShape 481"/>
                          <a:cNvSpPr>
                            <a:spLocks noChangeArrowheads="1"/>
                          </a:cNvSpPr>
                        </a:nvSpPr>
                        <a:spPr bwMode="auto">
                          <a:xfrm rot="-3659223" flipH="1" flipV="1">
                            <a:off x="2205" y="300"/>
                            <a:ext cx="124" cy="69"/>
                          </a:xfrm>
                          <a:prstGeom prst="irregularSeal2">
                            <a:avLst/>
                          </a:prstGeom>
                          <a:solidFill>
                            <a:srgbClr val="00FF00"/>
                          </a:solidFill>
                          <a:ln w="9525">
                            <a:solidFill>
                              <a:srgbClr val="00FF00"/>
                            </a:solidFill>
                            <a:miter lim="800000"/>
                            <a:headEnd/>
                            <a:tailEnd/>
                          </a:ln>
                          <a:effectLst/>
                        </a:spPr>
                        <a:txSp>
                          <a:txBody>
                            <a:bodyPr wrap="none" anchor="ctr"/>
                            <a:lstStyle>
                              <a:defPPr>
                                <a:defRPr lang="en-US"/>
                              </a:defPPr>
                              <a:lvl1pPr algn="l" rtl="0" fontAlgn="base">
                                <a:spcBef>
                                  <a:spcPct val="0"/>
                                </a:spcBef>
                                <a:spcAft>
                                  <a:spcPct val="0"/>
                                </a:spcAft>
                                <a:defRPr sz="2400" kern="1200">
                                  <a:solidFill>
                                    <a:schemeClr val="tx1"/>
                                  </a:solidFill>
                                  <a:latin typeface="Times New Roman" pitchFamily="18" charset="0"/>
                                  <a:ea typeface="+mn-ea"/>
                                  <a:cs typeface="Arial" pitchFamily="34" charset="0"/>
                                </a:defRPr>
                              </a:lvl1pPr>
                              <a:lvl2pPr marL="457200" algn="l" rtl="0" fontAlgn="base">
                                <a:spcBef>
                                  <a:spcPct val="0"/>
                                </a:spcBef>
                                <a:spcAft>
                                  <a:spcPct val="0"/>
                                </a:spcAft>
                                <a:defRPr sz="2400" kern="1200">
                                  <a:solidFill>
                                    <a:schemeClr val="tx1"/>
                                  </a:solidFill>
                                  <a:latin typeface="Times New Roman" pitchFamily="18" charset="0"/>
                                  <a:ea typeface="+mn-ea"/>
                                  <a:cs typeface="Arial" pitchFamily="34" charset="0"/>
                                </a:defRPr>
                              </a:lvl2pPr>
                              <a:lvl3pPr marL="914400" algn="l" rtl="0" fontAlgn="base">
                                <a:spcBef>
                                  <a:spcPct val="0"/>
                                </a:spcBef>
                                <a:spcAft>
                                  <a:spcPct val="0"/>
                                </a:spcAft>
                                <a:defRPr sz="2400" kern="1200">
                                  <a:solidFill>
                                    <a:schemeClr val="tx1"/>
                                  </a:solidFill>
                                  <a:latin typeface="Times New Roman" pitchFamily="18" charset="0"/>
                                  <a:ea typeface="+mn-ea"/>
                                  <a:cs typeface="Arial" pitchFamily="34" charset="0"/>
                                </a:defRPr>
                              </a:lvl3pPr>
                              <a:lvl4pPr marL="1371600" algn="l" rtl="0" fontAlgn="base">
                                <a:spcBef>
                                  <a:spcPct val="0"/>
                                </a:spcBef>
                                <a:spcAft>
                                  <a:spcPct val="0"/>
                                </a:spcAft>
                                <a:defRPr sz="2400" kern="1200">
                                  <a:solidFill>
                                    <a:schemeClr val="tx1"/>
                                  </a:solidFill>
                                  <a:latin typeface="Times New Roman" pitchFamily="18" charset="0"/>
                                  <a:ea typeface="+mn-ea"/>
                                  <a:cs typeface="Arial" pitchFamily="34" charset="0"/>
                                </a:defRPr>
                              </a:lvl4pPr>
                              <a:lvl5pPr marL="1828800" algn="l" rtl="0" fontAlgn="base">
                                <a:spcBef>
                                  <a:spcPct val="0"/>
                                </a:spcBef>
                                <a:spcAft>
                                  <a:spcPct val="0"/>
                                </a:spcAft>
                                <a:defRPr sz="2400" kern="1200">
                                  <a:solidFill>
                                    <a:schemeClr val="tx1"/>
                                  </a:solidFill>
                                  <a:latin typeface="Times New Roman" pitchFamily="18" charset="0"/>
                                  <a:ea typeface="+mn-ea"/>
                                  <a:cs typeface="Arial" pitchFamily="34" charset="0"/>
                                </a:defRPr>
                              </a:lvl5pPr>
                              <a:lvl6pPr marL="2286000" algn="r" defTabSz="914400" rtl="1" eaLnBrk="1" latinLnBrk="0" hangingPunct="1">
                                <a:defRPr sz="2400" kern="1200">
                                  <a:solidFill>
                                    <a:schemeClr val="tx1"/>
                                  </a:solidFill>
                                  <a:latin typeface="Times New Roman" pitchFamily="18" charset="0"/>
                                  <a:ea typeface="+mn-ea"/>
                                  <a:cs typeface="Arial" pitchFamily="34" charset="0"/>
                                </a:defRPr>
                              </a:lvl6pPr>
                              <a:lvl7pPr marL="2743200" algn="r" defTabSz="914400" rtl="1" eaLnBrk="1" latinLnBrk="0" hangingPunct="1">
                                <a:defRPr sz="2400" kern="1200">
                                  <a:solidFill>
                                    <a:schemeClr val="tx1"/>
                                  </a:solidFill>
                                  <a:latin typeface="Times New Roman" pitchFamily="18" charset="0"/>
                                  <a:ea typeface="+mn-ea"/>
                                  <a:cs typeface="Arial" pitchFamily="34" charset="0"/>
                                </a:defRPr>
                              </a:lvl7pPr>
                              <a:lvl8pPr marL="3200400" algn="r" defTabSz="914400" rtl="1" eaLnBrk="1" latinLnBrk="0" hangingPunct="1">
                                <a:defRPr sz="2400" kern="1200">
                                  <a:solidFill>
                                    <a:schemeClr val="tx1"/>
                                  </a:solidFill>
                                  <a:latin typeface="Times New Roman" pitchFamily="18" charset="0"/>
                                  <a:ea typeface="+mn-ea"/>
                                  <a:cs typeface="Arial" pitchFamily="34" charset="0"/>
                                </a:defRPr>
                              </a:lvl8pPr>
                              <a:lvl9pPr marL="3657600" algn="r" defTabSz="914400" rtl="1" eaLnBrk="1" latinLnBrk="0" hangingPunct="1">
                                <a:defRPr sz="2400" kern="1200">
                                  <a:solidFill>
                                    <a:schemeClr val="tx1"/>
                                  </a:solidFill>
                                  <a:latin typeface="Times New Roman" pitchFamily="18" charset="0"/>
                                  <a:ea typeface="+mn-ea"/>
                                  <a:cs typeface="Arial" pitchFamily="34" charset="0"/>
                                </a:defRPr>
                              </a:lvl9pPr>
                            </a:lstStyle>
                            <a:p>
                              <a:endParaRPr lang="en-US" altLang="en-US"/>
                            </a:p>
                          </a:txBody>
                          <a:useSpRect/>
                        </a:txSp>
                      </a:sp>
                    </a:grpSp>
                    <a:sp>
                      <a:nvSpPr>
                        <a:cNvPr id="33059" name="Oval 484"/>
                        <a:cNvSpPr>
                          <a:spLocks noChangeArrowheads="1"/>
                        </a:cNvSpPr>
                      </a:nvSpPr>
                      <a:spPr bwMode="auto">
                        <a:xfrm>
                          <a:off x="2352" y="624"/>
                          <a:ext cx="96" cy="96"/>
                        </a:xfrm>
                        <a:prstGeom prst="ellipse">
                          <a:avLst/>
                        </a:prstGeom>
                        <a:solidFill>
                          <a:srgbClr val="FF5050"/>
                        </a:solidFill>
                        <a:ln w="9525">
                          <a:solidFill>
                            <a:srgbClr val="FF5050"/>
                          </a:solidFill>
                          <a:round/>
                          <a:headEnd/>
                          <a:tailEnd/>
                        </a:ln>
                        <a:effectLst/>
                      </a:spPr>
                      <a:txSp>
                        <a:txBody>
                          <a:bodyPr wrap="none" anchor="ctr"/>
                          <a:lstStyle>
                            <a:defPPr>
                              <a:defRPr lang="en-US"/>
                            </a:defPPr>
                            <a:lvl1pPr algn="l" rtl="0" fontAlgn="base">
                              <a:spcBef>
                                <a:spcPct val="0"/>
                              </a:spcBef>
                              <a:spcAft>
                                <a:spcPct val="0"/>
                              </a:spcAft>
                              <a:defRPr sz="2400" kern="1200">
                                <a:solidFill>
                                  <a:schemeClr val="tx1"/>
                                </a:solidFill>
                                <a:latin typeface="Times New Roman" pitchFamily="18" charset="0"/>
                                <a:ea typeface="+mn-ea"/>
                                <a:cs typeface="Arial" pitchFamily="34" charset="0"/>
                              </a:defRPr>
                            </a:lvl1pPr>
                            <a:lvl2pPr marL="457200" algn="l" rtl="0" fontAlgn="base">
                              <a:spcBef>
                                <a:spcPct val="0"/>
                              </a:spcBef>
                              <a:spcAft>
                                <a:spcPct val="0"/>
                              </a:spcAft>
                              <a:defRPr sz="2400" kern="1200">
                                <a:solidFill>
                                  <a:schemeClr val="tx1"/>
                                </a:solidFill>
                                <a:latin typeface="Times New Roman" pitchFamily="18" charset="0"/>
                                <a:ea typeface="+mn-ea"/>
                                <a:cs typeface="Arial" pitchFamily="34" charset="0"/>
                              </a:defRPr>
                            </a:lvl2pPr>
                            <a:lvl3pPr marL="914400" algn="l" rtl="0" fontAlgn="base">
                              <a:spcBef>
                                <a:spcPct val="0"/>
                              </a:spcBef>
                              <a:spcAft>
                                <a:spcPct val="0"/>
                              </a:spcAft>
                              <a:defRPr sz="2400" kern="1200">
                                <a:solidFill>
                                  <a:schemeClr val="tx1"/>
                                </a:solidFill>
                                <a:latin typeface="Times New Roman" pitchFamily="18" charset="0"/>
                                <a:ea typeface="+mn-ea"/>
                                <a:cs typeface="Arial" pitchFamily="34" charset="0"/>
                              </a:defRPr>
                            </a:lvl3pPr>
                            <a:lvl4pPr marL="1371600" algn="l" rtl="0" fontAlgn="base">
                              <a:spcBef>
                                <a:spcPct val="0"/>
                              </a:spcBef>
                              <a:spcAft>
                                <a:spcPct val="0"/>
                              </a:spcAft>
                              <a:defRPr sz="2400" kern="1200">
                                <a:solidFill>
                                  <a:schemeClr val="tx1"/>
                                </a:solidFill>
                                <a:latin typeface="Times New Roman" pitchFamily="18" charset="0"/>
                                <a:ea typeface="+mn-ea"/>
                                <a:cs typeface="Arial" pitchFamily="34" charset="0"/>
                              </a:defRPr>
                            </a:lvl4pPr>
                            <a:lvl5pPr marL="1828800" algn="l" rtl="0" fontAlgn="base">
                              <a:spcBef>
                                <a:spcPct val="0"/>
                              </a:spcBef>
                              <a:spcAft>
                                <a:spcPct val="0"/>
                              </a:spcAft>
                              <a:defRPr sz="2400" kern="1200">
                                <a:solidFill>
                                  <a:schemeClr val="tx1"/>
                                </a:solidFill>
                                <a:latin typeface="Times New Roman" pitchFamily="18" charset="0"/>
                                <a:ea typeface="+mn-ea"/>
                                <a:cs typeface="Arial" pitchFamily="34" charset="0"/>
                              </a:defRPr>
                            </a:lvl5pPr>
                            <a:lvl6pPr marL="2286000" algn="r" defTabSz="914400" rtl="1" eaLnBrk="1" latinLnBrk="0" hangingPunct="1">
                              <a:defRPr sz="2400" kern="1200">
                                <a:solidFill>
                                  <a:schemeClr val="tx1"/>
                                </a:solidFill>
                                <a:latin typeface="Times New Roman" pitchFamily="18" charset="0"/>
                                <a:ea typeface="+mn-ea"/>
                                <a:cs typeface="Arial" pitchFamily="34" charset="0"/>
                              </a:defRPr>
                            </a:lvl6pPr>
                            <a:lvl7pPr marL="2743200" algn="r" defTabSz="914400" rtl="1" eaLnBrk="1" latinLnBrk="0" hangingPunct="1">
                              <a:defRPr sz="2400" kern="1200">
                                <a:solidFill>
                                  <a:schemeClr val="tx1"/>
                                </a:solidFill>
                                <a:latin typeface="Times New Roman" pitchFamily="18" charset="0"/>
                                <a:ea typeface="+mn-ea"/>
                                <a:cs typeface="Arial" pitchFamily="34" charset="0"/>
                              </a:defRPr>
                            </a:lvl7pPr>
                            <a:lvl8pPr marL="3200400" algn="r" defTabSz="914400" rtl="1" eaLnBrk="1" latinLnBrk="0" hangingPunct="1">
                              <a:defRPr sz="2400" kern="1200">
                                <a:solidFill>
                                  <a:schemeClr val="tx1"/>
                                </a:solidFill>
                                <a:latin typeface="Times New Roman" pitchFamily="18" charset="0"/>
                                <a:ea typeface="+mn-ea"/>
                                <a:cs typeface="Arial" pitchFamily="34" charset="0"/>
                              </a:defRPr>
                            </a:lvl8pPr>
                            <a:lvl9pPr marL="3657600" algn="r" defTabSz="914400" rtl="1" eaLnBrk="1" latinLnBrk="0" hangingPunct="1">
                              <a:defRPr sz="2400" kern="1200">
                                <a:solidFill>
                                  <a:schemeClr val="tx1"/>
                                </a:solidFill>
                                <a:latin typeface="Times New Roman" pitchFamily="18" charset="0"/>
                                <a:ea typeface="+mn-ea"/>
                                <a:cs typeface="Arial" pitchFamily="34" charset="0"/>
                              </a:defRPr>
                            </a:lvl9pPr>
                          </a:lstStyle>
                          <a:p>
                            <a:endParaRPr lang="en-US" altLang="en-US"/>
                          </a:p>
                        </a:txBody>
                        <a:useSpRect/>
                      </a:txSp>
                    </a:sp>
                    <a:sp>
                      <a:nvSpPr>
                        <a:cNvPr id="33060" name="Oval 488"/>
                        <a:cNvSpPr>
                          <a:spLocks noChangeArrowheads="1"/>
                        </a:cNvSpPr>
                      </a:nvSpPr>
                      <a:spPr bwMode="auto">
                        <a:xfrm>
                          <a:off x="1728" y="192"/>
                          <a:ext cx="96" cy="96"/>
                        </a:xfrm>
                        <a:prstGeom prst="ellipse">
                          <a:avLst/>
                        </a:prstGeom>
                        <a:solidFill>
                          <a:srgbClr val="FF5050"/>
                        </a:solidFill>
                        <a:ln w="9525">
                          <a:solidFill>
                            <a:srgbClr val="FF5050"/>
                          </a:solidFill>
                          <a:round/>
                          <a:headEnd/>
                          <a:tailEnd/>
                        </a:ln>
                        <a:effectLst/>
                      </a:spPr>
                      <a:txSp>
                        <a:txBody>
                          <a:bodyPr wrap="none" anchor="ctr"/>
                          <a:lstStyle>
                            <a:defPPr>
                              <a:defRPr lang="en-US"/>
                            </a:defPPr>
                            <a:lvl1pPr algn="l" rtl="0" fontAlgn="base">
                              <a:spcBef>
                                <a:spcPct val="0"/>
                              </a:spcBef>
                              <a:spcAft>
                                <a:spcPct val="0"/>
                              </a:spcAft>
                              <a:defRPr sz="2400" kern="1200">
                                <a:solidFill>
                                  <a:schemeClr val="tx1"/>
                                </a:solidFill>
                                <a:latin typeface="Times New Roman" pitchFamily="18" charset="0"/>
                                <a:ea typeface="+mn-ea"/>
                                <a:cs typeface="Arial" pitchFamily="34" charset="0"/>
                              </a:defRPr>
                            </a:lvl1pPr>
                            <a:lvl2pPr marL="457200" algn="l" rtl="0" fontAlgn="base">
                              <a:spcBef>
                                <a:spcPct val="0"/>
                              </a:spcBef>
                              <a:spcAft>
                                <a:spcPct val="0"/>
                              </a:spcAft>
                              <a:defRPr sz="2400" kern="1200">
                                <a:solidFill>
                                  <a:schemeClr val="tx1"/>
                                </a:solidFill>
                                <a:latin typeface="Times New Roman" pitchFamily="18" charset="0"/>
                                <a:ea typeface="+mn-ea"/>
                                <a:cs typeface="Arial" pitchFamily="34" charset="0"/>
                              </a:defRPr>
                            </a:lvl2pPr>
                            <a:lvl3pPr marL="914400" algn="l" rtl="0" fontAlgn="base">
                              <a:spcBef>
                                <a:spcPct val="0"/>
                              </a:spcBef>
                              <a:spcAft>
                                <a:spcPct val="0"/>
                              </a:spcAft>
                              <a:defRPr sz="2400" kern="1200">
                                <a:solidFill>
                                  <a:schemeClr val="tx1"/>
                                </a:solidFill>
                                <a:latin typeface="Times New Roman" pitchFamily="18" charset="0"/>
                                <a:ea typeface="+mn-ea"/>
                                <a:cs typeface="Arial" pitchFamily="34" charset="0"/>
                              </a:defRPr>
                            </a:lvl3pPr>
                            <a:lvl4pPr marL="1371600" algn="l" rtl="0" fontAlgn="base">
                              <a:spcBef>
                                <a:spcPct val="0"/>
                              </a:spcBef>
                              <a:spcAft>
                                <a:spcPct val="0"/>
                              </a:spcAft>
                              <a:defRPr sz="2400" kern="1200">
                                <a:solidFill>
                                  <a:schemeClr val="tx1"/>
                                </a:solidFill>
                                <a:latin typeface="Times New Roman" pitchFamily="18" charset="0"/>
                                <a:ea typeface="+mn-ea"/>
                                <a:cs typeface="Arial" pitchFamily="34" charset="0"/>
                              </a:defRPr>
                            </a:lvl4pPr>
                            <a:lvl5pPr marL="1828800" algn="l" rtl="0" fontAlgn="base">
                              <a:spcBef>
                                <a:spcPct val="0"/>
                              </a:spcBef>
                              <a:spcAft>
                                <a:spcPct val="0"/>
                              </a:spcAft>
                              <a:defRPr sz="2400" kern="1200">
                                <a:solidFill>
                                  <a:schemeClr val="tx1"/>
                                </a:solidFill>
                                <a:latin typeface="Times New Roman" pitchFamily="18" charset="0"/>
                                <a:ea typeface="+mn-ea"/>
                                <a:cs typeface="Arial" pitchFamily="34" charset="0"/>
                              </a:defRPr>
                            </a:lvl5pPr>
                            <a:lvl6pPr marL="2286000" algn="r" defTabSz="914400" rtl="1" eaLnBrk="1" latinLnBrk="0" hangingPunct="1">
                              <a:defRPr sz="2400" kern="1200">
                                <a:solidFill>
                                  <a:schemeClr val="tx1"/>
                                </a:solidFill>
                                <a:latin typeface="Times New Roman" pitchFamily="18" charset="0"/>
                                <a:ea typeface="+mn-ea"/>
                                <a:cs typeface="Arial" pitchFamily="34" charset="0"/>
                              </a:defRPr>
                            </a:lvl6pPr>
                            <a:lvl7pPr marL="2743200" algn="r" defTabSz="914400" rtl="1" eaLnBrk="1" latinLnBrk="0" hangingPunct="1">
                              <a:defRPr sz="2400" kern="1200">
                                <a:solidFill>
                                  <a:schemeClr val="tx1"/>
                                </a:solidFill>
                                <a:latin typeface="Times New Roman" pitchFamily="18" charset="0"/>
                                <a:ea typeface="+mn-ea"/>
                                <a:cs typeface="Arial" pitchFamily="34" charset="0"/>
                              </a:defRPr>
                            </a:lvl7pPr>
                            <a:lvl8pPr marL="3200400" algn="r" defTabSz="914400" rtl="1" eaLnBrk="1" latinLnBrk="0" hangingPunct="1">
                              <a:defRPr sz="2400" kern="1200">
                                <a:solidFill>
                                  <a:schemeClr val="tx1"/>
                                </a:solidFill>
                                <a:latin typeface="Times New Roman" pitchFamily="18" charset="0"/>
                                <a:ea typeface="+mn-ea"/>
                                <a:cs typeface="Arial" pitchFamily="34" charset="0"/>
                              </a:defRPr>
                            </a:lvl8pPr>
                            <a:lvl9pPr marL="3657600" algn="r" defTabSz="914400" rtl="1" eaLnBrk="1" latinLnBrk="0" hangingPunct="1">
                              <a:defRPr sz="2400" kern="1200">
                                <a:solidFill>
                                  <a:schemeClr val="tx1"/>
                                </a:solidFill>
                                <a:latin typeface="Times New Roman" pitchFamily="18" charset="0"/>
                                <a:ea typeface="+mn-ea"/>
                                <a:cs typeface="Arial" pitchFamily="34" charset="0"/>
                              </a:defRPr>
                            </a:lvl9pPr>
                          </a:lstStyle>
                          <a:p>
                            <a:endParaRPr lang="en-US" altLang="en-US"/>
                          </a:p>
                        </a:txBody>
                        <a:useSpRect/>
                      </a:txSp>
                    </a:sp>
                    <a:sp>
                      <a:nvSpPr>
                        <a:cNvPr id="33061" name="Oval 489"/>
                        <a:cNvSpPr>
                          <a:spLocks noChangeArrowheads="1"/>
                        </a:cNvSpPr>
                      </a:nvSpPr>
                      <a:spPr bwMode="auto">
                        <a:xfrm>
                          <a:off x="2064" y="288"/>
                          <a:ext cx="96" cy="96"/>
                        </a:xfrm>
                        <a:prstGeom prst="ellipse">
                          <a:avLst/>
                        </a:prstGeom>
                        <a:solidFill>
                          <a:srgbClr val="99CCFF"/>
                        </a:solidFill>
                        <a:ln w="9525">
                          <a:solidFill>
                            <a:srgbClr val="99CCFF"/>
                          </a:solidFill>
                          <a:round/>
                          <a:headEnd/>
                          <a:tailEnd/>
                        </a:ln>
                        <a:effectLst/>
                      </a:spPr>
                      <a:txSp>
                        <a:txBody>
                          <a:bodyPr wrap="none" anchor="ctr"/>
                          <a:lstStyle>
                            <a:defPPr>
                              <a:defRPr lang="en-US"/>
                            </a:defPPr>
                            <a:lvl1pPr algn="l" rtl="0" fontAlgn="base">
                              <a:spcBef>
                                <a:spcPct val="0"/>
                              </a:spcBef>
                              <a:spcAft>
                                <a:spcPct val="0"/>
                              </a:spcAft>
                              <a:defRPr sz="2400" kern="1200">
                                <a:solidFill>
                                  <a:schemeClr val="tx1"/>
                                </a:solidFill>
                                <a:latin typeface="Times New Roman" pitchFamily="18" charset="0"/>
                                <a:ea typeface="+mn-ea"/>
                                <a:cs typeface="Arial" pitchFamily="34" charset="0"/>
                              </a:defRPr>
                            </a:lvl1pPr>
                            <a:lvl2pPr marL="457200" algn="l" rtl="0" fontAlgn="base">
                              <a:spcBef>
                                <a:spcPct val="0"/>
                              </a:spcBef>
                              <a:spcAft>
                                <a:spcPct val="0"/>
                              </a:spcAft>
                              <a:defRPr sz="2400" kern="1200">
                                <a:solidFill>
                                  <a:schemeClr val="tx1"/>
                                </a:solidFill>
                                <a:latin typeface="Times New Roman" pitchFamily="18" charset="0"/>
                                <a:ea typeface="+mn-ea"/>
                                <a:cs typeface="Arial" pitchFamily="34" charset="0"/>
                              </a:defRPr>
                            </a:lvl2pPr>
                            <a:lvl3pPr marL="914400" algn="l" rtl="0" fontAlgn="base">
                              <a:spcBef>
                                <a:spcPct val="0"/>
                              </a:spcBef>
                              <a:spcAft>
                                <a:spcPct val="0"/>
                              </a:spcAft>
                              <a:defRPr sz="2400" kern="1200">
                                <a:solidFill>
                                  <a:schemeClr val="tx1"/>
                                </a:solidFill>
                                <a:latin typeface="Times New Roman" pitchFamily="18" charset="0"/>
                                <a:ea typeface="+mn-ea"/>
                                <a:cs typeface="Arial" pitchFamily="34" charset="0"/>
                              </a:defRPr>
                            </a:lvl3pPr>
                            <a:lvl4pPr marL="1371600" algn="l" rtl="0" fontAlgn="base">
                              <a:spcBef>
                                <a:spcPct val="0"/>
                              </a:spcBef>
                              <a:spcAft>
                                <a:spcPct val="0"/>
                              </a:spcAft>
                              <a:defRPr sz="2400" kern="1200">
                                <a:solidFill>
                                  <a:schemeClr val="tx1"/>
                                </a:solidFill>
                                <a:latin typeface="Times New Roman" pitchFamily="18" charset="0"/>
                                <a:ea typeface="+mn-ea"/>
                                <a:cs typeface="Arial" pitchFamily="34" charset="0"/>
                              </a:defRPr>
                            </a:lvl4pPr>
                            <a:lvl5pPr marL="1828800" algn="l" rtl="0" fontAlgn="base">
                              <a:spcBef>
                                <a:spcPct val="0"/>
                              </a:spcBef>
                              <a:spcAft>
                                <a:spcPct val="0"/>
                              </a:spcAft>
                              <a:defRPr sz="2400" kern="1200">
                                <a:solidFill>
                                  <a:schemeClr val="tx1"/>
                                </a:solidFill>
                                <a:latin typeface="Times New Roman" pitchFamily="18" charset="0"/>
                                <a:ea typeface="+mn-ea"/>
                                <a:cs typeface="Arial" pitchFamily="34" charset="0"/>
                              </a:defRPr>
                            </a:lvl5pPr>
                            <a:lvl6pPr marL="2286000" algn="r" defTabSz="914400" rtl="1" eaLnBrk="1" latinLnBrk="0" hangingPunct="1">
                              <a:defRPr sz="2400" kern="1200">
                                <a:solidFill>
                                  <a:schemeClr val="tx1"/>
                                </a:solidFill>
                                <a:latin typeface="Times New Roman" pitchFamily="18" charset="0"/>
                                <a:ea typeface="+mn-ea"/>
                                <a:cs typeface="Arial" pitchFamily="34" charset="0"/>
                              </a:defRPr>
                            </a:lvl6pPr>
                            <a:lvl7pPr marL="2743200" algn="r" defTabSz="914400" rtl="1" eaLnBrk="1" latinLnBrk="0" hangingPunct="1">
                              <a:defRPr sz="2400" kern="1200">
                                <a:solidFill>
                                  <a:schemeClr val="tx1"/>
                                </a:solidFill>
                                <a:latin typeface="Times New Roman" pitchFamily="18" charset="0"/>
                                <a:ea typeface="+mn-ea"/>
                                <a:cs typeface="Arial" pitchFamily="34" charset="0"/>
                              </a:defRPr>
                            </a:lvl7pPr>
                            <a:lvl8pPr marL="3200400" algn="r" defTabSz="914400" rtl="1" eaLnBrk="1" latinLnBrk="0" hangingPunct="1">
                              <a:defRPr sz="2400" kern="1200">
                                <a:solidFill>
                                  <a:schemeClr val="tx1"/>
                                </a:solidFill>
                                <a:latin typeface="Times New Roman" pitchFamily="18" charset="0"/>
                                <a:ea typeface="+mn-ea"/>
                                <a:cs typeface="Arial" pitchFamily="34" charset="0"/>
                              </a:defRPr>
                            </a:lvl8pPr>
                            <a:lvl9pPr marL="3657600" algn="r" defTabSz="914400" rtl="1" eaLnBrk="1" latinLnBrk="0" hangingPunct="1">
                              <a:defRPr sz="2400" kern="1200">
                                <a:solidFill>
                                  <a:schemeClr val="tx1"/>
                                </a:solidFill>
                                <a:latin typeface="Times New Roman" pitchFamily="18" charset="0"/>
                                <a:ea typeface="+mn-ea"/>
                                <a:cs typeface="Arial" pitchFamily="34" charset="0"/>
                              </a:defRPr>
                            </a:lvl9pPr>
                          </a:lstStyle>
                          <a:p>
                            <a:pPr algn="ctr"/>
                            <a:endParaRPr lang="en-US" altLang="en-US">
                              <a:latin typeface="Arial" pitchFamily="34" charset="0"/>
                            </a:endParaRPr>
                          </a:p>
                        </a:txBody>
                        <a:useSpRect/>
                      </a:txSp>
                    </a:sp>
                  </a:grpSp>
                  <a:grpSp>
                    <a:nvGrpSpPr>
                      <a:cNvPr id="32779" name="Group 571"/>
                      <a:cNvGrpSpPr>
                        <a:grpSpLocks/>
                      </a:cNvGrpSpPr>
                    </a:nvGrpSpPr>
                    <a:grpSpPr bwMode="auto">
                      <a:xfrm>
                        <a:off x="2617788" y="3048000"/>
                        <a:ext cx="661987" cy="3810000"/>
                        <a:chOff x="2314" y="1344"/>
                        <a:chExt cx="417" cy="2304"/>
                      </a:xfrm>
                    </a:grpSpPr>
                    <a:sp>
                      <a:nvSpPr>
                        <a:cNvPr id="32877" name="Oval 493"/>
                        <a:cNvSpPr>
                          <a:spLocks noChangeArrowheads="1"/>
                        </a:cNvSpPr>
                      </a:nvSpPr>
                      <a:spPr bwMode="auto">
                        <a:xfrm>
                          <a:off x="2323" y="1344"/>
                          <a:ext cx="408" cy="107"/>
                        </a:xfrm>
                        <a:prstGeom prst="ellipse">
                          <a:avLst/>
                        </a:prstGeom>
                        <a:noFill/>
                        <a:ln w="19050">
                          <a:solidFill>
                            <a:srgbClr val="000099"/>
                          </a:solidFill>
                          <a:round/>
                          <a:headEnd/>
                          <a:tailEnd/>
                        </a:ln>
                        <a:effectLst/>
                      </a:spPr>
                      <a:txSp>
                        <a:txBody>
                          <a:bodyPr wrap="none" anchor="ctr"/>
                          <a:lstStyle>
                            <a:defPPr>
                              <a:defRPr lang="en-US"/>
                            </a:defPPr>
                            <a:lvl1pPr algn="l" rtl="0" fontAlgn="base">
                              <a:spcBef>
                                <a:spcPct val="0"/>
                              </a:spcBef>
                              <a:spcAft>
                                <a:spcPct val="0"/>
                              </a:spcAft>
                              <a:defRPr sz="2400" kern="1200">
                                <a:solidFill>
                                  <a:schemeClr val="tx1"/>
                                </a:solidFill>
                                <a:latin typeface="Times New Roman" pitchFamily="18" charset="0"/>
                                <a:ea typeface="+mn-ea"/>
                                <a:cs typeface="Arial" pitchFamily="34" charset="0"/>
                              </a:defRPr>
                            </a:lvl1pPr>
                            <a:lvl2pPr marL="457200" algn="l" rtl="0" fontAlgn="base">
                              <a:spcBef>
                                <a:spcPct val="0"/>
                              </a:spcBef>
                              <a:spcAft>
                                <a:spcPct val="0"/>
                              </a:spcAft>
                              <a:defRPr sz="2400" kern="1200">
                                <a:solidFill>
                                  <a:schemeClr val="tx1"/>
                                </a:solidFill>
                                <a:latin typeface="Times New Roman" pitchFamily="18" charset="0"/>
                                <a:ea typeface="+mn-ea"/>
                                <a:cs typeface="Arial" pitchFamily="34" charset="0"/>
                              </a:defRPr>
                            </a:lvl2pPr>
                            <a:lvl3pPr marL="914400" algn="l" rtl="0" fontAlgn="base">
                              <a:spcBef>
                                <a:spcPct val="0"/>
                              </a:spcBef>
                              <a:spcAft>
                                <a:spcPct val="0"/>
                              </a:spcAft>
                              <a:defRPr sz="2400" kern="1200">
                                <a:solidFill>
                                  <a:schemeClr val="tx1"/>
                                </a:solidFill>
                                <a:latin typeface="Times New Roman" pitchFamily="18" charset="0"/>
                                <a:ea typeface="+mn-ea"/>
                                <a:cs typeface="Arial" pitchFamily="34" charset="0"/>
                              </a:defRPr>
                            </a:lvl3pPr>
                            <a:lvl4pPr marL="1371600" algn="l" rtl="0" fontAlgn="base">
                              <a:spcBef>
                                <a:spcPct val="0"/>
                              </a:spcBef>
                              <a:spcAft>
                                <a:spcPct val="0"/>
                              </a:spcAft>
                              <a:defRPr sz="2400" kern="1200">
                                <a:solidFill>
                                  <a:schemeClr val="tx1"/>
                                </a:solidFill>
                                <a:latin typeface="Times New Roman" pitchFamily="18" charset="0"/>
                                <a:ea typeface="+mn-ea"/>
                                <a:cs typeface="Arial" pitchFamily="34" charset="0"/>
                              </a:defRPr>
                            </a:lvl4pPr>
                            <a:lvl5pPr marL="1828800" algn="l" rtl="0" fontAlgn="base">
                              <a:spcBef>
                                <a:spcPct val="0"/>
                              </a:spcBef>
                              <a:spcAft>
                                <a:spcPct val="0"/>
                              </a:spcAft>
                              <a:defRPr sz="2400" kern="1200">
                                <a:solidFill>
                                  <a:schemeClr val="tx1"/>
                                </a:solidFill>
                                <a:latin typeface="Times New Roman" pitchFamily="18" charset="0"/>
                                <a:ea typeface="+mn-ea"/>
                                <a:cs typeface="Arial" pitchFamily="34" charset="0"/>
                              </a:defRPr>
                            </a:lvl5pPr>
                            <a:lvl6pPr marL="2286000" algn="r" defTabSz="914400" rtl="1" eaLnBrk="1" latinLnBrk="0" hangingPunct="1">
                              <a:defRPr sz="2400" kern="1200">
                                <a:solidFill>
                                  <a:schemeClr val="tx1"/>
                                </a:solidFill>
                                <a:latin typeface="Times New Roman" pitchFamily="18" charset="0"/>
                                <a:ea typeface="+mn-ea"/>
                                <a:cs typeface="Arial" pitchFamily="34" charset="0"/>
                              </a:defRPr>
                            </a:lvl6pPr>
                            <a:lvl7pPr marL="2743200" algn="r" defTabSz="914400" rtl="1" eaLnBrk="1" latinLnBrk="0" hangingPunct="1">
                              <a:defRPr sz="2400" kern="1200">
                                <a:solidFill>
                                  <a:schemeClr val="tx1"/>
                                </a:solidFill>
                                <a:latin typeface="Times New Roman" pitchFamily="18" charset="0"/>
                                <a:ea typeface="+mn-ea"/>
                                <a:cs typeface="Arial" pitchFamily="34" charset="0"/>
                              </a:defRPr>
                            </a:lvl7pPr>
                            <a:lvl8pPr marL="3200400" algn="r" defTabSz="914400" rtl="1" eaLnBrk="1" latinLnBrk="0" hangingPunct="1">
                              <a:defRPr sz="2400" kern="1200">
                                <a:solidFill>
                                  <a:schemeClr val="tx1"/>
                                </a:solidFill>
                                <a:latin typeface="Times New Roman" pitchFamily="18" charset="0"/>
                                <a:ea typeface="+mn-ea"/>
                                <a:cs typeface="Arial" pitchFamily="34" charset="0"/>
                              </a:defRPr>
                            </a:lvl8pPr>
                            <a:lvl9pPr marL="3657600" algn="r" defTabSz="914400" rtl="1" eaLnBrk="1" latinLnBrk="0" hangingPunct="1">
                              <a:defRPr sz="2400" kern="1200">
                                <a:solidFill>
                                  <a:schemeClr val="tx1"/>
                                </a:solidFill>
                                <a:latin typeface="Times New Roman" pitchFamily="18" charset="0"/>
                                <a:ea typeface="+mn-ea"/>
                                <a:cs typeface="Arial" pitchFamily="34" charset="0"/>
                              </a:defRPr>
                            </a:lvl9pPr>
                          </a:lstStyle>
                          <a:p>
                            <a:endParaRPr lang="en-US" altLang="en-US"/>
                          </a:p>
                        </a:txBody>
                        <a:useSpRect/>
                      </a:txSp>
                    </a:sp>
                    <a:sp>
                      <a:nvSpPr>
                        <a:cNvPr id="32878" name="Line 494"/>
                        <a:cNvSpPr>
                          <a:spLocks noChangeShapeType="1"/>
                        </a:cNvSpPr>
                      </a:nvSpPr>
                      <a:spPr bwMode="auto">
                        <a:xfrm>
                          <a:off x="2323" y="1407"/>
                          <a:ext cx="0" cy="2141"/>
                        </a:xfrm>
                        <a:prstGeom prst="line">
                          <a:avLst/>
                        </a:prstGeom>
                        <a:noFill/>
                        <a:ln w="19050">
                          <a:solidFill>
                            <a:srgbClr val="000099"/>
                          </a:solidFill>
                          <a:round/>
                          <a:headEnd/>
                          <a:tailEnd/>
                        </a:ln>
                        <a:effectLst/>
                      </a:spPr>
                      <a:txSp>
                        <a:txBody>
                          <a:bodyPr/>
                          <a:lstStyle>
                            <a:defPPr>
                              <a:defRPr lang="en-US"/>
                            </a:defPPr>
                            <a:lvl1pPr algn="l" rtl="0" fontAlgn="base">
                              <a:spcBef>
                                <a:spcPct val="0"/>
                              </a:spcBef>
                              <a:spcAft>
                                <a:spcPct val="0"/>
                              </a:spcAft>
                              <a:defRPr sz="2400" kern="1200">
                                <a:solidFill>
                                  <a:schemeClr val="tx1"/>
                                </a:solidFill>
                                <a:latin typeface="Times New Roman" pitchFamily="18" charset="0"/>
                                <a:ea typeface="+mn-ea"/>
                                <a:cs typeface="Arial" pitchFamily="34" charset="0"/>
                              </a:defRPr>
                            </a:lvl1pPr>
                            <a:lvl2pPr marL="457200" algn="l" rtl="0" fontAlgn="base">
                              <a:spcBef>
                                <a:spcPct val="0"/>
                              </a:spcBef>
                              <a:spcAft>
                                <a:spcPct val="0"/>
                              </a:spcAft>
                              <a:defRPr sz="2400" kern="1200">
                                <a:solidFill>
                                  <a:schemeClr val="tx1"/>
                                </a:solidFill>
                                <a:latin typeface="Times New Roman" pitchFamily="18" charset="0"/>
                                <a:ea typeface="+mn-ea"/>
                                <a:cs typeface="Arial" pitchFamily="34" charset="0"/>
                              </a:defRPr>
                            </a:lvl2pPr>
                            <a:lvl3pPr marL="914400" algn="l" rtl="0" fontAlgn="base">
                              <a:spcBef>
                                <a:spcPct val="0"/>
                              </a:spcBef>
                              <a:spcAft>
                                <a:spcPct val="0"/>
                              </a:spcAft>
                              <a:defRPr sz="2400" kern="1200">
                                <a:solidFill>
                                  <a:schemeClr val="tx1"/>
                                </a:solidFill>
                                <a:latin typeface="Times New Roman" pitchFamily="18" charset="0"/>
                                <a:ea typeface="+mn-ea"/>
                                <a:cs typeface="Arial" pitchFamily="34" charset="0"/>
                              </a:defRPr>
                            </a:lvl3pPr>
                            <a:lvl4pPr marL="1371600" algn="l" rtl="0" fontAlgn="base">
                              <a:spcBef>
                                <a:spcPct val="0"/>
                              </a:spcBef>
                              <a:spcAft>
                                <a:spcPct val="0"/>
                              </a:spcAft>
                              <a:defRPr sz="2400" kern="1200">
                                <a:solidFill>
                                  <a:schemeClr val="tx1"/>
                                </a:solidFill>
                                <a:latin typeface="Times New Roman" pitchFamily="18" charset="0"/>
                                <a:ea typeface="+mn-ea"/>
                                <a:cs typeface="Arial" pitchFamily="34" charset="0"/>
                              </a:defRPr>
                            </a:lvl4pPr>
                            <a:lvl5pPr marL="1828800" algn="l" rtl="0" fontAlgn="base">
                              <a:spcBef>
                                <a:spcPct val="0"/>
                              </a:spcBef>
                              <a:spcAft>
                                <a:spcPct val="0"/>
                              </a:spcAft>
                              <a:defRPr sz="2400" kern="1200">
                                <a:solidFill>
                                  <a:schemeClr val="tx1"/>
                                </a:solidFill>
                                <a:latin typeface="Times New Roman" pitchFamily="18" charset="0"/>
                                <a:ea typeface="+mn-ea"/>
                                <a:cs typeface="Arial" pitchFamily="34" charset="0"/>
                              </a:defRPr>
                            </a:lvl5pPr>
                            <a:lvl6pPr marL="2286000" algn="r" defTabSz="914400" rtl="1" eaLnBrk="1" latinLnBrk="0" hangingPunct="1">
                              <a:defRPr sz="2400" kern="1200">
                                <a:solidFill>
                                  <a:schemeClr val="tx1"/>
                                </a:solidFill>
                                <a:latin typeface="Times New Roman" pitchFamily="18" charset="0"/>
                                <a:ea typeface="+mn-ea"/>
                                <a:cs typeface="Arial" pitchFamily="34" charset="0"/>
                              </a:defRPr>
                            </a:lvl6pPr>
                            <a:lvl7pPr marL="2743200" algn="r" defTabSz="914400" rtl="1" eaLnBrk="1" latinLnBrk="0" hangingPunct="1">
                              <a:defRPr sz="2400" kern="1200">
                                <a:solidFill>
                                  <a:schemeClr val="tx1"/>
                                </a:solidFill>
                                <a:latin typeface="Times New Roman" pitchFamily="18" charset="0"/>
                                <a:ea typeface="+mn-ea"/>
                                <a:cs typeface="Arial" pitchFamily="34" charset="0"/>
                              </a:defRPr>
                            </a:lvl7pPr>
                            <a:lvl8pPr marL="3200400" algn="r" defTabSz="914400" rtl="1" eaLnBrk="1" latinLnBrk="0" hangingPunct="1">
                              <a:defRPr sz="2400" kern="1200">
                                <a:solidFill>
                                  <a:schemeClr val="tx1"/>
                                </a:solidFill>
                                <a:latin typeface="Times New Roman" pitchFamily="18" charset="0"/>
                                <a:ea typeface="+mn-ea"/>
                                <a:cs typeface="Arial" pitchFamily="34" charset="0"/>
                              </a:defRPr>
                            </a:lvl8pPr>
                            <a:lvl9pPr marL="3657600" algn="r" defTabSz="914400" rtl="1" eaLnBrk="1" latinLnBrk="0" hangingPunct="1">
                              <a:defRPr sz="2400" kern="1200">
                                <a:solidFill>
                                  <a:schemeClr val="tx1"/>
                                </a:solidFill>
                                <a:latin typeface="Times New Roman" pitchFamily="18" charset="0"/>
                                <a:ea typeface="+mn-ea"/>
                                <a:cs typeface="Arial" pitchFamily="34" charset="0"/>
                              </a:defRPr>
                            </a:lvl9pPr>
                          </a:lstStyle>
                          <a:p>
                            <a:endParaRPr lang="ar-JO"/>
                          </a:p>
                        </a:txBody>
                        <a:useSpRect/>
                      </a:txSp>
                    </a:sp>
                    <a:sp>
                      <a:nvSpPr>
                        <a:cNvPr id="32879" name="Line 495"/>
                        <a:cNvSpPr>
                          <a:spLocks noChangeShapeType="1"/>
                        </a:cNvSpPr>
                      </a:nvSpPr>
                      <a:spPr bwMode="auto">
                        <a:xfrm>
                          <a:off x="2725" y="1398"/>
                          <a:ext cx="0" cy="2141"/>
                        </a:xfrm>
                        <a:prstGeom prst="line">
                          <a:avLst/>
                        </a:prstGeom>
                        <a:noFill/>
                        <a:ln w="19050">
                          <a:solidFill>
                            <a:srgbClr val="000099"/>
                          </a:solidFill>
                          <a:round/>
                          <a:headEnd/>
                          <a:tailEnd/>
                        </a:ln>
                        <a:effectLst/>
                      </a:spPr>
                      <a:txSp>
                        <a:txBody>
                          <a:bodyPr/>
                          <a:lstStyle>
                            <a:defPPr>
                              <a:defRPr lang="en-US"/>
                            </a:defPPr>
                            <a:lvl1pPr algn="l" rtl="0" fontAlgn="base">
                              <a:spcBef>
                                <a:spcPct val="0"/>
                              </a:spcBef>
                              <a:spcAft>
                                <a:spcPct val="0"/>
                              </a:spcAft>
                              <a:defRPr sz="2400" kern="1200">
                                <a:solidFill>
                                  <a:schemeClr val="tx1"/>
                                </a:solidFill>
                                <a:latin typeface="Times New Roman" pitchFamily="18" charset="0"/>
                                <a:ea typeface="+mn-ea"/>
                                <a:cs typeface="Arial" pitchFamily="34" charset="0"/>
                              </a:defRPr>
                            </a:lvl1pPr>
                            <a:lvl2pPr marL="457200" algn="l" rtl="0" fontAlgn="base">
                              <a:spcBef>
                                <a:spcPct val="0"/>
                              </a:spcBef>
                              <a:spcAft>
                                <a:spcPct val="0"/>
                              </a:spcAft>
                              <a:defRPr sz="2400" kern="1200">
                                <a:solidFill>
                                  <a:schemeClr val="tx1"/>
                                </a:solidFill>
                                <a:latin typeface="Times New Roman" pitchFamily="18" charset="0"/>
                                <a:ea typeface="+mn-ea"/>
                                <a:cs typeface="Arial" pitchFamily="34" charset="0"/>
                              </a:defRPr>
                            </a:lvl2pPr>
                            <a:lvl3pPr marL="914400" algn="l" rtl="0" fontAlgn="base">
                              <a:spcBef>
                                <a:spcPct val="0"/>
                              </a:spcBef>
                              <a:spcAft>
                                <a:spcPct val="0"/>
                              </a:spcAft>
                              <a:defRPr sz="2400" kern="1200">
                                <a:solidFill>
                                  <a:schemeClr val="tx1"/>
                                </a:solidFill>
                                <a:latin typeface="Times New Roman" pitchFamily="18" charset="0"/>
                                <a:ea typeface="+mn-ea"/>
                                <a:cs typeface="Arial" pitchFamily="34" charset="0"/>
                              </a:defRPr>
                            </a:lvl3pPr>
                            <a:lvl4pPr marL="1371600" algn="l" rtl="0" fontAlgn="base">
                              <a:spcBef>
                                <a:spcPct val="0"/>
                              </a:spcBef>
                              <a:spcAft>
                                <a:spcPct val="0"/>
                              </a:spcAft>
                              <a:defRPr sz="2400" kern="1200">
                                <a:solidFill>
                                  <a:schemeClr val="tx1"/>
                                </a:solidFill>
                                <a:latin typeface="Times New Roman" pitchFamily="18" charset="0"/>
                                <a:ea typeface="+mn-ea"/>
                                <a:cs typeface="Arial" pitchFamily="34" charset="0"/>
                              </a:defRPr>
                            </a:lvl4pPr>
                            <a:lvl5pPr marL="1828800" algn="l" rtl="0" fontAlgn="base">
                              <a:spcBef>
                                <a:spcPct val="0"/>
                              </a:spcBef>
                              <a:spcAft>
                                <a:spcPct val="0"/>
                              </a:spcAft>
                              <a:defRPr sz="2400" kern="1200">
                                <a:solidFill>
                                  <a:schemeClr val="tx1"/>
                                </a:solidFill>
                                <a:latin typeface="Times New Roman" pitchFamily="18" charset="0"/>
                                <a:ea typeface="+mn-ea"/>
                                <a:cs typeface="Arial" pitchFamily="34" charset="0"/>
                              </a:defRPr>
                            </a:lvl5pPr>
                            <a:lvl6pPr marL="2286000" algn="r" defTabSz="914400" rtl="1" eaLnBrk="1" latinLnBrk="0" hangingPunct="1">
                              <a:defRPr sz="2400" kern="1200">
                                <a:solidFill>
                                  <a:schemeClr val="tx1"/>
                                </a:solidFill>
                                <a:latin typeface="Times New Roman" pitchFamily="18" charset="0"/>
                                <a:ea typeface="+mn-ea"/>
                                <a:cs typeface="Arial" pitchFamily="34" charset="0"/>
                              </a:defRPr>
                            </a:lvl6pPr>
                            <a:lvl7pPr marL="2743200" algn="r" defTabSz="914400" rtl="1" eaLnBrk="1" latinLnBrk="0" hangingPunct="1">
                              <a:defRPr sz="2400" kern="1200">
                                <a:solidFill>
                                  <a:schemeClr val="tx1"/>
                                </a:solidFill>
                                <a:latin typeface="Times New Roman" pitchFamily="18" charset="0"/>
                                <a:ea typeface="+mn-ea"/>
                                <a:cs typeface="Arial" pitchFamily="34" charset="0"/>
                              </a:defRPr>
                            </a:lvl7pPr>
                            <a:lvl8pPr marL="3200400" algn="r" defTabSz="914400" rtl="1" eaLnBrk="1" latinLnBrk="0" hangingPunct="1">
                              <a:defRPr sz="2400" kern="1200">
                                <a:solidFill>
                                  <a:schemeClr val="tx1"/>
                                </a:solidFill>
                                <a:latin typeface="Times New Roman" pitchFamily="18" charset="0"/>
                                <a:ea typeface="+mn-ea"/>
                                <a:cs typeface="Arial" pitchFamily="34" charset="0"/>
                              </a:defRPr>
                            </a:lvl8pPr>
                            <a:lvl9pPr marL="3657600" algn="r" defTabSz="914400" rtl="1" eaLnBrk="1" latinLnBrk="0" hangingPunct="1">
                              <a:defRPr sz="2400" kern="1200">
                                <a:solidFill>
                                  <a:schemeClr val="tx1"/>
                                </a:solidFill>
                                <a:latin typeface="Times New Roman" pitchFamily="18" charset="0"/>
                                <a:ea typeface="+mn-ea"/>
                                <a:cs typeface="Arial" pitchFamily="34" charset="0"/>
                              </a:defRPr>
                            </a:lvl9pPr>
                          </a:lstStyle>
                          <a:p>
                            <a:endParaRPr lang="ar-JO"/>
                          </a:p>
                        </a:txBody>
                        <a:useSpRect/>
                      </a:txSp>
                    </a:sp>
                    <a:sp>
                      <a:nvSpPr>
                        <a:cNvPr id="32880" name="Oval 496"/>
                        <a:cNvSpPr>
                          <a:spLocks noChangeArrowheads="1"/>
                        </a:cNvSpPr>
                      </a:nvSpPr>
                      <a:spPr bwMode="auto">
                        <a:xfrm>
                          <a:off x="2314" y="3438"/>
                          <a:ext cx="408" cy="210"/>
                        </a:xfrm>
                        <a:prstGeom prst="ellipse">
                          <a:avLst/>
                        </a:prstGeom>
                        <a:noFill/>
                        <a:ln w="19050">
                          <a:solidFill>
                            <a:srgbClr val="000099"/>
                          </a:solidFill>
                          <a:round/>
                          <a:headEnd/>
                          <a:tailEnd/>
                        </a:ln>
                        <a:effectLst/>
                      </a:spPr>
                      <a:txSp>
                        <a:txBody>
                          <a:bodyPr wrap="none" anchor="ctr"/>
                          <a:lstStyle>
                            <a:defPPr>
                              <a:defRPr lang="en-US"/>
                            </a:defPPr>
                            <a:lvl1pPr algn="l" rtl="0" fontAlgn="base">
                              <a:spcBef>
                                <a:spcPct val="0"/>
                              </a:spcBef>
                              <a:spcAft>
                                <a:spcPct val="0"/>
                              </a:spcAft>
                              <a:defRPr sz="2400" kern="1200">
                                <a:solidFill>
                                  <a:schemeClr val="tx1"/>
                                </a:solidFill>
                                <a:latin typeface="Times New Roman" pitchFamily="18" charset="0"/>
                                <a:ea typeface="+mn-ea"/>
                                <a:cs typeface="Arial" pitchFamily="34" charset="0"/>
                              </a:defRPr>
                            </a:lvl1pPr>
                            <a:lvl2pPr marL="457200" algn="l" rtl="0" fontAlgn="base">
                              <a:spcBef>
                                <a:spcPct val="0"/>
                              </a:spcBef>
                              <a:spcAft>
                                <a:spcPct val="0"/>
                              </a:spcAft>
                              <a:defRPr sz="2400" kern="1200">
                                <a:solidFill>
                                  <a:schemeClr val="tx1"/>
                                </a:solidFill>
                                <a:latin typeface="Times New Roman" pitchFamily="18" charset="0"/>
                                <a:ea typeface="+mn-ea"/>
                                <a:cs typeface="Arial" pitchFamily="34" charset="0"/>
                              </a:defRPr>
                            </a:lvl2pPr>
                            <a:lvl3pPr marL="914400" algn="l" rtl="0" fontAlgn="base">
                              <a:spcBef>
                                <a:spcPct val="0"/>
                              </a:spcBef>
                              <a:spcAft>
                                <a:spcPct val="0"/>
                              </a:spcAft>
                              <a:defRPr sz="2400" kern="1200">
                                <a:solidFill>
                                  <a:schemeClr val="tx1"/>
                                </a:solidFill>
                                <a:latin typeface="Times New Roman" pitchFamily="18" charset="0"/>
                                <a:ea typeface="+mn-ea"/>
                                <a:cs typeface="Arial" pitchFamily="34" charset="0"/>
                              </a:defRPr>
                            </a:lvl3pPr>
                            <a:lvl4pPr marL="1371600" algn="l" rtl="0" fontAlgn="base">
                              <a:spcBef>
                                <a:spcPct val="0"/>
                              </a:spcBef>
                              <a:spcAft>
                                <a:spcPct val="0"/>
                              </a:spcAft>
                              <a:defRPr sz="2400" kern="1200">
                                <a:solidFill>
                                  <a:schemeClr val="tx1"/>
                                </a:solidFill>
                                <a:latin typeface="Times New Roman" pitchFamily="18" charset="0"/>
                                <a:ea typeface="+mn-ea"/>
                                <a:cs typeface="Arial" pitchFamily="34" charset="0"/>
                              </a:defRPr>
                            </a:lvl4pPr>
                            <a:lvl5pPr marL="1828800" algn="l" rtl="0" fontAlgn="base">
                              <a:spcBef>
                                <a:spcPct val="0"/>
                              </a:spcBef>
                              <a:spcAft>
                                <a:spcPct val="0"/>
                              </a:spcAft>
                              <a:defRPr sz="2400" kern="1200">
                                <a:solidFill>
                                  <a:schemeClr val="tx1"/>
                                </a:solidFill>
                                <a:latin typeface="Times New Roman" pitchFamily="18" charset="0"/>
                                <a:ea typeface="+mn-ea"/>
                                <a:cs typeface="Arial" pitchFamily="34" charset="0"/>
                              </a:defRPr>
                            </a:lvl5pPr>
                            <a:lvl6pPr marL="2286000" algn="r" defTabSz="914400" rtl="1" eaLnBrk="1" latinLnBrk="0" hangingPunct="1">
                              <a:defRPr sz="2400" kern="1200">
                                <a:solidFill>
                                  <a:schemeClr val="tx1"/>
                                </a:solidFill>
                                <a:latin typeface="Times New Roman" pitchFamily="18" charset="0"/>
                                <a:ea typeface="+mn-ea"/>
                                <a:cs typeface="Arial" pitchFamily="34" charset="0"/>
                              </a:defRPr>
                            </a:lvl6pPr>
                            <a:lvl7pPr marL="2743200" algn="r" defTabSz="914400" rtl="1" eaLnBrk="1" latinLnBrk="0" hangingPunct="1">
                              <a:defRPr sz="2400" kern="1200">
                                <a:solidFill>
                                  <a:schemeClr val="tx1"/>
                                </a:solidFill>
                                <a:latin typeface="Times New Roman" pitchFamily="18" charset="0"/>
                                <a:ea typeface="+mn-ea"/>
                                <a:cs typeface="Arial" pitchFamily="34" charset="0"/>
                              </a:defRPr>
                            </a:lvl7pPr>
                            <a:lvl8pPr marL="3200400" algn="r" defTabSz="914400" rtl="1" eaLnBrk="1" latinLnBrk="0" hangingPunct="1">
                              <a:defRPr sz="2400" kern="1200">
                                <a:solidFill>
                                  <a:schemeClr val="tx1"/>
                                </a:solidFill>
                                <a:latin typeface="Times New Roman" pitchFamily="18" charset="0"/>
                                <a:ea typeface="+mn-ea"/>
                                <a:cs typeface="Arial" pitchFamily="34" charset="0"/>
                              </a:defRPr>
                            </a:lvl8pPr>
                            <a:lvl9pPr marL="3657600" algn="r" defTabSz="914400" rtl="1" eaLnBrk="1" latinLnBrk="0" hangingPunct="1">
                              <a:defRPr sz="2400" kern="1200">
                                <a:solidFill>
                                  <a:schemeClr val="tx1"/>
                                </a:solidFill>
                                <a:latin typeface="Times New Roman" pitchFamily="18" charset="0"/>
                                <a:ea typeface="+mn-ea"/>
                                <a:cs typeface="Arial" pitchFamily="34" charset="0"/>
                              </a:defRPr>
                            </a:lvl9pPr>
                          </a:lstStyle>
                          <a:p>
                            <a:endParaRPr lang="en-US" altLang="en-US"/>
                          </a:p>
                        </a:txBody>
                        <a:useSpRect/>
                      </a:txSp>
                    </a:sp>
                  </a:grpSp>
                  <a:sp>
                    <a:nvSpPr>
                      <a:cNvPr id="32781" name="Line 565"/>
                      <a:cNvSpPr>
                        <a:spLocks noChangeShapeType="1"/>
                      </a:cNvSpPr>
                    </a:nvSpPr>
                    <a:spPr bwMode="auto">
                      <a:xfrm>
                        <a:off x="3048000" y="6324600"/>
                        <a:ext cx="1254125" cy="0"/>
                      </a:xfrm>
                      <a:prstGeom prst="line">
                        <a:avLst/>
                      </a:prstGeom>
                      <a:noFill/>
                      <a:ln w="76200">
                        <a:solidFill>
                          <a:schemeClr val="folHlink"/>
                        </a:solidFill>
                        <a:round/>
                        <a:headEnd/>
                        <a:tailEnd/>
                      </a:ln>
                      <a:effectLst/>
                    </a:spPr>
                    <a:txSp>
                      <a:txBody>
                        <a:bodyPr/>
                        <a:lstStyle>
                          <a:defPPr>
                            <a:defRPr lang="en-US"/>
                          </a:defPPr>
                          <a:lvl1pPr algn="l" rtl="0" fontAlgn="base">
                            <a:spcBef>
                              <a:spcPct val="0"/>
                            </a:spcBef>
                            <a:spcAft>
                              <a:spcPct val="0"/>
                            </a:spcAft>
                            <a:defRPr sz="2400" kern="1200">
                              <a:solidFill>
                                <a:schemeClr val="tx1"/>
                              </a:solidFill>
                              <a:latin typeface="Times New Roman" pitchFamily="18" charset="0"/>
                              <a:ea typeface="+mn-ea"/>
                              <a:cs typeface="Arial" pitchFamily="34" charset="0"/>
                            </a:defRPr>
                          </a:lvl1pPr>
                          <a:lvl2pPr marL="457200" algn="l" rtl="0" fontAlgn="base">
                            <a:spcBef>
                              <a:spcPct val="0"/>
                            </a:spcBef>
                            <a:spcAft>
                              <a:spcPct val="0"/>
                            </a:spcAft>
                            <a:defRPr sz="2400" kern="1200">
                              <a:solidFill>
                                <a:schemeClr val="tx1"/>
                              </a:solidFill>
                              <a:latin typeface="Times New Roman" pitchFamily="18" charset="0"/>
                              <a:ea typeface="+mn-ea"/>
                              <a:cs typeface="Arial" pitchFamily="34" charset="0"/>
                            </a:defRPr>
                          </a:lvl2pPr>
                          <a:lvl3pPr marL="914400" algn="l" rtl="0" fontAlgn="base">
                            <a:spcBef>
                              <a:spcPct val="0"/>
                            </a:spcBef>
                            <a:spcAft>
                              <a:spcPct val="0"/>
                            </a:spcAft>
                            <a:defRPr sz="2400" kern="1200">
                              <a:solidFill>
                                <a:schemeClr val="tx1"/>
                              </a:solidFill>
                              <a:latin typeface="Times New Roman" pitchFamily="18" charset="0"/>
                              <a:ea typeface="+mn-ea"/>
                              <a:cs typeface="Arial" pitchFamily="34" charset="0"/>
                            </a:defRPr>
                          </a:lvl3pPr>
                          <a:lvl4pPr marL="1371600" algn="l" rtl="0" fontAlgn="base">
                            <a:spcBef>
                              <a:spcPct val="0"/>
                            </a:spcBef>
                            <a:spcAft>
                              <a:spcPct val="0"/>
                            </a:spcAft>
                            <a:defRPr sz="2400" kern="1200">
                              <a:solidFill>
                                <a:schemeClr val="tx1"/>
                              </a:solidFill>
                              <a:latin typeface="Times New Roman" pitchFamily="18" charset="0"/>
                              <a:ea typeface="+mn-ea"/>
                              <a:cs typeface="Arial" pitchFamily="34" charset="0"/>
                            </a:defRPr>
                          </a:lvl4pPr>
                          <a:lvl5pPr marL="1828800" algn="l" rtl="0" fontAlgn="base">
                            <a:spcBef>
                              <a:spcPct val="0"/>
                            </a:spcBef>
                            <a:spcAft>
                              <a:spcPct val="0"/>
                            </a:spcAft>
                            <a:defRPr sz="2400" kern="1200">
                              <a:solidFill>
                                <a:schemeClr val="tx1"/>
                              </a:solidFill>
                              <a:latin typeface="Times New Roman" pitchFamily="18" charset="0"/>
                              <a:ea typeface="+mn-ea"/>
                              <a:cs typeface="Arial" pitchFamily="34" charset="0"/>
                            </a:defRPr>
                          </a:lvl5pPr>
                          <a:lvl6pPr marL="2286000" algn="r" defTabSz="914400" rtl="1" eaLnBrk="1" latinLnBrk="0" hangingPunct="1">
                            <a:defRPr sz="2400" kern="1200">
                              <a:solidFill>
                                <a:schemeClr val="tx1"/>
                              </a:solidFill>
                              <a:latin typeface="Times New Roman" pitchFamily="18" charset="0"/>
                              <a:ea typeface="+mn-ea"/>
                              <a:cs typeface="Arial" pitchFamily="34" charset="0"/>
                            </a:defRPr>
                          </a:lvl6pPr>
                          <a:lvl7pPr marL="2743200" algn="r" defTabSz="914400" rtl="1" eaLnBrk="1" latinLnBrk="0" hangingPunct="1">
                            <a:defRPr sz="2400" kern="1200">
                              <a:solidFill>
                                <a:schemeClr val="tx1"/>
                              </a:solidFill>
                              <a:latin typeface="Times New Roman" pitchFamily="18" charset="0"/>
                              <a:ea typeface="+mn-ea"/>
                              <a:cs typeface="Arial" pitchFamily="34" charset="0"/>
                            </a:defRPr>
                          </a:lvl7pPr>
                          <a:lvl8pPr marL="3200400" algn="r" defTabSz="914400" rtl="1" eaLnBrk="1" latinLnBrk="0" hangingPunct="1">
                            <a:defRPr sz="2400" kern="1200">
                              <a:solidFill>
                                <a:schemeClr val="tx1"/>
                              </a:solidFill>
                              <a:latin typeface="Times New Roman" pitchFamily="18" charset="0"/>
                              <a:ea typeface="+mn-ea"/>
                              <a:cs typeface="Arial" pitchFamily="34" charset="0"/>
                            </a:defRPr>
                          </a:lvl8pPr>
                          <a:lvl9pPr marL="3657600" algn="r" defTabSz="914400" rtl="1" eaLnBrk="1" latinLnBrk="0" hangingPunct="1">
                            <a:defRPr sz="2400" kern="1200">
                              <a:solidFill>
                                <a:schemeClr val="tx1"/>
                              </a:solidFill>
                              <a:latin typeface="Times New Roman" pitchFamily="18" charset="0"/>
                              <a:ea typeface="+mn-ea"/>
                              <a:cs typeface="Arial" pitchFamily="34" charset="0"/>
                            </a:defRPr>
                          </a:lvl9pPr>
                        </a:lstStyle>
                        <a:p>
                          <a:endParaRPr lang="ar-JO"/>
                        </a:p>
                      </a:txBody>
                      <a:useSpRect/>
                    </a:txSp>
                  </a:sp>
                  <a:sp>
                    <a:nvSpPr>
                      <a:cNvPr id="32782" name="Line 570"/>
                      <a:cNvSpPr>
                        <a:spLocks noChangeShapeType="1"/>
                      </a:cNvSpPr>
                    </a:nvSpPr>
                    <a:spPr bwMode="auto">
                      <a:xfrm flipV="1">
                        <a:off x="4800600" y="5257800"/>
                        <a:ext cx="1905000" cy="1090613"/>
                      </a:xfrm>
                      <a:prstGeom prst="line">
                        <a:avLst/>
                      </a:prstGeom>
                      <a:noFill/>
                      <a:ln w="28575">
                        <a:solidFill>
                          <a:srgbClr val="B2B2B2"/>
                        </a:solidFill>
                        <a:round/>
                        <a:headEnd/>
                        <a:tailEnd/>
                      </a:ln>
                      <a:effectLst/>
                    </a:spPr>
                    <a:txSp>
                      <a:txBody>
                        <a:bodyPr/>
                        <a:lstStyle>
                          <a:defPPr>
                            <a:defRPr lang="en-US"/>
                          </a:defPPr>
                          <a:lvl1pPr algn="l" rtl="0" fontAlgn="base">
                            <a:spcBef>
                              <a:spcPct val="0"/>
                            </a:spcBef>
                            <a:spcAft>
                              <a:spcPct val="0"/>
                            </a:spcAft>
                            <a:defRPr sz="2400" kern="1200">
                              <a:solidFill>
                                <a:schemeClr val="tx1"/>
                              </a:solidFill>
                              <a:latin typeface="Times New Roman" pitchFamily="18" charset="0"/>
                              <a:ea typeface="+mn-ea"/>
                              <a:cs typeface="Arial" pitchFamily="34" charset="0"/>
                            </a:defRPr>
                          </a:lvl1pPr>
                          <a:lvl2pPr marL="457200" algn="l" rtl="0" fontAlgn="base">
                            <a:spcBef>
                              <a:spcPct val="0"/>
                            </a:spcBef>
                            <a:spcAft>
                              <a:spcPct val="0"/>
                            </a:spcAft>
                            <a:defRPr sz="2400" kern="1200">
                              <a:solidFill>
                                <a:schemeClr val="tx1"/>
                              </a:solidFill>
                              <a:latin typeface="Times New Roman" pitchFamily="18" charset="0"/>
                              <a:ea typeface="+mn-ea"/>
                              <a:cs typeface="Arial" pitchFamily="34" charset="0"/>
                            </a:defRPr>
                          </a:lvl2pPr>
                          <a:lvl3pPr marL="914400" algn="l" rtl="0" fontAlgn="base">
                            <a:spcBef>
                              <a:spcPct val="0"/>
                            </a:spcBef>
                            <a:spcAft>
                              <a:spcPct val="0"/>
                            </a:spcAft>
                            <a:defRPr sz="2400" kern="1200">
                              <a:solidFill>
                                <a:schemeClr val="tx1"/>
                              </a:solidFill>
                              <a:latin typeface="Times New Roman" pitchFamily="18" charset="0"/>
                              <a:ea typeface="+mn-ea"/>
                              <a:cs typeface="Arial" pitchFamily="34" charset="0"/>
                            </a:defRPr>
                          </a:lvl3pPr>
                          <a:lvl4pPr marL="1371600" algn="l" rtl="0" fontAlgn="base">
                            <a:spcBef>
                              <a:spcPct val="0"/>
                            </a:spcBef>
                            <a:spcAft>
                              <a:spcPct val="0"/>
                            </a:spcAft>
                            <a:defRPr sz="2400" kern="1200">
                              <a:solidFill>
                                <a:schemeClr val="tx1"/>
                              </a:solidFill>
                              <a:latin typeface="Times New Roman" pitchFamily="18" charset="0"/>
                              <a:ea typeface="+mn-ea"/>
                              <a:cs typeface="Arial" pitchFamily="34" charset="0"/>
                            </a:defRPr>
                          </a:lvl4pPr>
                          <a:lvl5pPr marL="1828800" algn="l" rtl="0" fontAlgn="base">
                            <a:spcBef>
                              <a:spcPct val="0"/>
                            </a:spcBef>
                            <a:spcAft>
                              <a:spcPct val="0"/>
                            </a:spcAft>
                            <a:defRPr sz="2400" kern="1200">
                              <a:solidFill>
                                <a:schemeClr val="tx1"/>
                              </a:solidFill>
                              <a:latin typeface="Times New Roman" pitchFamily="18" charset="0"/>
                              <a:ea typeface="+mn-ea"/>
                              <a:cs typeface="Arial" pitchFamily="34" charset="0"/>
                            </a:defRPr>
                          </a:lvl5pPr>
                          <a:lvl6pPr marL="2286000" algn="r" defTabSz="914400" rtl="1" eaLnBrk="1" latinLnBrk="0" hangingPunct="1">
                            <a:defRPr sz="2400" kern="1200">
                              <a:solidFill>
                                <a:schemeClr val="tx1"/>
                              </a:solidFill>
                              <a:latin typeface="Times New Roman" pitchFamily="18" charset="0"/>
                              <a:ea typeface="+mn-ea"/>
                              <a:cs typeface="Arial" pitchFamily="34" charset="0"/>
                            </a:defRPr>
                          </a:lvl6pPr>
                          <a:lvl7pPr marL="2743200" algn="r" defTabSz="914400" rtl="1" eaLnBrk="1" latinLnBrk="0" hangingPunct="1">
                            <a:defRPr sz="2400" kern="1200">
                              <a:solidFill>
                                <a:schemeClr val="tx1"/>
                              </a:solidFill>
                              <a:latin typeface="Times New Roman" pitchFamily="18" charset="0"/>
                              <a:ea typeface="+mn-ea"/>
                              <a:cs typeface="Arial" pitchFamily="34" charset="0"/>
                            </a:defRPr>
                          </a:lvl7pPr>
                          <a:lvl8pPr marL="3200400" algn="r" defTabSz="914400" rtl="1" eaLnBrk="1" latinLnBrk="0" hangingPunct="1">
                            <a:defRPr sz="2400" kern="1200">
                              <a:solidFill>
                                <a:schemeClr val="tx1"/>
                              </a:solidFill>
                              <a:latin typeface="Times New Roman" pitchFamily="18" charset="0"/>
                              <a:ea typeface="+mn-ea"/>
                              <a:cs typeface="Arial" pitchFamily="34" charset="0"/>
                            </a:defRPr>
                          </a:lvl8pPr>
                          <a:lvl9pPr marL="3657600" algn="r" defTabSz="914400" rtl="1" eaLnBrk="1" latinLnBrk="0" hangingPunct="1">
                            <a:defRPr sz="2400" kern="1200">
                              <a:solidFill>
                                <a:schemeClr val="tx1"/>
                              </a:solidFill>
                              <a:latin typeface="Times New Roman" pitchFamily="18" charset="0"/>
                              <a:ea typeface="+mn-ea"/>
                              <a:cs typeface="Arial" pitchFamily="34" charset="0"/>
                            </a:defRPr>
                          </a:lvl9pPr>
                        </a:lstStyle>
                        <a:p>
                          <a:endParaRPr lang="ar-JO"/>
                        </a:p>
                      </a:txBody>
                      <a:useSpRect/>
                    </a:txSp>
                  </a:sp>
                  <a:sp>
                    <a:nvSpPr>
                      <a:cNvPr id="32783" name="Line 575"/>
                      <a:cNvSpPr>
                        <a:spLocks noChangeShapeType="1"/>
                      </a:cNvSpPr>
                    </a:nvSpPr>
                    <a:spPr bwMode="auto">
                      <a:xfrm flipV="1">
                        <a:off x="4648200" y="5257800"/>
                        <a:ext cx="1981200" cy="533400"/>
                      </a:xfrm>
                      <a:prstGeom prst="line">
                        <a:avLst/>
                      </a:prstGeom>
                      <a:noFill/>
                      <a:ln w="28575">
                        <a:solidFill>
                          <a:srgbClr val="B2B2B2"/>
                        </a:solidFill>
                        <a:round/>
                        <a:headEnd/>
                        <a:tailEnd/>
                      </a:ln>
                      <a:effectLst/>
                    </a:spPr>
                    <a:txSp>
                      <a:txBody>
                        <a:bodyPr/>
                        <a:lstStyle>
                          <a:defPPr>
                            <a:defRPr lang="en-US"/>
                          </a:defPPr>
                          <a:lvl1pPr algn="l" rtl="0" fontAlgn="base">
                            <a:spcBef>
                              <a:spcPct val="0"/>
                            </a:spcBef>
                            <a:spcAft>
                              <a:spcPct val="0"/>
                            </a:spcAft>
                            <a:defRPr sz="2400" kern="1200">
                              <a:solidFill>
                                <a:schemeClr val="tx1"/>
                              </a:solidFill>
                              <a:latin typeface="Times New Roman" pitchFamily="18" charset="0"/>
                              <a:ea typeface="+mn-ea"/>
                              <a:cs typeface="Arial" pitchFamily="34" charset="0"/>
                            </a:defRPr>
                          </a:lvl1pPr>
                          <a:lvl2pPr marL="457200" algn="l" rtl="0" fontAlgn="base">
                            <a:spcBef>
                              <a:spcPct val="0"/>
                            </a:spcBef>
                            <a:spcAft>
                              <a:spcPct val="0"/>
                            </a:spcAft>
                            <a:defRPr sz="2400" kern="1200">
                              <a:solidFill>
                                <a:schemeClr val="tx1"/>
                              </a:solidFill>
                              <a:latin typeface="Times New Roman" pitchFamily="18" charset="0"/>
                              <a:ea typeface="+mn-ea"/>
                              <a:cs typeface="Arial" pitchFamily="34" charset="0"/>
                            </a:defRPr>
                          </a:lvl2pPr>
                          <a:lvl3pPr marL="914400" algn="l" rtl="0" fontAlgn="base">
                            <a:spcBef>
                              <a:spcPct val="0"/>
                            </a:spcBef>
                            <a:spcAft>
                              <a:spcPct val="0"/>
                            </a:spcAft>
                            <a:defRPr sz="2400" kern="1200">
                              <a:solidFill>
                                <a:schemeClr val="tx1"/>
                              </a:solidFill>
                              <a:latin typeface="Times New Roman" pitchFamily="18" charset="0"/>
                              <a:ea typeface="+mn-ea"/>
                              <a:cs typeface="Arial" pitchFamily="34" charset="0"/>
                            </a:defRPr>
                          </a:lvl3pPr>
                          <a:lvl4pPr marL="1371600" algn="l" rtl="0" fontAlgn="base">
                            <a:spcBef>
                              <a:spcPct val="0"/>
                            </a:spcBef>
                            <a:spcAft>
                              <a:spcPct val="0"/>
                            </a:spcAft>
                            <a:defRPr sz="2400" kern="1200">
                              <a:solidFill>
                                <a:schemeClr val="tx1"/>
                              </a:solidFill>
                              <a:latin typeface="Times New Roman" pitchFamily="18" charset="0"/>
                              <a:ea typeface="+mn-ea"/>
                              <a:cs typeface="Arial" pitchFamily="34" charset="0"/>
                            </a:defRPr>
                          </a:lvl4pPr>
                          <a:lvl5pPr marL="1828800" algn="l" rtl="0" fontAlgn="base">
                            <a:spcBef>
                              <a:spcPct val="0"/>
                            </a:spcBef>
                            <a:spcAft>
                              <a:spcPct val="0"/>
                            </a:spcAft>
                            <a:defRPr sz="2400" kern="1200">
                              <a:solidFill>
                                <a:schemeClr val="tx1"/>
                              </a:solidFill>
                              <a:latin typeface="Times New Roman" pitchFamily="18" charset="0"/>
                              <a:ea typeface="+mn-ea"/>
                              <a:cs typeface="Arial" pitchFamily="34" charset="0"/>
                            </a:defRPr>
                          </a:lvl5pPr>
                          <a:lvl6pPr marL="2286000" algn="r" defTabSz="914400" rtl="1" eaLnBrk="1" latinLnBrk="0" hangingPunct="1">
                            <a:defRPr sz="2400" kern="1200">
                              <a:solidFill>
                                <a:schemeClr val="tx1"/>
                              </a:solidFill>
                              <a:latin typeface="Times New Roman" pitchFamily="18" charset="0"/>
                              <a:ea typeface="+mn-ea"/>
                              <a:cs typeface="Arial" pitchFamily="34" charset="0"/>
                            </a:defRPr>
                          </a:lvl6pPr>
                          <a:lvl7pPr marL="2743200" algn="r" defTabSz="914400" rtl="1" eaLnBrk="1" latinLnBrk="0" hangingPunct="1">
                            <a:defRPr sz="2400" kern="1200">
                              <a:solidFill>
                                <a:schemeClr val="tx1"/>
                              </a:solidFill>
                              <a:latin typeface="Times New Roman" pitchFamily="18" charset="0"/>
                              <a:ea typeface="+mn-ea"/>
                              <a:cs typeface="Arial" pitchFamily="34" charset="0"/>
                            </a:defRPr>
                          </a:lvl7pPr>
                          <a:lvl8pPr marL="3200400" algn="r" defTabSz="914400" rtl="1" eaLnBrk="1" latinLnBrk="0" hangingPunct="1">
                            <a:defRPr sz="2400" kern="1200">
                              <a:solidFill>
                                <a:schemeClr val="tx1"/>
                              </a:solidFill>
                              <a:latin typeface="Times New Roman" pitchFamily="18" charset="0"/>
                              <a:ea typeface="+mn-ea"/>
                              <a:cs typeface="Arial" pitchFamily="34" charset="0"/>
                            </a:defRPr>
                          </a:lvl8pPr>
                          <a:lvl9pPr marL="3657600" algn="r" defTabSz="914400" rtl="1" eaLnBrk="1" latinLnBrk="0" hangingPunct="1">
                            <a:defRPr sz="2400" kern="1200">
                              <a:solidFill>
                                <a:schemeClr val="tx1"/>
                              </a:solidFill>
                              <a:latin typeface="Times New Roman" pitchFamily="18" charset="0"/>
                              <a:ea typeface="+mn-ea"/>
                              <a:cs typeface="Arial" pitchFamily="34" charset="0"/>
                            </a:defRPr>
                          </a:lvl9pPr>
                        </a:lstStyle>
                        <a:p>
                          <a:endParaRPr lang="ar-JO"/>
                        </a:p>
                      </a:txBody>
                      <a:useSpRect/>
                    </a:txSp>
                  </a:sp>
                  <a:sp>
                    <a:nvSpPr>
                      <a:cNvPr id="32784" name="Line 583"/>
                      <a:cNvSpPr>
                        <a:spLocks noChangeShapeType="1"/>
                      </a:cNvSpPr>
                    </a:nvSpPr>
                    <a:spPr bwMode="auto">
                      <a:xfrm rot="18541957" flipH="1" flipV="1">
                        <a:off x="5569744" y="3437731"/>
                        <a:ext cx="168275" cy="2398713"/>
                      </a:xfrm>
                      <a:prstGeom prst="line">
                        <a:avLst/>
                      </a:prstGeom>
                      <a:noFill/>
                      <a:ln w="28575">
                        <a:solidFill>
                          <a:srgbClr val="B2B2B2"/>
                        </a:solidFill>
                        <a:round/>
                        <a:headEnd/>
                        <a:tailEnd/>
                      </a:ln>
                      <a:effectLst/>
                    </a:spPr>
                    <a:txSp>
                      <a:txBody>
                        <a:bodyPr/>
                        <a:lstStyle>
                          <a:defPPr>
                            <a:defRPr lang="en-US"/>
                          </a:defPPr>
                          <a:lvl1pPr algn="l" rtl="0" fontAlgn="base">
                            <a:spcBef>
                              <a:spcPct val="0"/>
                            </a:spcBef>
                            <a:spcAft>
                              <a:spcPct val="0"/>
                            </a:spcAft>
                            <a:defRPr sz="2400" kern="1200">
                              <a:solidFill>
                                <a:schemeClr val="tx1"/>
                              </a:solidFill>
                              <a:latin typeface="Times New Roman" pitchFamily="18" charset="0"/>
                              <a:ea typeface="+mn-ea"/>
                              <a:cs typeface="Arial" pitchFamily="34" charset="0"/>
                            </a:defRPr>
                          </a:lvl1pPr>
                          <a:lvl2pPr marL="457200" algn="l" rtl="0" fontAlgn="base">
                            <a:spcBef>
                              <a:spcPct val="0"/>
                            </a:spcBef>
                            <a:spcAft>
                              <a:spcPct val="0"/>
                            </a:spcAft>
                            <a:defRPr sz="2400" kern="1200">
                              <a:solidFill>
                                <a:schemeClr val="tx1"/>
                              </a:solidFill>
                              <a:latin typeface="Times New Roman" pitchFamily="18" charset="0"/>
                              <a:ea typeface="+mn-ea"/>
                              <a:cs typeface="Arial" pitchFamily="34" charset="0"/>
                            </a:defRPr>
                          </a:lvl2pPr>
                          <a:lvl3pPr marL="914400" algn="l" rtl="0" fontAlgn="base">
                            <a:spcBef>
                              <a:spcPct val="0"/>
                            </a:spcBef>
                            <a:spcAft>
                              <a:spcPct val="0"/>
                            </a:spcAft>
                            <a:defRPr sz="2400" kern="1200">
                              <a:solidFill>
                                <a:schemeClr val="tx1"/>
                              </a:solidFill>
                              <a:latin typeface="Times New Roman" pitchFamily="18" charset="0"/>
                              <a:ea typeface="+mn-ea"/>
                              <a:cs typeface="Arial" pitchFamily="34" charset="0"/>
                            </a:defRPr>
                          </a:lvl3pPr>
                          <a:lvl4pPr marL="1371600" algn="l" rtl="0" fontAlgn="base">
                            <a:spcBef>
                              <a:spcPct val="0"/>
                            </a:spcBef>
                            <a:spcAft>
                              <a:spcPct val="0"/>
                            </a:spcAft>
                            <a:defRPr sz="2400" kern="1200">
                              <a:solidFill>
                                <a:schemeClr val="tx1"/>
                              </a:solidFill>
                              <a:latin typeface="Times New Roman" pitchFamily="18" charset="0"/>
                              <a:ea typeface="+mn-ea"/>
                              <a:cs typeface="Arial" pitchFamily="34" charset="0"/>
                            </a:defRPr>
                          </a:lvl4pPr>
                          <a:lvl5pPr marL="1828800" algn="l" rtl="0" fontAlgn="base">
                            <a:spcBef>
                              <a:spcPct val="0"/>
                            </a:spcBef>
                            <a:spcAft>
                              <a:spcPct val="0"/>
                            </a:spcAft>
                            <a:defRPr sz="2400" kern="1200">
                              <a:solidFill>
                                <a:schemeClr val="tx1"/>
                              </a:solidFill>
                              <a:latin typeface="Times New Roman" pitchFamily="18" charset="0"/>
                              <a:ea typeface="+mn-ea"/>
                              <a:cs typeface="Arial" pitchFamily="34" charset="0"/>
                            </a:defRPr>
                          </a:lvl5pPr>
                          <a:lvl6pPr marL="2286000" algn="r" defTabSz="914400" rtl="1" eaLnBrk="1" latinLnBrk="0" hangingPunct="1">
                            <a:defRPr sz="2400" kern="1200">
                              <a:solidFill>
                                <a:schemeClr val="tx1"/>
                              </a:solidFill>
                              <a:latin typeface="Times New Roman" pitchFamily="18" charset="0"/>
                              <a:ea typeface="+mn-ea"/>
                              <a:cs typeface="Arial" pitchFamily="34" charset="0"/>
                            </a:defRPr>
                          </a:lvl6pPr>
                          <a:lvl7pPr marL="2743200" algn="r" defTabSz="914400" rtl="1" eaLnBrk="1" latinLnBrk="0" hangingPunct="1">
                            <a:defRPr sz="2400" kern="1200">
                              <a:solidFill>
                                <a:schemeClr val="tx1"/>
                              </a:solidFill>
                              <a:latin typeface="Times New Roman" pitchFamily="18" charset="0"/>
                              <a:ea typeface="+mn-ea"/>
                              <a:cs typeface="Arial" pitchFamily="34" charset="0"/>
                            </a:defRPr>
                          </a:lvl7pPr>
                          <a:lvl8pPr marL="3200400" algn="r" defTabSz="914400" rtl="1" eaLnBrk="1" latinLnBrk="0" hangingPunct="1">
                            <a:defRPr sz="2400" kern="1200">
                              <a:solidFill>
                                <a:schemeClr val="tx1"/>
                              </a:solidFill>
                              <a:latin typeface="Times New Roman" pitchFamily="18" charset="0"/>
                              <a:ea typeface="+mn-ea"/>
                              <a:cs typeface="Arial" pitchFamily="34" charset="0"/>
                            </a:defRPr>
                          </a:lvl8pPr>
                          <a:lvl9pPr marL="3657600" algn="r" defTabSz="914400" rtl="1" eaLnBrk="1" latinLnBrk="0" hangingPunct="1">
                            <a:defRPr sz="2400" kern="1200">
                              <a:solidFill>
                                <a:schemeClr val="tx1"/>
                              </a:solidFill>
                              <a:latin typeface="Times New Roman" pitchFamily="18" charset="0"/>
                              <a:ea typeface="+mn-ea"/>
                              <a:cs typeface="Arial" pitchFamily="34" charset="0"/>
                            </a:defRPr>
                          </a:lvl9pPr>
                        </a:lstStyle>
                        <a:p>
                          <a:endParaRPr lang="ar-JO"/>
                        </a:p>
                      </a:txBody>
                      <a:useSpRect/>
                    </a:txSp>
                  </a:sp>
                  <a:sp>
                    <a:nvSpPr>
                      <a:cNvPr id="32785" name="Line 584"/>
                      <a:cNvSpPr>
                        <a:spLocks noChangeShapeType="1"/>
                      </a:cNvSpPr>
                    </a:nvSpPr>
                    <a:spPr bwMode="auto">
                      <a:xfrm flipV="1">
                        <a:off x="3048000" y="3886200"/>
                        <a:ext cx="1143000" cy="2390775"/>
                      </a:xfrm>
                      <a:prstGeom prst="line">
                        <a:avLst/>
                      </a:prstGeom>
                      <a:noFill/>
                      <a:ln w="76200">
                        <a:solidFill>
                          <a:schemeClr val="folHlink"/>
                        </a:solidFill>
                        <a:round/>
                        <a:headEnd/>
                        <a:tailEnd/>
                      </a:ln>
                      <a:effectLst/>
                    </a:spPr>
                    <a:txSp>
                      <a:txBody>
                        <a:bodyPr/>
                        <a:lstStyle>
                          <a:defPPr>
                            <a:defRPr lang="en-US"/>
                          </a:defPPr>
                          <a:lvl1pPr algn="l" rtl="0" fontAlgn="base">
                            <a:spcBef>
                              <a:spcPct val="0"/>
                            </a:spcBef>
                            <a:spcAft>
                              <a:spcPct val="0"/>
                            </a:spcAft>
                            <a:defRPr sz="2400" kern="1200">
                              <a:solidFill>
                                <a:schemeClr val="tx1"/>
                              </a:solidFill>
                              <a:latin typeface="Times New Roman" pitchFamily="18" charset="0"/>
                              <a:ea typeface="+mn-ea"/>
                              <a:cs typeface="Arial" pitchFamily="34" charset="0"/>
                            </a:defRPr>
                          </a:lvl1pPr>
                          <a:lvl2pPr marL="457200" algn="l" rtl="0" fontAlgn="base">
                            <a:spcBef>
                              <a:spcPct val="0"/>
                            </a:spcBef>
                            <a:spcAft>
                              <a:spcPct val="0"/>
                            </a:spcAft>
                            <a:defRPr sz="2400" kern="1200">
                              <a:solidFill>
                                <a:schemeClr val="tx1"/>
                              </a:solidFill>
                              <a:latin typeface="Times New Roman" pitchFamily="18" charset="0"/>
                              <a:ea typeface="+mn-ea"/>
                              <a:cs typeface="Arial" pitchFamily="34" charset="0"/>
                            </a:defRPr>
                          </a:lvl2pPr>
                          <a:lvl3pPr marL="914400" algn="l" rtl="0" fontAlgn="base">
                            <a:spcBef>
                              <a:spcPct val="0"/>
                            </a:spcBef>
                            <a:spcAft>
                              <a:spcPct val="0"/>
                            </a:spcAft>
                            <a:defRPr sz="2400" kern="1200">
                              <a:solidFill>
                                <a:schemeClr val="tx1"/>
                              </a:solidFill>
                              <a:latin typeface="Times New Roman" pitchFamily="18" charset="0"/>
                              <a:ea typeface="+mn-ea"/>
                              <a:cs typeface="Arial" pitchFamily="34" charset="0"/>
                            </a:defRPr>
                          </a:lvl3pPr>
                          <a:lvl4pPr marL="1371600" algn="l" rtl="0" fontAlgn="base">
                            <a:spcBef>
                              <a:spcPct val="0"/>
                            </a:spcBef>
                            <a:spcAft>
                              <a:spcPct val="0"/>
                            </a:spcAft>
                            <a:defRPr sz="2400" kern="1200">
                              <a:solidFill>
                                <a:schemeClr val="tx1"/>
                              </a:solidFill>
                              <a:latin typeface="Times New Roman" pitchFamily="18" charset="0"/>
                              <a:ea typeface="+mn-ea"/>
                              <a:cs typeface="Arial" pitchFamily="34" charset="0"/>
                            </a:defRPr>
                          </a:lvl4pPr>
                          <a:lvl5pPr marL="1828800" algn="l" rtl="0" fontAlgn="base">
                            <a:spcBef>
                              <a:spcPct val="0"/>
                            </a:spcBef>
                            <a:spcAft>
                              <a:spcPct val="0"/>
                            </a:spcAft>
                            <a:defRPr sz="2400" kern="1200">
                              <a:solidFill>
                                <a:schemeClr val="tx1"/>
                              </a:solidFill>
                              <a:latin typeface="Times New Roman" pitchFamily="18" charset="0"/>
                              <a:ea typeface="+mn-ea"/>
                              <a:cs typeface="Arial" pitchFamily="34" charset="0"/>
                            </a:defRPr>
                          </a:lvl5pPr>
                          <a:lvl6pPr marL="2286000" algn="r" defTabSz="914400" rtl="1" eaLnBrk="1" latinLnBrk="0" hangingPunct="1">
                            <a:defRPr sz="2400" kern="1200">
                              <a:solidFill>
                                <a:schemeClr val="tx1"/>
                              </a:solidFill>
                              <a:latin typeface="Times New Roman" pitchFamily="18" charset="0"/>
                              <a:ea typeface="+mn-ea"/>
                              <a:cs typeface="Arial" pitchFamily="34" charset="0"/>
                            </a:defRPr>
                          </a:lvl6pPr>
                          <a:lvl7pPr marL="2743200" algn="r" defTabSz="914400" rtl="1" eaLnBrk="1" latinLnBrk="0" hangingPunct="1">
                            <a:defRPr sz="2400" kern="1200">
                              <a:solidFill>
                                <a:schemeClr val="tx1"/>
                              </a:solidFill>
                              <a:latin typeface="Times New Roman" pitchFamily="18" charset="0"/>
                              <a:ea typeface="+mn-ea"/>
                              <a:cs typeface="Arial" pitchFamily="34" charset="0"/>
                            </a:defRPr>
                          </a:lvl7pPr>
                          <a:lvl8pPr marL="3200400" algn="r" defTabSz="914400" rtl="1" eaLnBrk="1" latinLnBrk="0" hangingPunct="1">
                            <a:defRPr sz="2400" kern="1200">
                              <a:solidFill>
                                <a:schemeClr val="tx1"/>
                              </a:solidFill>
                              <a:latin typeface="Times New Roman" pitchFamily="18" charset="0"/>
                              <a:ea typeface="+mn-ea"/>
                              <a:cs typeface="Arial" pitchFamily="34" charset="0"/>
                            </a:defRPr>
                          </a:lvl8pPr>
                          <a:lvl9pPr marL="3657600" algn="r" defTabSz="914400" rtl="1" eaLnBrk="1" latinLnBrk="0" hangingPunct="1">
                            <a:defRPr sz="2400" kern="1200">
                              <a:solidFill>
                                <a:schemeClr val="tx1"/>
                              </a:solidFill>
                              <a:latin typeface="Times New Roman" pitchFamily="18" charset="0"/>
                              <a:ea typeface="+mn-ea"/>
                              <a:cs typeface="Arial" pitchFamily="34" charset="0"/>
                            </a:defRPr>
                          </a:lvl9pPr>
                        </a:lstStyle>
                        <a:p>
                          <a:endParaRPr lang="ar-JO"/>
                        </a:p>
                      </a:txBody>
                      <a:useSpRect/>
                    </a:txSp>
                  </a:sp>
                  <a:sp>
                    <a:nvSpPr>
                      <a:cNvPr id="32786" name="Line 608"/>
                      <a:cNvSpPr>
                        <a:spLocks noChangeShapeType="1"/>
                      </a:cNvSpPr>
                    </a:nvSpPr>
                    <a:spPr bwMode="auto">
                      <a:xfrm>
                        <a:off x="3276600" y="5791200"/>
                        <a:ext cx="1066800" cy="0"/>
                      </a:xfrm>
                      <a:prstGeom prst="line">
                        <a:avLst/>
                      </a:prstGeom>
                      <a:noFill/>
                      <a:ln w="76200">
                        <a:solidFill>
                          <a:schemeClr val="folHlink"/>
                        </a:solidFill>
                        <a:round/>
                        <a:headEnd/>
                        <a:tailEnd/>
                      </a:ln>
                      <a:effectLst/>
                    </a:spPr>
                    <a:txSp>
                      <a:txBody>
                        <a:bodyPr/>
                        <a:lstStyle>
                          <a:defPPr>
                            <a:defRPr lang="en-US"/>
                          </a:defPPr>
                          <a:lvl1pPr algn="l" rtl="0" fontAlgn="base">
                            <a:spcBef>
                              <a:spcPct val="0"/>
                            </a:spcBef>
                            <a:spcAft>
                              <a:spcPct val="0"/>
                            </a:spcAft>
                            <a:defRPr sz="2400" kern="1200">
                              <a:solidFill>
                                <a:schemeClr val="tx1"/>
                              </a:solidFill>
                              <a:latin typeface="Times New Roman" pitchFamily="18" charset="0"/>
                              <a:ea typeface="+mn-ea"/>
                              <a:cs typeface="Arial" pitchFamily="34" charset="0"/>
                            </a:defRPr>
                          </a:lvl1pPr>
                          <a:lvl2pPr marL="457200" algn="l" rtl="0" fontAlgn="base">
                            <a:spcBef>
                              <a:spcPct val="0"/>
                            </a:spcBef>
                            <a:spcAft>
                              <a:spcPct val="0"/>
                            </a:spcAft>
                            <a:defRPr sz="2400" kern="1200">
                              <a:solidFill>
                                <a:schemeClr val="tx1"/>
                              </a:solidFill>
                              <a:latin typeface="Times New Roman" pitchFamily="18" charset="0"/>
                              <a:ea typeface="+mn-ea"/>
                              <a:cs typeface="Arial" pitchFamily="34" charset="0"/>
                            </a:defRPr>
                          </a:lvl2pPr>
                          <a:lvl3pPr marL="914400" algn="l" rtl="0" fontAlgn="base">
                            <a:spcBef>
                              <a:spcPct val="0"/>
                            </a:spcBef>
                            <a:spcAft>
                              <a:spcPct val="0"/>
                            </a:spcAft>
                            <a:defRPr sz="2400" kern="1200">
                              <a:solidFill>
                                <a:schemeClr val="tx1"/>
                              </a:solidFill>
                              <a:latin typeface="Times New Roman" pitchFamily="18" charset="0"/>
                              <a:ea typeface="+mn-ea"/>
                              <a:cs typeface="Arial" pitchFamily="34" charset="0"/>
                            </a:defRPr>
                          </a:lvl3pPr>
                          <a:lvl4pPr marL="1371600" algn="l" rtl="0" fontAlgn="base">
                            <a:spcBef>
                              <a:spcPct val="0"/>
                            </a:spcBef>
                            <a:spcAft>
                              <a:spcPct val="0"/>
                            </a:spcAft>
                            <a:defRPr sz="2400" kern="1200">
                              <a:solidFill>
                                <a:schemeClr val="tx1"/>
                              </a:solidFill>
                              <a:latin typeface="Times New Roman" pitchFamily="18" charset="0"/>
                              <a:ea typeface="+mn-ea"/>
                              <a:cs typeface="Arial" pitchFamily="34" charset="0"/>
                            </a:defRPr>
                          </a:lvl4pPr>
                          <a:lvl5pPr marL="1828800" algn="l" rtl="0" fontAlgn="base">
                            <a:spcBef>
                              <a:spcPct val="0"/>
                            </a:spcBef>
                            <a:spcAft>
                              <a:spcPct val="0"/>
                            </a:spcAft>
                            <a:defRPr sz="2400" kern="1200">
                              <a:solidFill>
                                <a:schemeClr val="tx1"/>
                              </a:solidFill>
                              <a:latin typeface="Times New Roman" pitchFamily="18" charset="0"/>
                              <a:ea typeface="+mn-ea"/>
                              <a:cs typeface="Arial" pitchFamily="34" charset="0"/>
                            </a:defRPr>
                          </a:lvl5pPr>
                          <a:lvl6pPr marL="2286000" algn="r" defTabSz="914400" rtl="1" eaLnBrk="1" latinLnBrk="0" hangingPunct="1">
                            <a:defRPr sz="2400" kern="1200">
                              <a:solidFill>
                                <a:schemeClr val="tx1"/>
                              </a:solidFill>
                              <a:latin typeface="Times New Roman" pitchFamily="18" charset="0"/>
                              <a:ea typeface="+mn-ea"/>
                              <a:cs typeface="Arial" pitchFamily="34" charset="0"/>
                            </a:defRPr>
                          </a:lvl6pPr>
                          <a:lvl7pPr marL="2743200" algn="r" defTabSz="914400" rtl="1" eaLnBrk="1" latinLnBrk="0" hangingPunct="1">
                            <a:defRPr sz="2400" kern="1200">
                              <a:solidFill>
                                <a:schemeClr val="tx1"/>
                              </a:solidFill>
                              <a:latin typeface="Times New Roman" pitchFamily="18" charset="0"/>
                              <a:ea typeface="+mn-ea"/>
                              <a:cs typeface="Arial" pitchFamily="34" charset="0"/>
                            </a:defRPr>
                          </a:lvl7pPr>
                          <a:lvl8pPr marL="3200400" algn="r" defTabSz="914400" rtl="1" eaLnBrk="1" latinLnBrk="0" hangingPunct="1">
                            <a:defRPr sz="2400" kern="1200">
                              <a:solidFill>
                                <a:schemeClr val="tx1"/>
                              </a:solidFill>
                              <a:latin typeface="Times New Roman" pitchFamily="18" charset="0"/>
                              <a:ea typeface="+mn-ea"/>
                              <a:cs typeface="Arial" pitchFamily="34" charset="0"/>
                            </a:defRPr>
                          </a:lvl8pPr>
                          <a:lvl9pPr marL="3657600" algn="r" defTabSz="914400" rtl="1" eaLnBrk="1" latinLnBrk="0" hangingPunct="1">
                            <a:defRPr sz="2400" kern="1200">
                              <a:solidFill>
                                <a:schemeClr val="tx1"/>
                              </a:solidFill>
                              <a:latin typeface="Times New Roman" pitchFamily="18" charset="0"/>
                              <a:ea typeface="+mn-ea"/>
                              <a:cs typeface="Arial" pitchFamily="34" charset="0"/>
                            </a:defRPr>
                          </a:lvl9pPr>
                        </a:lstStyle>
                        <a:p>
                          <a:endParaRPr lang="ar-JO"/>
                        </a:p>
                      </a:txBody>
                      <a:useSpRect/>
                    </a:txSp>
                  </a:sp>
                  <a:sp>
                    <a:nvSpPr>
                      <a:cNvPr id="32787" name="Text Box 612"/>
                      <a:cNvSpPr txBox="1">
                        <a:spLocks noChangeArrowheads="1"/>
                      </a:cNvSpPr>
                    </a:nvSpPr>
                    <a:spPr bwMode="auto">
                      <a:xfrm>
                        <a:off x="4191000" y="4373563"/>
                        <a:ext cx="701675" cy="274637"/>
                      </a:xfrm>
                      <a:prstGeom prst="rect">
                        <a:avLst/>
                      </a:prstGeom>
                      <a:noFill/>
                      <a:ln w="9525">
                        <a:noFill/>
                        <a:miter lim="800000"/>
                        <a:headEnd/>
                        <a:tailEnd/>
                      </a:ln>
                      <a:effectLst/>
                    </a:spPr>
                    <a:txSp>
                      <a:txBody>
                        <a:bodyPr wrap="none">
                          <a:spAutoFit/>
                        </a:bodyPr>
                        <a:lstStyle>
                          <a:defPPr>
                            <a:defRPr lang="en-US"/>
                          </a:defPPr>
                          <a:lvl1pPr algn="l" rtl="0" fontAlgn="base">
                            <a:spcBef>
                              <a:spcPct val="0"/>
                            </a:spcBef>
                            <a:spcAft>
                              <a:spcPct val="0"/>
                            </a:spcAft>
                            <a:defRPr sz="2400" kern="1200">
                              <a:solidFill>
                                <a:schemeClr val="tx1"/>
                              </a:solidFill>
                              <a:latin typeface="Times New Roman" pitchFamily="18" charset="0"/>
                              <a:ea typeface="+mn-ea"/>
                              <a:cs typeface="Arial" pitchFamily="34" charset="0"/>
                            </a:defRPr>
                          </a:lvl1pPr>
                          <a:lvl2pPr marL="457200" algn="l" rtl="0" fontAlgn="base">
                            <a:spcBef>
                              <a:spcPct val="0"/>
                            </a:spcBef>
                            <a:spcAft>
                              <a:spcPct val="0"/>
                            </a:spcAft>
                            <a:defRPr sz="2400" kern="1200">
                              <a:solidFill>
                                <a:schemeClr val="tx1"/>
                              </a:solidFill>
                              <a:latin typeface="Times New Roman" pitchFamily="18" charset="0"/>
                              <a:ea typeface="+mn-ea"/>
                              <a:cs typeface="Arial" pitchFamily="34" charset="0"/>
                            </a:defRPr>
                          </a:lvl2pPr>
                          <a:lvl3pPr marL="914400" algn="l" rtl="0" fontAlgn="base">
                            <a:spcBef>
                              <a:spcPct val="0"/>
                            </a:spcBef>
                            <a:spcAft>
                              <a:spcPct val="0"/>
                            </a:spcAft>
                            <a:defRPr sz="2400" kern="1200">
                              <a:solidFill>
                                <a:schemeClr val="tx1"/>
                              </a:solidFill>
                              <a:latin typeface="Times New Roman" pitchFamily="18" charset="0"/>
                              <a:ea typeface="+mn-ea"/>
                              <a:cs typeface="Arial" pitchFamily="34" charset="0"/>
                            </a:defRPr>
                          </a:lvl3pPr>
                          <a:lvl4pPr marL="1371600" algn="l" rtl="0" fontAlgn="base">
                            <a:spcBef>
                              <a:spcPct val="0"/>
                            </a:spcBef>
                            <a:spcAft>
                              <a:spcPct val="0"/>
                            </a:spcAft>
                            <a:defRPr sz="2400" kern="1200">
                              <a:solidFill>
                                <a:schemeClr val="tx1"/>
                              </a:solidFill>
                              <a:latin typeface="Times New Roman" pitchFamily="18" charset="0"/>
                              <a:ea typeface="+mn-ea"/>
                              <a:cs typeface="Arial" pitchFamily="34" charset="0"/>
                            </a:defRPr>
                          </a:lvl4pPr>
                          <a:lvl5pPr marL="1828800" algn="l" rtl="0" fontAlgn="base">
                            <a:spcBef>
                              <a:spcPct val="0"/>
                            </a:spcBef>
                            <a:spcAft>
                              <a:spcPct val="0"/>
                            </a:spcAft>
                            <a:defRPr sz="2400" kern="1200">
                              <a:solidFill>
                                <a:schemeClr val="tx1"/>
                              </a:solidFill>
                              <a:latin typeface="Times New Roman" pitchFamily="18" charset="0"/>
                              <a:ea typeface="+mn-ea"/>
                              <a:cs typeface="Arial" pitchFamily="34" charset="0"/>
                            </a:defRPr>
                          </a:lvl5pPr>
                          <a:lvl6pPr marL="2286000" algn="r" defTabSz="914400" rtl="1" eaLnBrk="1" latinLnBrk="0" hangingPunct="1">
                            <a:defRPr sz="2400" kern="1200">
                              <a:solidFill>
                                <a:schemeClr val="tx1"/>
                              </a:solidFill>
                              <a:latin typeface="Times New Roman" pitchFamily="18" charset="0"/>
                              <a:ea typeface="+mn-ea"/>
                              <a:cs typeface="Arial" pitchFamily="34" charset="0"/>
                            </a:defRPr>
                          </a:lvl6pPr>
                          <a:lvl7pPr marL="2743200" algn="r" defTabSz="914400" rtl="1" eaLnBrk="1" latinLnBrk="0" hangingPunct="1">
                            <a:defRPr sz="2400" kern="1200">
                              <a:solidFill>
                                <a:schemeClr val="tx1"/>
                              </a:solidFill>
                              <a:latin typeface="Times New Roman" pitchFamily="18" charset="0"/>
                              <a:ea typeface="+mn-ea"/>
                              <a:cs typeface="Arial" pitchFamily="34" charset="0"/>
                            </a:defRPr>
                          </a:lvl7pPr>
                          <a:lvl8pPr marL="3200400" algn="r" defTabSz="914400" rtl="1" eaLnBrk="1" latinLnBrk="0" hangingPunct="1">
                            <a:defRPr sz="2400" kern="1200">
                              <a:solidFill>
                                <a:schemeClr val="tx1"/>
                              </a:solidFill>
                              <a:latin typeface="Times New Roman" pitchFamily="18" charset="0"/>
                              <a:ea typeface="+mn-ea"/>
                              <a:cs typeface="Arial" pitchFamily="34" charset="0"/>
                            </a:defRPr>
                          </a:lvl8pPr>
                          <a:lvl9pPr marL="3657600" algn="r" defTabSz="914400" rtl="1" eaLnBrk="1" latinLnBrk="0" hangingPunct="1">
                            <a:defRPr sz="2400" kern="1200">
                              <a:solidFill>
                                <a:schemeClr val="tx1"/>
                              </a:solidFill>
                              <a:latin typeface="Times New Roman" pitchFamily="18" charset="0"/>
                              <a:ea typeface="+mn-ea"/>
                              <a:cs typeface="Arial" pitchFamily="34" charset="0"/>
                            </a:defRPr>
                          </a:lvl9pPr>
                        </a:lstStyle>
                        <a:p>
                          <a:r>
                            <a:rPr lang="en-GB" altLang="en-US" sz="1200" b="1">
                              <a:latin typeface="Arial" pitchFamily="34" charset="0"/>
                            </a:rPr>
                            <a:t>FL2 PE</a:t>
                          </a:r>
                        </a:p>
                      </a:txBody>
                      <a:useSpRect/>
                    </a:txSp>
                  </a:sp>
                  <a:sp>
                    <a:nvSpPr>
                      <a:cNvPr id="32788" name="Text Box 613"/>
                      <a:cNvSpPr txBox="1">
                        <a:spLocks noChangeArrowheads="1"/>
                      </a:cNvSpPr>
                    </a:nvSpPr>
                    <a:spPr bwMode="auto">
                      <a:xfrm>
                        <a:off x="4267200" y="5486400"/>
                        <a:ext cx="496888" cy="274638"/>
                      </a:xfrm>
                      <a:prstGeom prst="rect">
                        <a:avLst/>
                      </a:prstGeom>
                      <a:noFill/>
                      <a:ln w="9525">
                        <a:noFill/>
                        <a:miter lim="800000"/>
                        <a:headEnd/>
                        <a:tailEnd/>
                      </a:ln>
                      <a:effectLst/>
                    </a:spPr>
                    <a:txSp>
                      <a:txBody>
                        <a:bodyPr wrap="none">
                          <a:spAutoFit/>
                        </a:bodyPr>
                        <a:lstStyle>
                          <a:defPPr>
                            <a:defRPr lang="en-US"/>
                          </a:defPPr>
                          <a:lvl1pPr algn="l" rtl="0" fontAlgn="base">
                            <a:spcBef>
                              <a:spcPct val="0"/>
                            </a:spcBef>
                            <a:spcAft>
                              <a:spcPct val="0"/>
                            </a:spcAft>
                            <a:defRPr sz="2400" kern="1200">
                              <a:solidFill>
                                <a:schemeClr val="tx1"/>
                              </a:solidFill>
                              <a:latin typeface="Times New Roman" pitchFamily="18" charset="0"/>
                              <a:ea typeface="+mn-ea"/>
                              <a:cs typeface="Arial" pitchFamily="34" charset="0"/>
                            </a:defRPr>
                          </a:lvl1pPr>
                          <a:lvl2pPr marL="457200" algn="l" rtl="0" fontAlgn="base">
                            <a:spcBef>
                              <a:spcPct val="0"/>
                            </a:spcBef>
                            <a:spcAft>
                              <a:spcPct val="0"/>
                            </a:spcAft>
                            <a:defRPr sz="2400" kern="1200">
                              <a:solidFill>
                                <a:schemeClr val="tx1"/>
                              </a:solidFill>
                              <a:latin typeface="Times New Roman" pitchFamily="18" charset="0"/>
                              <a:ea typeface="+mn-ea"/>
                              <a:cs typeface="Arial" pitchFamily="34" charset="0"/>
                            </a:defRPr>
                          </a:lvl2pPr>
                          <a:lvl3pPr marL="914400" algn="l" rtl="0" fontAlgn="base">
                            <a:spcBef>
                              <a:spcPct val="0"/>
                            </a:spcBef>
                            <a:spcAft>
                              <a:spcPct val="0"/>
                            </a:spcAft>
                            <a:defRPr sz="2400" kern="1200">
                              <a:solidFill>
                                <a:schemeClr val="tx1"/>
                              </a:solidFill>
                              <a:latin typeface="Times New Roman" pitchFamily="18" charset="0"/>
                              <a:ea typeface="+mn-ea"/>
                              <a:cs typeface="Arial" pitchFamily="34" charset="0"/>
                            </a:defRPr>
                          </a:lvl3pPr>
                          <a:lvl4pPr marL="1371600" algn="l" rtl="0" fontAlgn="base">
                            <a:spcBef>
                              <a:spcPct val="0"/>
                            </a:spcBef>
                            <a:spcAft>
                              <a:spcPct val="0"/>
                            </a:spcAft>
                            <a:defRPr sz="2400" kern="1200">
                              <a:solidFill>
                                <a:schemeClr val="tx1"/>
                              </a:solidFill>
                              <a:latin typeface="Times New Roman" pitchFamily="18" charset="0"/>
                              <a:ea typeface="+mn-ea"/>
                              <a:cs typeface="Arial" pitchFamily="34" charset="0"/>
                            </a:defRPr>
                          </a:lvl4pPr>
                          <a:lvl5pPr marL="1828800" algn="l" rtl="0" fontAlgn="base">
                            <a:spcBef>
                              <a:spcPct val="0"/>
                            </a:spcBef>
                            <a:spcAft>
                              <a:spcPct val="0"/>
                            </a:spcAft>
                            <a:defRPr sz="2400" kern="1200">
                              <a:solidFill>
                                <a:schemeClr val="tx1"/>
                              </a:solidFill>
                              <a:latin typeface="Times New Roman" pitchFamily="18" charset="0"/>
                              <a:ea typeface="+mn-ea"/>
                              <a:cs typeface="Arial" pitchFamily="34" charset="0"/>
                            </a:defRPr>
                          </a:lvl5pPr>
                          <a:lvl6pPr marL="2286000" algn="r" defTabSz="914400" rtl="1" eaLnBrk="1" latinLnBrk="0" hangingPunct="1">
                            <a:defRPr sz="2400" kern="1200">
                              <a:solidFill>
                                <a:schemeClr val="tx1"/>
                              </a:solidFill>
                              <a:latin typeface="Times New Roman" pitchFamily="18" charset="0"/>
                              <a:ea typeface="+mn-ea"/>
                              <a:cs typeface="Arial" pitchFamily="34" charset="0"/>
                            </a:defRPr>
                          </a:lvl6pPr>
                          <a:lvl7pPr marL="2743200" algn="r" defTabSz="914400" rtl="1" eaLnBrk="1" latinLnBrk="0" hangingPunct="1">
                            <a:defRPr sz="2400" kern="1200">
                              <a:solidFill>
                                <a:schemeClr val="tx1"/>
                              </a:solidFill>
                              <a:latin typeface="Times New Roman" pitchFamily="18" charset="0"/>
                              <a:ea typeface="+mn-ea"/>
                              <a:cs typeface="Arial" pitchFamily="34" charset="0"/>
                            </a:defRPr>
                          </a:lvl7pPr>
                          <a:lvl8pPr marL="3200400" algn="r" defTabSz="914400" rtl="1" eaLnBrk="1" latinLnBrk="0" hangingPunct="1">
                            <a:defRPr sz="2400" kern="1200">
                              <a:solidFill>
                                <a:schemeClr val="tx1"/>
                              </a:solidFill>
                              <a:latin typeface="Times New Roman" pitchFamily="18" charset="0"/>
                              <a:ea typeface="+mn-ea"/>
                              <a:cs typeface="Arial" pitchFamily="34" charset="0"/>
                            </a:defRPr>
                          </a:lvl8pPr>
                          <a:lvl9pPr marL="3657600" algn="r" defTabSz="914400" rtl="1" eaLnBrk="1" latinLnBrk="0" hangingPunct="1">
                            <a:defRPr sz="2400" kern="1200">
                              <a:solidFill>
                                <a:schemeClr val="tx1"/>
                              </a:solidFill>
                              <a:latin typeface="Times New Roman" pitchFamily="18" charset="0"/>
                              <a:ea typeface="+mn-ea"/>
                              <a:cs typeface="Arial" pitchFamily="34" charset="0"/>
                            </a:defRPr>
                          </a:lvl9pPr>
                        </a:lstStyle>
                        <a:p>
                          <a:r>
                            <a:rPr lang="en-GB" altLang="en-US" sz="1200" b="1">
                              <a:latin typeface="Arial" pitchFamily="34" charset="0"/>
                            </a:rPr>
                            <a:t>SSC</a:t>
                          </a:r>
                        </a:p>
                      </a:txBody>
                      <a:useSpRect/>
                    </a:txSp>
                  </a:sp>
                  <a:sp>
                    <a:nvSpPr>
                      <a:cNvPr id="32789" name="Text Box 614"/>
                      <a:cNvSpPr txBox="1">
                        <a:spLocks noChangeArrowheads="1"/>
                      </a:cNvSpPr>
                    </a:nvSpPr>
                    <a:spPr bwMode="auto">
                      <a:xfrm>
                        <a:off x="4267200" y="6049963"/>
                        <a:ext cx="488950" cy="274637"/>
                      </a:xfrm>
                      <a:prstGeom prst="rect">
                        <a:avLst/>
                      </a:prstGeom>
                      <a:noFill/>
                      <a:ln w="9525">
                        <a:noFill/>
                        <a:miter lim="800000"/>
                        <a:headEnd/>
                        <a:tailEnd/>
                      </a:ln>
                      <a:effectLst/>
                    </a:spPr>
                    <a:txSp>
                      <a:txBody>
                        <a:bodyPr wrap="none">
                          <a:spAutoFit/>
                        </a:bodyPr>
                        <a:lstStyle>
                          <a:defPPr>
                            <a:defRPr lang="en-US"/>
                          </a:defPPr>
                          <a:lvl1pPr algn="l" rtl="0" fontAlgn="base">
                            <a:spcBef>
                              <a:spcPct val="0"/>
                            </a:spcBef>
                            <a:spcAft>
                              <a:spcPct val="0"/>
                            </a:spcAft>
                            <a:defRPr sz="2400" kern="1200">
                              <a:solidFill>
                                <a:schemeClr val="tx1"/>
                              </a:solidFill>
                              <a:latin typeface="Times New Roman" pitchFamily="18" charset="0"/>
                              <a:ea typeface="+mn-ea"/>
                              <a:cs typeface="Arial" pitchFamily="34" charset="0"/>
                            </a:defRPr>
                          </a:lvl1pPr>
                          <a:lvl2pPr marL="457200" algn="l" rtl="0" fontAlgn="base">
                            <a:spcBef>
                              <a:spcPct val="0"/>
                            </a:spcBef>
                            <a:spcAft>
                              <a:spcPct val="0"/>
                            </a:spcAft>
                            <a:defRPr sz="2400" kern="1200">
                              <a:solidFill>
                                <a:schemeClr val="tx1"/>
                              </a:solidFill>
                              <a:latin typeface="Times New Roman" pitchFamily="18" charset="0"/>
                              <a:ea typeface="+mn-ea"/>
                              <a:cs typeface="Arial" pitchFamily="34" charset="0"/>
                            </a:defRPr>
                          </a:lvl2pPr>
                          <a:lvl3pPr marL="914400" algn="l" rtl="0" fontAlgn="base">
                            <a:spcBef>
                              <a:spcPct val="0"/>
                            </a:spcBef>
                            <a:spcAft>
                              <a:spcPct val="0"/>
                            </a:spcAft>
                            <a:defRPr sz="2400" kern="1200">
                              <a:solidFill>
                                <a:schemeClr val="tx1"/>
                              </a:solidFill>
                              <a:latin typeface="Times New Roman" pitchFamily="18" charset="0"/>
                              <a:ea typeface="+mn-ea"/>
                              <a:cs typeface="Arial" pitchFamily="34" charset="0"/>
                            </a:defRPr>
                          </a:lvl3pPr>
                          <a:lvl4pPr marL="1371600" algn="l" rtl="0" fontAlgn="base">
                            <a:spcBef>
                              <a:spcPct val="0"/>
                            </a:spcBef>
                            <a:spcAft>
                              <a:spcPct val="0"/>
                            </a:spcAft>
                            <a:defRPr sz="2400" kern="1200">
                              <a:solidFill>
                                <a:schemeClr val="tx1"/>
                              </a:solidFill>
                              <a:latin typeface="Times New Roman" pitchFamily="18" charset="0"/>
                              <a:ea typeface="+mn-ea"/>
                              <a:cs typeface="Arial" pitchFamily="34" charset="0"/>
                            </a:defRPr>
                          </a:lvl4pPr>
                          <a:lvl5pPr marL="1828800" algn="l" rtl="0" fontAlgn="base">
                            <a:spcBef>
                              <a:spcPct val="0"/>
                            </a:spcBef>
                            <a:spcAft>
                              <a:spcPct val="0"/>
                            </a:spcAft>
                            <a:defRPr sz="2400" kern="1200">
                              <a:solidFill>
                                <a:schemeClr val="tx1"/>
                              </a:solidFill>
                              <a:latin typeface="Times New Roman" pitchFamily="18" charset="0"/>
                              <a:ea typeface="+mn-ea"/>
                              <a:cs typeface="Arial" pitchFamily="34" charset="0"/>
                            </a:defRPr>
                          </a:lvl5pPr>
                          <a:lvl6pPr marL="2286000" algn="r" defTabSz="914400" rtl="1" eaLnBrk="1" latinLnBrk="0" hangingPunct="1">
                            <a:defRPr sz="2400" kern="1200">
                              <a:solidFill>
                                <a:schemeClr val="tx1"/>
                              </a:solidFill>
                              <a:latin typeface="Times New Roman" pitchFamily="18" charset="0"/>
                              <a:ea typeface="+mn-ea"/>
                              <a:cs typeface="Arial" pitchFamily="34" charset="0"/>
                            </a:defRPr>
                          </a:lvl6pPr>
                          <a:lvl7pPr marL="2743200" algn="r" defTabSz="914400" rtl="1" eaLnBrk="1" latinLnBrk="0" hangingPunct="1">
                            <a:defRPr sz="2400" kern="1200">
                              <a:solidFill>
                                <a:schemeClr val="tx1"/>
                              </a:solidFill>
                              <a:latin typeface="Times New Roman" pitchFamily="18" charset="0"/>
                              <a:ea typeface="+mn-ea"/>
                              <a:cs typeface="Arial" pitchFamily="34" charset="0"/>
                            </a:defRPr>
                          </a:lvl7pPr>
                          <a:lvl8pPr marL="3200400" algn="r" defTabSz="914400" rtl="1" eaLnBrk="1" latinLnBrk="0" hangingPunct="1">
                            <a:defRPr sz="2400" kern="1200">
                              <a:solidFill>
                                <a:schemeClr val="tx1"/>
                              </a:solidFill>
                              <a:latin typeface="Times New Roman" pitchFamily="18" charset="0"/>
                              <a:ea typeface="+mn-ea"/>
                              <a:cs typeface="Arial" pitchFamily="34" charset="0"/>
                            </a:defRPr>
                          </a:lvl8pPr>
                          <a:lvl9pPr marL="3657600" algn="r" defTabSz="914400" rtl="1" eaLnBrk="1" latinLnBrk="0" hangingPunct="1">
                            <a:defRPr sz="2400" kern="1200">
                              <a:solidFill>
                                <a:schemeClr val="tx1"/>
                              </a:solidFill>
                              <a:latin typeface="Times New Roman" pitchFamily="18" charset="0"/>
                              <a:ea typeface="+mn-ea"/>
                              <a:cs typeface="Arial" pitchFamily="34" charset="0"/>
                            </a:defRPr>
                          </a:lvl9pPr>
                        </a:lstStyle>
                        <a:p>
                          <a:r>
                            <a:rPr lang="en-GB" altLang="en-US" sz="1200" b="1">
                              <a:latin typeface="Arial" pitchFamily="34" charset="0"/>
                            </a:rPr>
                            <a:t>FSC</a:t>
                          </a:r>
                        </a:p>
                      </a:txBody>
                      <a:useSpRect/>
                    </a:txSp>
                  </a:sp>
                  <a:sp>
                    <a:nvSpPr>
                      <a:cNvPr id="32790" name="Line 615"/>
                      <a:cNvSpPr>
                        <a:spLocks noChangeShapeType="1"/>
                      </a:cNvSpPr>
                    </a:nvSpPr>
                    <a:spPr bwMode="auto">
                      <a:xfrm>
                        <a:off x="4724400" y="5257800"/>
                        <a:ext cx="1905000" cy="0"/>
                      </a:xfrm>
                      <a:prstGeom prst="line">
                        <a:avLst/>
                      </a:prstGeom>
                      <a:noFill/>
                      <a:ln w="28575">
                        <a:solidFill>
                          <a:srgbClr val="B2B2B2"/>
                        </a:solidFill>
                        <a:round/>
                        <a:headEnd/>
                        <a:tailEnd/>
                      </a:ln>
                      <a:effectLst/>
                    </a:spPr>
                    <a:txSp>
                      <a:txBody>
                        <a:bodyPr/>
                        <a:lstStyle>
                          <a:defPPr>
                            <a:defRPr lang="en-US"/>
                          </a:defPPr>
                          <a:lvl1pPr algn="l" rtl="0" fontAlgn="base">
                            <a:spcBef>
                              <a:spcPct val="0"/>
                            </a:spcBef>
                            <a:spcAft>
                              <a:spcPct val="0"/>
                            </a:spcAft>
                            <a:defRPr sz="2400" kern="1200">
                              <a:solidFill>
                                <a:schemeClr val="tx1"/>
                              </a:solidFill>
                              <a:latin typeface="Times New Roman" pitchFamily="18" charset="0"/>
                              <a:ea typeface="+mn-ea"/>
                              <a:cs typeface="Arial" pitchFamily="34" charset="0"/>
                            </a:defRPr>
                          </a:lvl1pPr>
                          <a:lvl2pPr marL="457200" algn="l" rtl="0" fontAlgn="base">
                            <a:spcBef>
                              <a:spcPct val="0"/>
                            </a:spcBef>
                            <a:spcAft>
                              <a:spcPct val="0"/>
                            </a:spcAft>
                            <a:defRPr sz="2400" kern="1200">
                              <a:solidFill>
                                <a:schemeClr val="tx1"/>
                              </a:solidFill>
                              <a:latin typeface="Times New Roman" pitchFamily="18" charset="0"/>
                              <a:ea typeface="+mn-ea"/>
                              <a:cs typeface="Arial" pitchFamily="34" charset="0"/>
                            </a:defRPr>
                          </a:lvl2pPr>
                          <a:lvl3pPr marL="914400" algn="l" rtl="0" fontAlgn="base">
                            <a:spcBef>
                              <a:spcPct val="0"/>
                            </a:spcBef>
                            <a:spcAft>
                              <a:spcPct val="0"/>
                            </a:spcAft>
                            <a:defRPr sz="2400" kern="1200">
                              <a:solidFill>
                                <a:schemeClr val="tx1"/>
                              </a:solidFill>
                              <a:latin typeface="Times New Roman" pitchFamily="18" charset="0"/>
                              <a:ea typeface="+mn-ea"/>
                              <a:cs typeface="Arial" pitchFamily="34" charset="0"/>
                            </a:defRPr>
                          </a:lvl3pPr>
                          <a:lvl4pPr marL="1371600" algn="l" rtl="0" fontAlgn="base">
                            <a:spcBef>
                              <a:spcPct val="0"/>
                            </a:spcBef>
                            <a:spcAft>
                              <a:spcPct val="0"/>
                            </a:spcAft>
                            <a:defRPr sz="2400" kern="1200">
                              <a:solidFill>
                                <a:schemeClr val="tx1"/>
                              </a:solidFill>
                              <a:latin typeface="Times New Roman" pitchFamily="18" charset="0"/>
                              <a:ea typeface="+mn-ea"/>
                              <a:cs typeface="Arial" pitchFamily="34" charset="0"/>
                            </a:defRPr>
                          </a:lvl4pPr>
                          <a:lvl5pPr marL="1828800" algn="l" rtl="0" fontAlgn="base">
                            <a:spcBef>
                              <a:spcPct val="0"/>
                            </a:spcBef>
                            <a:spcAft>
                              <a:spcPct val="0"/>
                            </a:spcAft>
                            <a:defRPr sz="2400" kern="1200">
                              <a:solidFill>
                                <a:schemeClr val="tx1"/>
                              </a:solidFill>
                              <a:latin typeface="Times New Roman" pitchFamily="18" charset="0"/>
                              <a:ea typeface="+mn-ea"/>
                              <a:cs typeface="Arial" pitchFamily="34" charset="0"/>
                            </a:defRPr>
                          </a:lvl5pPr>
                          <a:lvl6pPr marL="2286000" algn="r" defTabSz="914400" rtl="1" eaLnBrk="1" latinLnBrk="0" hangingPunct="1">
                            <a:defRPr sz="2400" kern="1200">
                              <a:solidFill>
                                <a:schemeClr val="tx1"/>
                              </a:solidFill>
                              <a:latin typeface="Times New Roman" pitchFamily="18" charset="0"/>
                              <a:ea typeface="+mn-ea"/>
                              <a:cs typeface="Arial" pitchFamily="34" charset="0"/>
                            </a:defRPr>
                          </a:lvl6pPr>
                          <a:lvl7pPr marL="2743200" algn="r" defTabSz="914400" rtl="1" eaLnBrk="1" latinLnBrk="0" hangingPunct="1">
                            <a:defRPr sz="2400" kern="1200">
                              <a:solidFill>
                                <a:schemeClr val="tx1"/>
                              </a:solidFill>
                              <a:latin typeface="Times New Roman" pitchFamily="18" charset="0"/>
                              <a:ea typeface="+mn-ea"/>
                              <a:cs typeface="Arial" pitchFamily="34" charset="0"/>
                            </a:defRPr>
                          </a:lvl7pPr>
                          <a:lvl8pPr marL="3200400" algn="r" defTabSz="914400" rtl="1" eaLnBrk="1" latinLnBrk="0" hangingPunct="1">
                            <a:defRPr sz="2400" kern="1200">
                              <a:solidFill>
                                <a:schemeClr val="tx1"/>
                              </a:solidFill>
                              <a:latin typeface="Times New Roman" pitchFamily="18" charset="0"/>
                              <a:ea typeface="+mn-ea"/>
                              <a:cs typeface="Arial" pitchFamily="34" charset="0"/>
                            </a:defRPr>
                          </a:lvl8pPr>
                          <a:lvl9pPr marL="3657600" algn="r" defTabSz="914400" rtl="1" eaLnBrk="1" latinLnBrk="0" hangingPunct="1">
                            <a:defRPr sz="2400" kern="1200">
                              <a:solidFill>
                                <a:schemeClr val="tx1"/>
                              </a:solidFill>
                              <a:latin typeface="Times New Roman" pitchFamily="18" charset="0"/>
                              <a:ea typeface="+mn-ea"/>
                              <a:cs typeface="Arial" pitchFamily="34" charset="0"/>
                            </a:defRPr>
                          </a:lvl9pPr>
                        </a:lstStyle>
                        <a:p>
                          <a:endParaRPr lang="ar-JO"/>
                        </a:p>
                      </a:txBody>
                      <a:useSpRect/>
                    </a:txSp>
                  </a:sp>
                  <a:grpSp>
                    <a:nvGrpSpPr>
                      <a:cNvPr id="32791" name="Group 569"/>
                      <a:cNvGrpSpPr>
                        <a:grpSpLocks/>
                      </a:cNvGrpSpPr>
                    </a:nvGrpSpPr>
                    <a:grpSpPr bwMode="auto">
                      <a:xfrm>
                        <a:off x="4254500" y="6248400"/>
                        <a:ext cx="557213" cy="152400"/>
                        <a:chOff x="4223" y="2799"/>
                        <a:chExt cx="624" cy="272"/>
                      </a:xfrm>
                    </a:grpSpPr>
                    <a:sp>
                      <a:nvSpPr>
                        <a:cNvPr id="32875" name="AutoShape 566"/>
                        <a:cNvSpPr>
                          <a:spLocks noChangeArrowheads="1"/>
                        </a:cNvSpPr>
                      </a:nvSpPr>
                      <a:spPr bwMode="auto">
                        <a:xfrm rot="-5389422">
                          <a:off x="4399" y="2623"/>
                          <a:ext cx="272" cy="624"/>
                        </a:xfrm>
                        <a:prstGeom prst="can">
                          <a:avLst>
                            <a:gd name="adj" fmla="val 57353"/>
                          </a:avLst>
                        </a:prstGeom>
                        <a:solidFill>
                          <a:schemeClr val="folHlink"/>
                        </a:solidFill>
                        <a:ln w="9525">
                          <a:solidFill>
                            <a:schemeClr val="bg2"/>
                          </a:solidFill>
                          <a:round/>
                          <a:headEnd/>
                          <a:tailEnd/>
                        </a:ln>
                        <a:effectLst/>
                      </a:spPr>
                      <a:txSp>
                        <a:txBody>
                          <a:bodyPr wrap="none" anchor="ctr"/>
                          <a:lstStyle>
                            <a:defPPr>
                              <a:defRPr lang="en-US"/>
                            </a:defPPr>
                            <a:lvl1pPr algn="l" rtl="0" fontAlgn="base">
                              <a:spcBef>
                                <a:spcPct val="0"/>
                              </a:spcBef>
                              <a:spcAft>
                                <a:spcPct val="0"/>
                              </a:spcAft>
                              <a:defRPr sz="2400" kern="1200">
                                <a:solidFill>
                                  <a:schemeClr val="tx1"/>
                                </a:solidFill>
                                <a:latin typeface="Times New Roman" pitchFamily="18" charset="0"/>
                                <a:ea typeface="+mn-ea"/>
                                <a:cs typeface="Arial" pitchFamily="34" charset="0"/>
                              </a:defRPr>
                            </a:lvl1pPr>
                            <a:lvl2pPr marL="457200" algn="l" rtl="0" fontAlgn="base">
                              <a:spcBef>
                                <a:spcPct val="0"/>
                              </a:spcBef>
                              <a:spcAft>
                                <a:spcPct val="0"/>
                              </a:spcAft>
                              <a:defRPr sz="2400" kern="1200">
                                <a:solidFill>
                                  <a:schemeClr val="tx1"/>
                                </a:solidFill>
                                <a:latin typeface="Times New Roman" pitchFamily="18" charset="0"/>
                                <a:ea typeface="+mn-ea"/>
                                <a:cs typeface="Arial" pitchFamily="34" charset="0"/>
                              </a:defRPr>
                            </a:lvl2pPr>
                            <a:lvl3pPr marL="914400" algn="l" rtl="0" fontAlgn="base">
                              <a:spcBef>
                                <a:spcPct val="0"/>
                              </a:spcBef>
                              <a:spcAft>
                                <a:spcPct val="0"/>
                              </a:spcAft>
                              <a:defRPr sz="2400" kern="1200">
                                <a:solidFill>
                                  <a:schemeClr val="tx1"/>
                                </a:solidFill>
                                <a:latin typeface="Times New Roman" pitchFamily="18" charset="0"/>
                                <a:ea typeface="+mn-ea"/>
                                <a:cs typeface="Arial" pitchFamily="34" charset="0"/>
                              </a:defRPr>
                            </a:lvl3pPr>
                            <a:lvl4pPr marL="1371600" algn="l" rtl="0" fontAlgn="base">
                              <a:spcBef>
                                <a:spcPct val="0"/>
                              </a:spcBef>
                              <a:spcAft>
                                <a:spcPct val="0"/>
                              </a:spcAft>
                              <a:defRPr sz="2400" kern="1200">
                                <a:solidFill>
                                  <a:schemeClr val="tx1"/>
                                </a:solidFill>
                                <a:latin typeface="Times New Roman" pitchFamily="18" charset="0"/>
                                <a:ea typeface="+mn-ea"/>
                                <a:cs typeface="Arial" pitchFamily="34" charset="0"/>
                              </a:defRPr>
                            </a:lvl4pPr>
                            <a:lvl5pPr marL="1828800" algn="l" rtl="0" fontAlgn="base">
                              <a:spcBef>
                                <a:spcPct val="0"/>
                              </a:spcBef>
                              <a:spcAft>
                                <a:spcPct val="0"/>
                              </a:spcAft>
                              <a:defRPr sz="2400" kern="1200">
                                <a:solidFill>
                                  <a:schemeClr val="tx1"/>
                                </a:solidFill>
                                <a:latin typeface="Times New Roman" pitchFamily="18" charset="0"/>
                                <a:ea typeface="+mn-ea"/>
                                <a:cs typeface="Arial" pitchFamily="34" charset="0"/>
                              </a:defRPr>
                            </a:lvl5pPr>
                            <a:lvl6pPr marL="2286000" algn="r" defTabSz="914400" rtl="1" eaLnBrk="1" latinLnBrk="0" hangingPunct="1">
                              <a:defRPr sz="2400" kern="1200">
                                <a:solidFill>
                                  <a:schemeClr val="tx1"/>
                                </a:solidFill>
                                <a:latin typeface="Times New Roman" pitchFamily="18" charset="0"/>
                                <a:ea typeface="+mn-ea"/>
                                <a:cs typeface="Arial" pitchFamily="34" charset="0"/>
                              </a:defRPr>
                            </a:lvl6pPr>
                            <a:lvl7pPr marL="2743200" algn="r" defTabSz="914400" rtl="1" eaLnBrk="1" latinLnBrk="0" hangingPunct="1">
                              <a:defRPr sz="2400" kern="1200">
                                <a:solidFill>
                                  <a:schemeClr val="tx1"/>
                                </a:solidFill>
                                <a:latin typeface="Times New Roman" pitchFamily="18" charset="0"/>
                                <a:ea typeface="+mn-ea"/>
                                <a:cs typeface="Arial" pitchFamily="34" charset="0"/>
                              </a:defRPr>
                            </a:lvl7pPr>
                            <a:lvl8pPr marL="3200400" algn="r" defTabSz="914400" rtl="1" eaLnBrk="1" latinLnBrk="0" hangingPunct="1">
                              <a:defRPr sz="2400" kern="1200">
                                <a:solidFill>
                                  <a:schemeClr val="tx1"/>
                                </a:solidFill>
                                <a:latin typeface="Times New Roman" pitchFamily="18" charset="0"/>
                                <a:ea typeface="+mn-ea"/>
                                <a:cs typeface="Arial" pitchFamily="34" charset="0"/>
                              </a:defRPr>
                            </a:lvl8pPr>
                            <a:lvl9pPr marL="3657600" algn="r" defTabSz="914400" rtl="1" eaLnBrk="1" latinLnBrk="0" hangingPunct="1">
                              <a:defRPr sz="2400" kern="1200">
                                <a:solidFill>
                                  <a:schemeClr val="tx1"/>
                                </a:solidFill>
                                <a:latin typeface="Times New Roman" pitchFamily="18" charset="0"/>
                                <a:ea typeface="+mn-ea"/>
                                <a:cs typeface="Arial" pitchFamily="34" charset="0"/>
                              </a:defRPr>
                            </a:lvl9pPr>
                          </a:lstStyle>
                          <a:p>
                            <a:endParaRPr lang="en-US" altLang="en-US"/>
                          </a:p>
                        </a:txBody>
                        <a:useSpRect/>
                      </a:txSp>
                    </a:sp>
                    <a:sp>
                      <a:nvSpPr>
                        <a:cNvPr id="32876" name="Oval 567"/>
                        <a:cNvSpPr>
                          <a:spLocks noChangeArrowheads="1"/>
                        </a:cNvSpPr>
                      </a:nvSpPr>
                      <a:spPr bwMode="auto">
                        <a:xfrm>
                          <a:off x="4234" y="2860"/>
                          <a:ext cx="96" cy="154"/>
                        </a:xfrm>
                        <a:prstGeom prst="ellipse">
                          <a:avLst/>
                        </a:prstGeom>
                        <a:solidFill>
                          <a:schemeClr val="tx1"/>
                        </a:solidFill>
                        <a:ln w="9525">
                          <a:solidFill>
                            <a:schemeClr val="tx1"/>
                          </a:solidFill>
                          <a:round/>
                          <a:headEnd/>
                          <a:tailEnd/>
                        </a:ln>
                        <a:effectLst/>
                      </a:spPr>
                      <a:txSp>
                        <a:txBody>
                          <a:bodyPr wrap="none" anchor="ctr"/>
                          <a:lstStyle>
                            <a:defPPr>
                              <a:defRPr lang="en-US"/>
                            </a:defPPr>
                            <a:lvl1pPr algn="l" rtl="0" fontAlgn="base">
                              <a:spcBef>
                                <a:spcPct val="0"/>
                              </a:spcBef>
                              <a:spcAft>
                                <a:spcPct val="0"/>
                              </a:spcAft>
                              <a:defRPr sz="2400" kern="1200">
                                <a:solidFill>
                                  <a:schemeClr val="tx1"/>
                                </a:solidFill>
                                <a:latin typeface="Times New Roman" pitchFamily="18" charset="0"/>
                                <a:ea typeface="+mn-ea"/>
                                <a:cs typeface="Arial" pitchFamily="34" charset="0"/>
                              </a:defRPr>
                            </a:lvl1pPr>
                            <a:lvl2pPr marL="457200" algn="l" rtl="0" fontAlgn="base">
                              <a:spcBef>
                                <a:spcPct val="0"/>
                              </a:spcBef>
                              <a:spcAft>
                                <a:spcPct val="0"/>
                              </a:spcAft>
                              <a:defRPr sz="2400" kern="1200">
                                <a:solidFill>
                                  <a:schemeClr val="tx1"/>
                                </a:solidFill>
                                <a:latin typeface="Times New Roman" pitchFamily="18" charset="0"/>
                                <a:ea typeface="+mn-ea"/>
                                <a:cs typeface="Arial" pitchFamily="34" charset="0"/>
                              </a:defRPr>
                            </a:lvl2pPr>
                            <a:lvl3pPr marL="914400" algn="l" rtl="0" fontAlgn="base">
                              <a:spcBef>
                                <a:spcPct val="0"/>
                              </a:spcBef>
                              <a:spcAft>
                                <a:spcPct val="0"/>
                              </a:spcAft>
                              <a:defRPr sz="2400" kern="1200">
                                <a:solidFill>
                                  <a:schemeClr val="tx1"/>
                                </a:solidFill>
                                <a:latin typeface="Times New Roman" pitchFamily="18" charset="0"/>
                                <a:ea typeface="+mn-ea"/>
                                <a:cs typeface="Arial" pitchFamily="34" charset="0"/>
                              </a:defRPr>
                            </a:lvl3pPr>
                            <a:lvl4pPr marL="1371600" algn="l" rtl="0" fontAlgn="base">
                              <a:spcBef>
                                <a:spcPct val="0"/>
                              </a:spcBef>
                              <a:spcAft>
                                <a:spcPct val="0"/>
                              </a:spcAft>
                              <a:defRPr sz="2400" kern="1200">
                                <a:solidFill>
                                  <a:schemeClr val="tx1"/>
                                </a:solidFill>
                                <a:latin typeface="Times New Roman" pitchFamily="18" charset="0"/>
                                <a:ea typeface="+mn-ea"/>
                                <a:cs typeface="Arial" pitchFamily="34" charset="0"/>
                              </a:defRPr>
                            </a:lvl4pPr>
                            <a:lvl5pPr marL="1828800" algn="l" rtl="0" fontAlgn="base">
                              <a:spcBef>
                                <a:spcPct val="0"/>
                              </a:spcBef>
                              <a:spcAft>
                                <a:spcPct val="0"/>
                              </a:spcAft>
                              <a:defRPr sz="2400" kern="1200">
                                <a:solidFill>
                                  <a:schemeClr val="tx1"/>
                                </a:solidFill>
                                <a:latin typeface="Times New Roman" pitchFamily="18" charset="0"/>
                                <a:ea typeface="+mn-ea"/>
                                <a:cs typeface="Arial" pitchFamily="34" charset="0"/>
                              </a:defRPr>
                            </a:lvl5pPr>
                            <a:lvl6pPr marL="2286000" algn="r" defTabSz="914400" rtl="1" eaLnBrk="1" latinLnBrk="0" hangingPunct="1">
                              <a:defRPr sz="2400" kern="1200">
                                <a:solidFill>
                                  <a:schemeClr val="tx1"/>
                                </a:solidFill>
                                <a:latin typeface="Times New Roman" pitchFamily="18" charset="0"/>
                                <a:ea typeface="+mn-ea"/>
                                <a:cs typeface="Arial" pitchFamily="34" charset="0"/>
                              </a:defRPr>
                            </a:lvl6pPr>
                            <a:lvl7pPr marL="2743200" algn="r" defTabSz="914400" rtl="1" eaLnBrk="1" latinLnBrk="0" hangingPunct="1">
                              <a:defRPr sz="2400" kern="1200">
                                <a:solidFill>
                                  <a:schemeClr val="tx1"/>
                                </a:solidFill>
                                <a:latin typeface="Times New Roman" pitchFamily="18" charset="0"/>
                                <a:ea typeface="+mn-ea"/>
                                <a:cs typeface="Arial" pitchFamily="34" charset="0"/>
                              </a:defRPr>
                            </a:lvl7pPr>
                            <a:lvl8pPr marL="3200400" algn="r" defTabSz="914400" rtl="1" eaLnBrk="1" latinLnBrk="0" hangingPunct="1">
                              <a:defRPr sz="2400" kern="1200">
                                <a:solidFill>
                                  <a:schemeClr val="tx1"/>
                                </a:solidFill>
                                <a:latin typeface="Times New Roman" pitchFamily="18" charset="0"/>
                                <a:ea typeface="+mn-ea"/>
                                <a:cs typeface="Arial" pitchFamily="34" charset="0"/>
                              </a:defRPr>
                            </a:lvl8pPr>
                            <a:lvl9pPr marL="3657600" algn="r" defTabSz="914400" rtl="1" eaLnBrk="1" latinLnBrk="0" hangingPunct="1">
                              <a:defRPr sz="2400" kern="1200">
                                <a:solidFill>
                                  <a:schemeClr val="tx1"/>
                                </a:solidFill>
                                <a:latin typeface="Times New Roman" pitchFamily="18" charset="0"/>
                                <a:ea typeface="+mn-ea"/>
                                <a:cs typeface="Arial" pitchFamily="34" charset="0"/>
                              </a:defRPr>
                            </a:lvl9pPr>
                          </a:lstStyle>
                          <a:p>
                            <a:endParaRPr lang="en-US" altLang="en-US"/>
                          </a:p>
                        </a:txBody>
                        <a:useSpRect/>
                      </a:txSp>
                    </a:sp>
                  </a:grpSp>
                  <a:sp>
                    <a:nvSpPr>
                      <a:cNvPr id="32794" name="AutoShape 636"/>
                      <a:cNvSpPr>
                        <a:spLocks/>
                      </a:cNvSpPr>
                    </a:nvSpPr>
                    <a:spPr bwMode="auto">
                      <a:xfrm>
                        <a:off x="1157288" y="5410200"/>
                        <a:ext cx="304800" cy="1143000"/>
                      </a:xfrm>
                      <a:prstGeom prst="leftBrace">
                        <a:avLst>
                          <a:gd name="adj1" fmla="val 31250"/>
                          <a:gd name="adj2" fmla="val 50000"/>
                        </a:avLst>
                      </a:prstGeom>
                      <a:noFill/>
                      <a:ln w="9525">
                        <a:solidFill>
                          <a:srgbClr val="339933"/>
                        </a:solidFill>
                        <a:round/>
                        <a:headEnd/>
                        <a:tailEnd/>
                      </a:ln>
                      <a:effectLst/>
                    </a:spPr>
                    <a:txSp>
                      <a:txBody>
                        <a:bodyPr wrap="none" anchor="ctr"/>
                        <a:lstStyle>
                          <a:defPPr>
                            <a:defRPr lang="en-US"/>
                          </a:defPPr>
                          <a:lvl1pPr algn="l" rtl="0" fontAlgn="base">
                            <a:spcBef>
                              <a:spcPct val="0"/>
                            </a:spcBef>
                            <a:spcAft>
                              <a:spcPct val="0"/>
                            </a:spcAft>
                            <a:defRPr sz="2400" kern="1200">
                              <a:solidFill>
                                <a:schemeClr val="tx1"/>
                              </a:solidFill>
                              <a:latin typeface="Times New Roman" pitchFamily="18" charset="0"/>
                              <a:ea typeface="+mn-ea"/>
                              <a:cs typeface="Arial" pitchFamily="34" charset="0"/>
                            </a:defRPr>
                          </a:lvl1pPr>
                          <a:lvl2pPr marL="457200" algn="l" rtl="0" fontAlgn="base">
                            <a:spcBef>
                              <a:spcPct val="0"/>
                            </a:spcBef>
                            <a:spcAft>
                              <a:spcPct val="0"/>
                            </a:spcAft>
                            <a:defRPr sz="2400" kern="1200">
                              <a:solidFill>
                                <a:schemeClr val="tx1"/>
                              </a:solidFill>
                              <a:latin typeface="Times New Roman" pitchFamily="18" charset="0"/>
                              <a:ea typeface="+mn-ea"/>
                              <a:cs typeface="Arial" pitchFamily="34" charset="0"/>
                            </a:defRPr>
                          </a:lvl2pPr>
                          <a:lvl3pPr marL="914400" algn="l" rtl="0" fontAlgn="base">
                            <a:spcBef>
                              <a:spcPct val="0"/>
                            </a:spcBef>
                            <a:spcAft>
                              <a:spcPct val="0"/>
                            </a:spcAft>
                            <a:defRPr sz="2400" kern="1200">
                              <a:solidFill>
                                <a:schemeClr val="tx1"/>
                              </a:solidFill>
                              <a:latin typeface="Times New Roman" pitchFamily="18" charset="0"/>
                              <a:ea typeface="+mn-ea"/>
                              <a:cs typeface="Arial" pitchFamily="34" charset="0"/>
                            </a:defRPr>
                          </a:lvl3pPr>
                          <a:lvl4pPr marL="1371600" algn="l" rtl="0" fontAlgn="base">
                            <a:spcBef>
                              <a:spcPct val="0"/>
                            </a:spcBef>
                            <a:spcAft>
                              <a:spcPct val="0"/>
                            </a:spcAft>
                            <a:defRPr sz="2400" kern="1200">
                              <a:solidFill>
                                <a:schemeClr val="tx1"/>
                              </a:solidFill>
                              <a:latin typeface="Times New Roman" pitchFamily="18" charset="0"/>
                              <a:ea typeface="+mn-ea"/>
                              <a:cs typeface="Arial" pitchFamily="34" charset="0"/>
                            </a:defRPr>
                          </a:lvl4pPr>
                          <a:lvl5pPr marL="1828800" algn="l" rtl="0" fontAlgn="base">
                            <a:spcBef>
                              <a:spcPct val="0"/>
                            </a:spcBef>
                            <a:spcAft>
                              <a:spcPct val="0"/>
                            </a:spcAft>
                            <a:defRPr sz="2400" kern="1200">
                              <a:solidFill>
                                <a:schemeClr val="tx1"/>
                              </a:solidFill>
                              <a:latin typeface="Times New Roman" pitchFamily="18" charset="0"/>
                              <a:ea typeface="+mn-ea"/>
                              <a:cs typeface="Arial" pitchFamily="34" charset="0"/>
                            </a:defRPr>
                          </a:lvl5pPr>
                          <a:lvl6pPr marL="2286000" algn="r" defTabSz="914400" rtl="1" eaLnBrk="1" latinLnBrk="0" hangingPunct="1">
                            <a:defRPr sz="2400" kern="1200">
                              <a:solidFill>
                                <a:schemeClr val="tx1"/>
                              </a:solidFill>
                              <a:latin typeface="Times New Roman" pitchFamily="18" charset="0"/>
                              <a:ea typeface="+mn-ea"/>
                              <a:cs typeface="Arial" pitchFamily="34" charset="0"/>
                            </a:defRPr>
                          </a:lvl6pPr>
                          <a:lvl7pPr marL="2743200" algn="r" defTabSz="914400" rtl="1" eaLnBrk="1" latinLnBrk="0" hangingPunct="1">
                            <a:defRPr sz="2400" kern="1200">
                              <a:solidFill>
                                <a:schemeClr val="tx1"/>
                              </a:solidFill>
                              <a:latin typeface="Times New Roman" pitchFamily="18" charset="0"/>
                              <a:ea typeface="+mn-ea"/>
                              <a:cs typeface="Arial" pitchFamily="34" charset="0"/>
                            </a:defRPr>
                          </a:lvl7pPr>
                          <a:lvl8pPr marL="3200400" algn="r" defTabSz="914400" rtl="1" eaLnBrk="1" latinLnBrk="0" hangingPunct="1">
                            <a:defRPr sz="2400" kern="1200">
                              <a:solidFill>
                                <a:schemeClr val="tx1"/>
                              </a:solidFill>
                              <a:latin typeface="Times New Roman" pitchFamily="18" charset="0"/>
                              <a:ea typeface="+mn-ea"/>
                              <a:cs typeface="Arial" pitchFamily="34" charset="0"/>
                            </a:defRPr>
                          </a:lvl8pPr>
                          <a:lvl9pPr marL="3657600" algn="r" defTabSz="914400" rtl="1" eaLnBrk="1" latinLnBrk="0" hangingPunct="1">
                            <a:defRPr sz="2400" kern="1200">
                              <a:solidFill>
                                <a:schemeClr val="tx1"/>
                              </a:solidFill>
                              <a:latin typeface="Times New Roman" pitchFamily="18" charset="0"/>
                              <a:ea typeface="+mn-ea"/>
                              <a:cs typeface="Arial" pitchFamily="34" charset="0"/>
                            </a:defRPr>
                          </a:lvl9pPr>
                        </a:lstStyle>
                        <a:p>
                          <a:endParaRPr lang="en-US" altLang="en-US"/>
                        </a:p>
                      </a:txBody>
                      <a:useSpRect/>
                    </a:txSp>
                  </a:sp>
                  <a:sp>
                    <a:nvSpPr>
                      <a:cNvPr id="32795" name="AutoShape 638"/>
                      <a:cNvSpPr>
                        <a:spLocks/>
                      </a:cNvSpPr>
                    </a:nvSpPr>
                    <a:spPr bwMode="auto">
                      <a:xfrm rot="5340482">
                        <a:off x="4648994" y="1980406"/>
                        <a:ext cx="457200" cy="1982788"/>
                      </a:xfrm>
                      <a:prstGeom prst="leftBrace">
                        <a:avLst>
                          <a:gd name="adj1" fmla="val 101935"/>
                          <a:gd name="adj2" fmla="val 52991"/>
                        </a:avLst>
                      </a:prstGeom>
                      <a:noFill/>
                      <a:ln w="9525">
                        <a:solidFill>
                          <a:srgbClr val="339933"/>
                        </a:solidFill>
                        <a:round/>
                        <a:headEnd/>
                        <a:tailEnd/>
                      </a:ln>
                      <a:effectLst/>
                    </a:spPr>
                    <a:txSp>
                      <a:txBody>
                        <a:bodyPr wrap="none" anchor="ctr"/>
                        <a:lstStyle>
                          <a:defPPr>
                            <a:defRPr lang="en-US"/>
                          </a:defPPr>
                          <a:lvl1pPr algn="l" rtl="0" fontAlgn="base">
                            <a:spcBef>
                              <a:spcPct val="0"/>
                            </a:spcBef>
                            <a:spcAft>
                              <a:spcPct val="0"/>
                            </a:spcAft>
                            <a:defRPr sz="2400" kern="1200">
                              <a:solidFill>
                                <a:schemeClr val="tx1"/>
                              </a:solidFill>
                              <a:latin typeface="Times New Roman" pitchFamily="18" charset="0"/>
                              <a:ea typeface="+mn-ea"/>
                              <a:cs typeface="Arial" pitchFamily="34" charset="0"/>
                            </a:defRPr>
                          </a:lvl1pPr>
                          <a:lvl2pPr marL="457200" algn="l" rtl="0" fontAlgn="base">
                            <a:spcBef>
                              <a:spcPct val="0"/>
                            </a:spcBef>
                            <a:spcAft>
                              <a:spcPct val="0"/>
                            </a:spcAft>
                            <a:defRPr sz="2400" kern="1200">
                              <a:solidFill>
                                <a:schemeClr val="tx1"/>
                              </a:solidFill>
                              <a:latin typeface="Times New Roman" pitchFamily="18" charset="0"/>
                              <a:ea typeface="+mn-ea"/>
                              <a:cs typeface="Arial" pitchFamily="34" charset="0"/>
                            </a:defRPr>
                          </a:lvl2pPr>
                          <a:lvl3pPr marL="914400" algn="l" rtl="0" fontAlgn="base">
                            <a:spcBef>
                              <a:spcPct val="0"/>
                            </a:spcBef>
                            <a:spcAft>
                              <a:spcPct val="0"/>
                            </a:spcAft>
                            <a:defRPr sz="2400" kern="1200">
                              <a:solidFill>
                                <a:schemeClr val="tx1"/>
                              </a:solidFill>
                              <a:latin typeface="Times New Roman" pitchFamily="18" charset="0"/>
                              <a:ea typeface="+mn-ea"/>
                              <a:cs typeface="Arial" pitchFamily="34" charset="0"/>
                            </a:defRPr>
                          </a:lvl3pPr>
                          <a:lvl4pPr marL="1371600" algn="l" rtl="0" fontAlgn="base">
                            <a:spcBef>
                              <a:spcPct val="0"/>
                            </a:spcBef>
                            <a:spcAft>
                              <a:spcPct val="0"/>
                            </a:spcAft>
                            <a:defRPr sz="2400" kern="1200">
                              <a:solidFill>
                                <a:schemeClr val="tx1"/>
                              </a:solidFill>
                              <a:latin typeface="Times New Roman" pitchFamily="18" charset="0"/>
                              <a:ea typeface="+mn-ea"/>
                              <a:cs typeface="Arial" pitchFamily="34" charset="0"/>
                            </a:defRPr>
                          </a:lvl4pPr>
                          <a:lvl5pPr marL="1828800" algn="l" rtl="0" fontAlgn="base">
                            <a:spcBef>
                              <a:spcPct val="0"/>
                            </a:spcBef>
                            <a:spcAft>
                              <a:spcPct val="0"/>
                            </a:spcAft>
                            <a:defRPr sz="2400" kern="1200">
                              <a:solidFill>
                                <a:schemeClr val="tx1"/>
                              </a:solidFill>
                              <a:latin typeface="Times New Roman" pitchFamily="18" charset="0"/>
                              <a:ea typeface="+mn-ea"/>
                              <a:cs typeface="Arial" pitchFamily="34" charset="0"/>
                            </a:defRPr>
                          </a:lvl5pPr>
                          <a:lvl6pPr marL="2286000" algn="r" defTabSz="914400" rtl="1" eaLnBrk="1" latinLnBrk="0" hangingPunct="1">
                            <a:defRPr sz="2400" kern="1200">
                              <a:solidFill>
                                <a:schemeClr val="tx1"/>
                              </a:solidFill>
                              <a:latin typeface="Times New Roman" pitchFamily="18" charset="0"/>
                              <a:ea typeface="+mn-ea"/>
                              <a:cs typeface="Arial" pitchFamily="34" charset="0"/>
                            </a:defRPr>
                          </a:lvl6pPr>
                          <a:lvl7pPr marL="2743200" algn="r" defTabSz="914400" rtl="1" eaLnBrk="1" latinLnBrk="0" hangingPunct="1">
                            <a:defRPr sz="2400" kern="1200">
                              <a:solidFill>
                                <a:schemeClr val="tx1"/>
                              </a:solidFill>
                              <a:latin typeface="Times New Roman" pitchFamily="18" charset="0"/>
                              <a:ea typeface="+mn-ea"/>
                              <a:cs typeface="Arial" pitchFamily="34" charset="0"/>
                            </a:defRPr>
                          </a:lvl7pPr>
                          <a:lvl8pPr marL="3200400" algn="r" defTabSz="914400" rtl="1" eaLnBrk="1" latinLnBrk="0" hangingPunct="1">
                            <a:defRPr sz="2400" kern="1200">
                              <a:solidFill>
                                <a:schemeClr val="tx1"/>
                              </a:solidFill>
                              <a:latin typeface="Times New Roman" pitchFamily="18" charset="0"/>
                              <a:ea typeface="+mn-ea"/>
                              <a:cs typeface="Arial" pitchFamily="34" charset="0"/>
                            </a:defRPr>
                          </a:lvl8pPr>
                          <a:lvl9pPr marL="3657600" algn="r" defTabSz="914400" rtl="1" eaLnBrk="1" latinLnBrk="0" hangingPunct="1">
                            <a:defRPr sz="2400" kern="1200">
                              <a:solidFill>
                                <a:schemeClr val="tx1"/>
                              </a:solidFill>
                              <a:latin typeface="Times New Roman" pitchFamily="18" charset="0"/>
                              <a:ea typeface="+mn-ea"/>
                              <a:cs typeface="Arial" pitchFamily="34" charset="0"/>
                            </a:defRPr>
                          </a:lvl9pPr>
                        </a:lstStyle>
                        <a:p>
                          <a:endParaRPr lang="en-US" altLang="en-US"/>
                        </a:p>
                      </a:txBody>
                      <a:useSpRect/>
                    </a:txSp>
                  </a:sp>
                  <a:sp>
                    <a:nvSpPr>
                      <a:cNvPr id="32796" name="Text Box 639"/>
                      <a:cNvSpPr txBox="1">
                        <a:spLocks noChangeArrowheads="1"/>
                      </a:cNvSpPr>
                    </a:nvSpPr>
                    <a:spPr bwMode="auto">
                      <a:xfrm>
                        <a:off x="4325938" y="2209800"/>
                        <a:ext cx="1427162" cy="396875"/>
                      </a:xfrm>
                      <a:prstGeom prst="rect">
                        <a:avLst/>
                      </a:prstGeom>
                      <a:noFill/>
                      <a:ln w="9525">
                        <a:noFill/>
                        <a:miter lim="800000"/>
                        <a:headEnd/>
                        <a:tailEnd/>
                      </a:ln>
                      <a:effectLst/>
                    </a:spPr>
                    <a:txSp>
                      <a:txBody>
                        <a:bodyPr wrap="none">
                          <a:spAutoFit/>
                        </a:bodyPr>
                        <a:lstStyle>
                          <a:defPPr>
                            <a:defRPr lang="en-US"/>
                          </a:defPPr>
                          <a:lvl1pPr algn="l" rtl="0" fontAlgn="base">
                            <a:spcBef>
                              <a:spcPct val="0"/>
                            </a:spcBef>
                            <a:spcAft>
                              <a:spcPct val="0"/>
                            </a:spcAft>
                            <a:defRPr sz="2400" kern="1200">
                              <a:solidFill>
                                <a:schemeClr val="tx1"/>
                              </a:solidFill>
                              <a:latin typeface="Times New Roman" pitchFamily="18" charset="0"/>
                              <a:ea typeface="+mn-ea"/>
                              <a:cs typeface="Arial" pitchFamily="34" charset="0"/>
                            </a:defRPr>
                          </a:lvl1pPr>
                          <a:lvl2pPr marL="457200" algn="l" rtl="0" fontAlgn="base">
                            <a:spcBef>
                              <a:spcPct val="0"/>
                            </a:spcBef>
                            <a:spcAft>
                              <a:spcPct val="0"/>
                            </a:spcAft>
                            <a:defRPr sz="2400" kern="1200">
                              <a:solidFill>
                                <a:schemeClr val="tx1"/>
                              </a:solidFill>
                              <a:latin typeface="Times New Roman" pitchFamily="18" charset="0"/>
                              <a:ea typeface="+mn-ea"/>
                              <a:cs typeface="Arial" pitchFamily="34" charset="0"/>
                            </a:defRPr>
                          </a:lvl2pPr>
                          <a:lvl3pPr marL="914400" algn="l" rtl="0" fontAlgn="base">
                            <a:spcBef>
                              <a:spcPct val="0"/>
                            </a:spcBef>
                            <a:spcAft>
                              <a:spcPct val="0"/>
                            </a:spcAft>
                            <a:defRPr sz="2400" kern="1200">
                              <a:solidFill>
                                <a:schemeClr val="tx1"/>
                              </a:solidFill>
                              <a:latin typeface="Times New Roman" pitchFamily="18" charset="0"/>
                              <a:ea typeface="+mn-ea"/>
                              <a:cs typeface="Arial" pitchFamily="34" charset="0"/>
                            </a:defRPr>
                          </a:lvl3pPr>
                          <a:lvl4pPr marL="1371600" algn="l" rtl="0" fontAlgn="base">
                            <a:spcBef>
                              <a:spcPct val="0"/>
                            </a:spcBef>
                            <a:spcAft>
                              <a:spcPct val="0"/>
                            </a:spcAft>
                            <a:defRPr sz="2400" kern="1200">
                              <a:solidFill>
                                <a:schemeClr val="tx1"/>
                              </a:solidFill>
                              <a:latin typeface="Times New Roman" pitchFamily="18" charset="0"/>
                              <a:ea typeface="+mn-ea"/>
                              <a:cs typeface="Arial" pitchFamily="34" charset="0"/>
                            </a:defRPr>
                          </a:lvl4pPr>
                          <a:lvl5pPr marL="1828800" algn="l" rtl="0" fontAlgn="base">
                            <a:spcBef>
                              <a:spcPct val="0"/>
                            </a:spcBef>
                            <a:spcAft>
                              <a:spcPct val="0"/>
                            </a:spcAft>
                            <a:defRPr sz="2400" kern="1200">
                              <a:solidFill>
                                <a:schemeClr val="tx1"/>
                              </a:solidFill>
                              <a:latin typeface="Times New Roman" pitchFamily="18" charset="0"/>
                              <a:ea typeface="+mn-ea"/>
                              <a:cs typeface="Arial" pitchFamily="34" charset="0"/>
                            </a:defRPr>
                          </a:lvl5pPr>
                          <a:lvl6pPr marL="2286000" algn="r" defTabSz="914400" rtl="1" eaLnBrk="1" latinLnBrk="0" hangingPunct="1">
                            <a:defRPr sz="2400" kern="1200">
                              <a:solidFill>
                                <a:schemeClr val="tx1"/>
                              </a:solidFill>
                              <a:latin typeface="Times New Roman" pitchFamily="18" charset="0"/>
                              <a:ea typeface="+mn-ea"/>
                              <a:cs typeface="Arial" pitchFamily="34" charset="0"/>
                            </a:defRPr>
                          </a:lvl6pPr>
                          <a:lvl7pPr marL="2743200" algn="r" defTabSz="914400" rtl="1" eaLnBrk="1" latinLnBrk="0" hangingPunct="1">
                            <a:defRPr sz="2400" kern="1200">
                              <a:solidFill>
                                <a:schemeClr val="tx1"/>
                              </a:solidFill>
                              <a:latin typeface="Times New Roman" pitchFamily="18" charset="0"/>
                              <a:ea typeface="+mn-ea"/>
                              <a:cs typeface="Arial" pitchFamily="34" charset="0"/>
                            </a:defRPr>
                          </a:lvl7pPr>
                          <a:lvl8pPr marL="3200400" algn="r" defTabSz="914400" rtl="1" eaLnBrk="1" latinLnBrk="0" hangingPunct="1">
                            <a:defRPr sz="2400" kern="1200">
                              <a:solidFill>
                                <a:schemeClr val="tx1"/>
                              </a:solidFill>
                              <a:latin typeface="Times New Roman" pitchFamily="18" charset="0"/>
                              <a:ea typeface="+mn-ea"/>
                              <a:cs typeface="Arial" pitchFamily="34" charset="0"/>
                            </a:defRPr>
                          </a:lvl8pPr>
                          <a:lvl9pPr marL="3657600" algn="r" defTabSz="914400" rtl="1" eaLnBrk="1" latinLnBrk="0" hangingPunct="1">
                            <a:defRPr sz="2400" kern="1200">
                              <a:solidFill>
                                <a:schemeClr val="tx1"/>
                              </a:solidFill>
                              <a:latin typeface="Times New Roman" pitchFamily="18" charset="0"/>
                              <a:ea typeface="+mn-ea"/>
                              <a:cs typeface="Arial" pitchFamily="34" charset="0"/>
                            </a:defRPr>
                          </a:lvl9pPr>
                        </a:lstStyle>
                        <a:p>
                          <a:r>
                            <a:rPr lang="en-GB" altLang="en-US" sz="2000">
                              <a:solidFill>
                                <a:srgbClr val="339933"/>
                              </a:solidFill>
                              <a:latin typeface="Arial" pitchFamily="34" charset="0"/>
                            </a:rPr>
                            <a:t>Electronics</a:t>
                          </a:r>
                        </a:p>
                      </a:txBody>
                      <a:useSpRect/>
                    </a:txSp>
                  </a:sp>
                  <a:pic>
                    <a:nvPicPr>
                      <a:cNvPr id="32797" name="Picture 605" descr="my-computer copy"/>
                      <a:cNvPicPr>
                        <a:picLocks noChangeAspect="1" noChangeArrowheads="1"/>
                      </a:cNvPicPr>
                    </a:nvPicPr>
                    <a:blipFill>
                      <a:blip r:embed="rId21"/>
                      <a:srcRect l="2632" r="23685"/>
                      <a:stretch>
                        <a:fillRect/>
                      </a:stretch>
                    </a:blipFill>
                    <a:spPr bwMode="auto">
                      <a:xfrm>
                        <a:off x="5943600" y="4038600"/>
                        <a:ext cx="1752600" cy="1693863"/>
                      </a:xfrm>
                      <a:prstGeom prst="rect">
                        <a:avLst/>
                      </a:prstGeom>
                      <a:noFill/>
                      <a:ln w="9525">
                        <a:solidFill>
                          <a:srgbClr val="B2B2B2"/>
                        </a:solidFill>
                        <a:miter lim="800000"/>
                        <a:headEnd/>
                        <a:tailEnd/>
                      </a:ln>
                    </a:spPr>
                  </a:pic>
                  <a:grpSp>
                    <a:nvGrpSpPr>
                      <a:cNvPr id="32798" name="Group 648"/>
                      <a:cNvGrpSpPr>
                        <a:grpSpLocks/>
                      </a:cNvGrpSpPr>
                    </a:nvGrpSpPr>
                    <a:grpSpPr bwMode="auto">
                      <a:xfrm>
                        <a:off x="2667000" y="3581400"/>
                        <a:ext cx="542925" cy="3033713"/>
                        <a:chOff x="1680" y="1728"/>
                        <a:chExt cx="342" cy="1911"/>
                      </a:xfrm>
                    </a:grpSpPr>
                    <a:grpSp>
                      <a:nvGrpSpPr>
                        <a:cNvPr id="86" name="Group 497"/>
                        <a:cNvGrpSpPr>
                          <a:grpSpLocks/>
                        </a:cNvGrpSpPr>
                      </a:nvGrpSpPr>
                      <a:grpSpPr bwMode="auto">
                        <a:xfrm rot="-9501652">
                          <a:off x="1776" y="1728"/>
                          <a:ext cx="246" cy="194"/>
                          <a:chOff x="2232" y="273"/>
                          <a:chExt cx="246" cy="290"/>
                        </a:xfrm>
                      </a:grpSpPr>
                      <a:grpSp>
                        <a:nvGrpSpPr>
                          <a:cNvPr id="126" name="Group 498"/>
                          <a:cNvGrpSpPr>
                            <a:grpSpLocks/>
                          </a:cNvGrpSpPr>
                        </a:nvGrpSpPr>
                        <a:grpSpPr bwMode="auto">
                          <a:xfrm rot="2627947">
                            <a:off x="2312" y="330"/>
                            <a:ext cx="166" cy="233"/>
                            <a:chOff x="432" y="3072"/>
                            <a:chExt cx="960" cy="816"/>
                          </a:xfrm>
                        </a:grpSpPr>
                        <a:sp>
                          <a:nvSpPr>
                            <a:cNvPr id="32868" name="AutoShape 499"/>
                            <a:cNvSpPr>
                              <a:spLocks noChangeArrowheads="1"/>
                            </a:cNvSpPr>
                          </a:nvSpPr>
                          <a:spPr bwMode="auto">
                            <a:xfrm rot="285818">
                              <a:off x="1248" y="3504"/>
                              <a:ext cx="144" cy="48"/>
                            </a:xfrm>
                            <a:prstGeom prst="flowChartTerminator">
                              <a:avLst/>
                            </a:prstGeom>
                            <a:solidFill>
                              <a:srgbClr val="FAFD00"/>
                            </a:solidFill>
                            <a:ln w="9525">
                              <a:solidFill>
                                <a:schemeClr val="tx1"/>
                              </a:solidFill>
                              <a:miter lim="800000"/>
                              <a:headEnd/>
                              <a:tailEnd/>
                            </a:ln>
                            <a:effectLst/>
                          </a:spPr>
                          <a:txSp>
                            <a:txBody>
                              <a:bodyPr wrap="none" anchor="ctr"/>
                              <a:lstStyle>
                                <a:defPPr>
                                  <a:defRPr lang="en-US"/>
                                </a:defPPr>
                                <a:lvl1pPr algn="l" rtl="0" fontAlgn="base">
                                  <a:spcBef>
                                    <a:spcPct val="0"/>
                                  </a:spcBef>
                                  <a:spcAft>
                                    <a:spcPct val="0"/>
                                  </a:spcAft>
                                  <a:defRPr sz="2400" kern="1200">
                                    <a:solidFill>
                                      <a:schemeClr val="tx1"/>
                                    </a:solidFill>
                                    <a:latin typeface="Times New Roman" pitchFamily="18" charset="0"/>
                                    <a:ea typeface="+mn-ea"/>
                                    <a:cs typeface="Arial" pitchFamily="34" charset="0"/>
                                  </a:defRPr>
                                </a:lvl1pPr>
                                <a:lvl2pPr marL="457200" algn="l" rtl="0" fontAlgn="base">
                                  <a:spcBef>
                                    <a:spcPct val="0"/>
                                  </a:spcBef>
                                  <a:spcAft>
                                    <a:spcPct val="0"/>
                                  </a:spcAft>
                                  <a:defRPr sz="2400" kern="1200">
                                    <a:solidFill>
                                      <a:schemeClr val="tx1"/>
                                    </a:solidFill>
                                    <a:latin typeface="Times New Roman" pitchFamily="18" charset="0"/>
                                    <a:ea typeface="+mn-ea"/>
                                    <a:cs typeface="Arial" pitchFamily="34" charset="0"/>
                                  </a:defRPr>
                                </a:lvl2pPr>
                                <a:lvl3pPr marL="914400" algn="l" rtl="0" fontAlgn="base">
                                  <a:spcBef>
                                    <a:spcPct val="0"/>
                                  </a:spcBef>
                                  <a:spcAft>
                                    <a:spcPct val="0"/>
                                  </a:spcAft>
                                  <a:defRPr sz="2400" kern="1200">
                                    <a:solidFill>
                                      <a:schemeClr val="tx1"/>
                                    </a:solidFill>
                                    <a:latin typeface="Times New Roman" pitchFamily="18" charset="0"/>
                                    <a:ea typeface="+mn-ea"/>
                                    <a:cs typeface="Arial" pitchFamily="34" charset="0"/>
                                  </a:defRPr>
                                </a:lvl3pPr>
                                <a:lvl4pPr marL="1371600" algn="l" rtl="0" fontAlgn="base">
                                  <a:spcBef>
                                    <a:spcPct val="0"/>
                                  </a:spcBef>
                                  <a:spcAft>
                                    <a:spcPct val="0"/>
                                  </a:spcAft>
                                  <a:defRPr sz="2400" kern="1200">
                                    <a:solidFill>
                                      <a:schemeClr val="tx1"/>
                                    </a:solidFill>
                                    <a:latin typeface="Times New Roman" pitchFamily="18" charset="0"/>
                                    <a:ea typeface="+mn-ea"/>
                                    <a:cs typeface="Arial" pitchFamily="34" charset="0"/>
                                  </a:defRPr>
                                </a:lvl4pPr>
                                <a:lvl5pPr marL="1828800" algn="l" rtl="0" fontAlgn="base">
                                  <a:spcBef>
                                    <a:spcPct val="0"/>
                                  </a:spcBef>
                                  <a:spcAft>
                                    <a:spcPct val="0"/>
                                  </a:spcAft>
                                  <a:defRPr sz="2400" kern="1200">
                                    <a:solidFill>
                                      <a:schemeClr val="tx1"/>
                                    </a:solidFill>
                                    <a:latin typeface="Times New Roman" pitchFamily="18" charset="0"/>
                                    <a:ea typeface="+mn-ea"/>
                                    <a:cs typeface="Arial" pitchFamily="34" charset="0"/>
                                  </a:defRPr>
                                </a:lvl5pPr>
                                <a:lvl6pPr marL="2286000" algn="r" defTabSz="914400" rtl="1" eaLnBrk="1" latinLnBrk="0" hangingPunct="1">
                                  <a:defRPr sz="2400" kern="1200">
                                    <a:solidFill>
                                      <a:schemeClr val="tx1"/>
                                    </a:solidFill>
                                    <a:latin typeface="Times New Roman" pitchFamily="18" charset="0"/>
                                    <a:ea typeface="+mn-ea"/>
                                    <a:cs typeface="Arial" pitchFamily="34" charset="0"/>
                                  </a:defRPr>
                                </a:lvl6pPr>
                                <a:lvl7pPr marL="2743200" algn="r" defTabSz="914400" rtl="1" eaLnBrk="1" latinLnBrk="0" hangingPunct="1">
                                  <a:defRPr sz="2400" kern="1200">
                                    <a:solidFill>
                                      <a:schemeClr val="tx1"/>
                                    </a:solidFill>
                                    <a:latin typeface="Times New Roman" pitchFamily="18" charset="0"/>
                                    <a:ea typeface="+mn-ea"/>
                                    <a:cs typeface="Arial" pitchFamily="34" charset="0"/>
                                  </a:defRPr>
                                </a:lvl7pPr>
                                <a:lvl8pPr marL="3200400" algn="r" defTabSz="914400" rtl="1" eaLnBrk="1" latinLnBrk="0" hangingPunct="1">
                                  <a:defRPr sz="2400" kern="1200">
                                    <a:solidFill>
                                      <a:schemeClr val="tx1"/>
                                    </a:solidFill>
                                    <a:latin typeface="Times New Roman" pitchFamily="18" charset="0"/>
                                    <a:ea typeface="+mn-ea"/>
                                    <a:cs typeface="Arial" pitchFamily="34" charset="0"/>
                                  </a:defRPr>
                                </a:lvl8pPr>
                                <a:lvl9pPr marL="3657600" algn="r" defTabSz="914400" rtl="1" eaLnBrk="1" latinLnBrk="0" hangingPunct="1">
                                  <a:defRPr sz="2400" kern="1200">
                                    <a:solidFill>
                                      <a:schemeClr val="tx1"/>
                                    </a:solidFill>
                                    <a:latin typeface="Times New Roman" pitchFamily="18" charset="0"/>
                                    <a:ea typeface="+mn-ea"/>
                                    <a:cs typeface="Arial" pitchFamily="34" charset="0"/>
                                  </a:defRPr>
                                </a:lvl9pPr>
                              </a:lstStyle>
                              <a:p>
                                <a:endParaRPr lang="en-US" altLang="en-US"/>
                              </a:p>
                            </a:txBody>
                            <a:useSpRect/>
                          </a:txSp>
                        </a:sp>
                        <a:sp>
                          <a:nvSpPr>
                            <a:cNvPr id="32869" name="AutoShape 500"/>
                            <a:cNvSpPr>
                              <a:spLocks noChangeArrowheads="1"/>
                            </a:cNvSpPr>
                          </a:nvSpPr>
                          <a:spPr bwMode="auto">
                            <a:xfrm>
                              <a:off x="432" y="3504"/>
                              <a:ext cx="144" cy="48"/>
                            </a:xfrm>
                            <a:prstGeom prst="flowChartTerminator">
                              <a:avLst/>
                            </a:prstGeom>
                            <a:solidFill>
                              <a:srgbClr val="FAFD00"/>
                            </a:solidFill>
                            <a:ln w="9525">
                              <a:solidFill>
                                <a:schemeClr val="tx1"/>
                              </a:solidFill>
                              <a:miter lim="800000"/>
                              <a:headEnd/>
                              <a:tailEnd/>
                            </a:ln>
                            <a:effectLst/>
                          </a:spPr>
                          <a:txSp>
                            <a:txBody>
                              <a:bodyPr wrap="none" anchor="ctr"/>
                              <a:lstStyle>
                                <a:defPPr>
                                  <a:defRPr lang="en-US"/>
                                </a:defPPr>
                                <a:lvl1pPr algn="l" rtl="0" fontAlgn="base">
                                  <a:spcBef>
                                    <a:spcPct val="0"/>
                                  </a:spcBef>
                                  <a:spcAft>
                                    <a:spcPct val="0"/>
                                  </a:spcAft>
                                  <a:defRPr sz="2400" kern="1200">
                                    <a:solidFill>
                                      <a:schemeClr val="tx1"/>
                                    </a:solidFill>
                                    <a:latin typeface="Times New Roman" pitchFamily="18" charset="0"/>
                                    <a:ea typeface="+mn-ea"/>
                                    <a:cs typeface="Arial" pitchFamily="34" charset="0"/>
                                  </a:defRPr>
                                </a:lvl1pPr>
                                <a:lvl2pPr marL="457200" algn="l" rtl="0" fontAlgn="base">
                                  <a:spcBef>
                                    <a:spcPct val="0"/>
                                  </a:spcBef>
                                  <a:spcAft>
                                    <a:spcPct val="0"/>
                                  </a:spcAft>
                                  <a:defRPr sz="2400" kern="1200">
                                    <a:solidFill>
                                      <a:schemeClr val="tx1"/>
                                    </a:solidFill>
                                    <a:latin typeface="Times New Roman" pitchFamily="18" charset="0"/>
                                    <a:ea typeface="+mn-ea"/>
                                    <a:cs typeface="Arial" pitchFamily="34" charset="0"/>
                                  </a:defRPr>
                                </a:lvl2pPr>
                                <a:lvl3pPr marL="914400" algn="l" rtl="0" fontAlgn="base">
                                  <a:spcBef>
                                    <a:spcPct val="0"/>
                                  </a:spcBef>
                                  <a:spcAft>
                                    <a:spcPct val="0"/>
                                  </a:spcAft>
                                  <a:defRPr sz="2400" kern="1200">
                                    <a:solidFill>
                                      <a:schemeClr val="tx1"/>
                                    </a:solidFill>
                                    <a:latin typeface="Times New Roman" pitchFamily="18" charset="0"/>
                                    <a:ea typeface="+mn-ea"/>
                                    <a:cs typeface="Arial" pitchFamily="34" charset="0"/>
                                  </a:defRPr>
                                </a:lvl3pPr>
                                <a:lvl4pPr marL="1371600" algn="l" rtl="0" fontAlgn="base">
                                  <a:spcBef>
                                    <a:spcPct val="0"/>
                                  </a:spcBef>
                                  <a:spcAft>
                                    <a:spcPct val="0"/>
                                  </a:spcAft>
                                  <a:defRPr sz="2400" kern="1200">
                                    <a:solidFill>
                                      <a:schemeClr val="tx1"/>
                                    </a:solidFill>
                                    <a:latin typeface="Times New Roman" pitchFamily="18" charset="0"/>
                                    <a:ea typeface="+mn-ea"/>
                                    <a:cs typeface="Arial" pitchFamily="34" charset="0"/>
                                  </a:defRPr>
                                </a:lvl4pPr>
                                <a:lvl5pPr marL="1828800" algn="l" rtl="0" fontAlgn="base">
                                  <a:spcBef>
                                    <a:spcPct val="0"/>
                                  </a:spcBef>
                                  <a:spcAft>
                                    <a:spcPct val="0"/>
                                  </a:spcAft>
                                  <a:defRPr sz="2400" kern="1200">
                                    <a:solidFill>
                                      <a:schemeClr val="tx1"/>
                                    </a:solidFill>
                                    <a:latin typeface="Times New Roman" pitchFamily="18" charset="0"/>
                                    <a:ea typeface="+mn-ea"/>
                                    <a:cs typeface="Arial" pitchFamily="34" charset="0"/>
                                  </a:defRPr>
                                </a:lvl5pPr>
                                <a:lvl6pPr marL="2286000" algn="r" defTabSz="914400" rtl="1" eaLnBrk="1" latinLnBrk="0" hangingPunct="1">
                                  <a:defRPr sz="2400" kern="1200">
                                    <a:solidFill>
                                      <a:schemeClr val="tx1"/>
                                    </a:solidFill>
                                    <a:latin typeface="Times New Roman" pitchFamily="18" charset="0"/>
                                    <a:ea typeface="+mn-ea"/>
                                    <a:cs typeface="Arial" pitchFamily="34" charset="0"/>
                                  </a:defRPr>
                                </a:lvl6pPr>
                                <a:lvl7pPr marL="2743200" algn="r" defTabSz="914400" rtl="1" eaLnBrk="1" latinLnBrk="0" hangingPunct="1">
                                  <a:defRPr sz="2400" kern="1200">
                                    <a:solidFill>
                                      <a:schemeClr val="tx1"/>
                                    </a:solidFill>
                                    <a:latin typeface="Times New Roman" pitchFamily="18" charset="0"/>
                                    <a:ea typeface="+mn-ea"/>
                                    <a:cs typeface="Arial" pitchFamily="34" charset="0"/>
                                  </a:defRPr>
                                </a:lvl7pPr>
                                <a:lvl8pPr marL="3200400" algn="r" defTabSz="914400" rtl="1" eaLnBrk="1" latinLnBrk="0" hangingPunct="1">
                                  <a:defRPr sz="2400" kern="1200">
                                    <a:solidFill>
                                      <a:schemeClr val="tx1"/>
                                    </a:solidFill>
                                    <a:latin typeface="Times New Roman" pitchFamily="18" charset="0"/>
                                    <a:ea typeface="+mn-ea"/>
                                    <a:cs typeface="Arial" pitchFamily="34" charset="0"/>
                                  </a:defRPr>
                                </a:lvl8pPr>
                                <a:lvl9pPr marL="3657600" algn="r" defTabSz="914400" rtl="1" eaLnBrk="1" latinLnBrk="0" hangingPunct="1">
                                  <a:defRPr sz="2400" kern="1200">
                                    <a:solidFill>
                                      <a:schemeClr val="tx1"/>
                                    </a:solidFill>
                                    <a:latin typeface="Times New Roman" pitchFamily="18" charset="0"/>
                                    <a:ea typeface="+mn-ea"/>
                                    <a:cs typeface="Arial" pitchFamily="34" charset="0"/>
                                  </a:defRPr>
                                </a:lvl9pPr>
                              </a:lstStyle>
                              <a:p>
                                <a:endParaRPr lang="en-US" altLang="en-US"/>
                              </a:p>
                            </a:txBody>
                            <a:useSpRect/>
                          </a:txSp>
                        </a:sp>
                        <a:sp>
                          <a:nvSpPr>
                            <a:cNvPr id="32870" name="AutoShape 501"/>
                            <a:cNvSpPr>
                              <a:spLocks noChangeArrowheads="1"/>
                            </a:cNvSpPr>
                          </a:nvSpPr>
                          <a:spPr bwMode="auto">
                            <a:xfrm rot="-3102590">
                              <a:off x="672" y="3792"/>
                              <a:ext cx="144" cy="48"/>
                            </a:xfrm>
                            <a:prstGeom prst="flowChartTerminator">
                              <a:avLst/>
                            </a:prstGeom>
                            <a:solidFill>
                              <a:srgbClr val="FAFD00"/>
                            </a:solidFill>
                            <a:ln w="9525">
                              <a:solidFill>
                                <a:schemeClr val="tx1"/>
                              </a:solidFill>
                              <a:miter lim="800000"/>
                              <a:headEnd/>
                              <a:tailEnd/>
                            </a:ln>
                            <a:effectLst/>
                          </a:spPr>
                          <a:txSp>
                            <a:txBody>
                              <a:bodyPr wrap="none" anchor="ctr"/>
                              <a:lstStyle>
                                <a:defPPr>
                                  <a:defRPr lang="en-US"/>
                                </a:defPPr>
                                <a:lvl1pPr algn="l" rtl="0" fontAlgn="base">
                                  <a:spcBef>
                                    <a:spcPct val="0"/>
                                  </a:spcBef>
                                  <a:spcAft>
                                    <a:spcPct val="0"/>
                                  </a:spcAft>
                                  <a:defRPr sz="2400" kern="1200">
                                    <a:solidFill>
                                      <a:schemeClr val="tx1"/>
                                    </a:solidFill>
                                    <a:latin typeface="Times New Roman" pitchFamily="18" charset="0"/>
                                    <a:ea typeface="+mn-ea"/>
                                    <a:cs typeface="Arial" pitchFamily="34" charset="0"/>
                                  </a:defRPr>
                                </a:lvl1pPr>
                                <a:lvl2pPr marL="457200" algn="l" rtl="0" fontAlgn="base">
                                  <a:spcBef>
                                    <a:spcPct val="0"/>
                                  </a:spcBef>
                                  <a:spcAft>
                                    <a:spcPct val="0"/>
                                  </a:spcAft>
                                  <a:defRPr sz="2400" kern="1200">
                                    <a:solidFill>
                                      <a:schemeClr val="tx1"/>
                                    </a:solidFill>
                                    <a:latin typeface="Times New Roman" pitchFamily="18" charset="0"/>
                                    <a:ea typeface="+mn-ea"/>
                                    <a:cs typeface="Arial" pitchFamily="34" charset="0"/>
                                  </a:defRPr>
                                </a:lvl2pPr>
                                <a:lvl3pPr marL="914400" algn="l" rtl="0" fontAlgn="base">
                                  <a:spcBef>
                                    <a:spcPct val="0"/>
                                  </a:spcBef>
                                  <a:spcAft>
                                    <a:spcPct val="0"/>
                                  </a:spcAft>
                                  <a:defRPr sz="2400" kern="1200">
                                    <a:solidFill>
                                      <a:schemeClr val="tx1"/>
                                    </a:solidFill>
                                    <a:latin typeface="Times New Roman" pitchFamily="18" charset="0"/>
                                    <a:ea typeface="+mn-ea"/>
                                    <a:cs typeface="Arial" pitchFamily="34" charset="0"/>
                                  </a:defRPr>
                                </a:lvl3pPr>
                                <a:lvl4pPr marL="1371600" algn="l" rtl="0" fontAlgn="base">
                                  <a:spcBef>
                                    <a:spcPct val="0"/>
                                  </a:spcBef>
                                  <a:spcAft>
                                    <a:spcPct val="0"/>
                                  </a:spcAft>
                                  <a:defRPr sz="2400" kern="1200">
                                    <a:solidFill>
                                      <a:schemeClr val="tx1"/>
                                    </a:solidFill>
                                    <a:latin typeface="Times New Roman" pitchFamily="18" charset="0"/>
                                    <a:ea typeface="+mn-ea"/>
                                    <a:cs typeface="Arial" pitchFamily="34" charset="0"/>
                                  </a:defRPr>
                                </a:lvl4pPr>
                                <a:lvl5pPr marL="1828800" algn="l" rtl="0" fontAlgn="base">
                                  <a:spcBef>
                                    <a:spcPct val="0"/>
                                  </a:spcBef>
                                  <a:spcAft>
                                    <a:spcPct val="0"/>
                                  </a:spcAft>
                                  <a:defRPr sz="2400" kern="1200">
                                    <a:solidFill>
                                      <a:schemeClr val="tx1"/>
                                    </a:solidFill>
                                    <a:latin typeface="Times New Roman" pitchFamily="18" charset="0"/>
                                    <a:ea typeface="+mn-ea"/>
                                    <a:cs typeface="Arial" pitchFamily="34" charset="0"/>
                                  </a:defRPr>
                                </a:lvl5pPr>
                                <a:lvl6pPr marL="2286000" algn="r" defTabSz="914400" rtl="1" eaLnBrk="1" latinLnBrk="0" hangingPunct="1">
                                  <a:defRPr sz="2400" kern="1200">
                                    <a:solidFill>
                                      <a:schemeClr val="tx1"/>
                                    </a:solidFill>
                                    <a:latin typeface="Times New Roman" pitchFamily="18" charset="0"/>
                                    <a:ea typeface="+mn-ea"/>
                                    <a:cs typeface="Arial" pitchFamily="34" charset="0"/>
                                  </a:defRPr>
                                </a:lvl6pPr>
                                <a:lvl7pPr marL="2743200" algn="r" defTabSz="914400" rtl="1" eaLnBrk="1" latinLnBrk="0" hangingPunct="1">
                                  <a:defRPr sz="2400" kern="1200">
                                    <a:solidFill>
                                      <a:schemeClr val="tx1"/>
                                    </a:solidFill>
                                    <a:latin typeface="Times New Roman" pitchFamily="18" charset="0"/>
                                    <a:ea typeface="+mn-ea"/>
                                    <a:cs typeface="Arial" pitchFamily="34" charset="0"/>
                                  </a:defRPr>
                                </a:lvl7pPr>
                                <a:lvl8pPr marL="3200400" algn="r" defTabSz="914400" rtl="1" eaLnBrk="1" latinLnBrk="0" hangingPunct="1">
                                  <a:defRPr sz="2400" kern="1200">
                                    <a:solidFill>
                                      <a:schemeClr val="tx1"/>
                                    </a:solidFill>
                                    <a:latin typeface="Times New Roman" pitchFamily="18" charset="0"/>
                                    <a:ea typeface="+mn-ea"/>
                                    <a:cs typeface="Arial" pitchFamily="34" charset="0"/>
                                  </a:defRPr>
                                </a:lvl8pPr>
                                <a:lvl9pPr marL="3657600" algn="r" defTabSz="914400" rtl="1" eaLnBrk="1" latinLnBrk="0" hangingPunct="1">
                                  <a:defRPr sz="2400" kern="1200">
                                    <a:solidFill>
                                      <a:schemeClr val="tx1"/>
                                    </a:solidFill>
                                    <a:latin typeface="Times New Roman" pitchFamily="18" charset="0"/>
                                    <a:ea typeface="+mn-ea"/>
                                    <a:cs typeface="Arial" pitchFamily="34" charset="0"/>
                                  </a:defRPr>
                                </a:lvl9pPr>
                              </a:lstStyle>
                              <a:p>
                                <a:endParaRPr lang="en-US" altLang="en-US"/>
                              </a:p>
                            </a:txBody>
                            <a:useSpRect/>
                          </a:txSp>
                        </a:sp>
                        <a:sp>
                          <a:nvSpPr>
                            <a:cNvPr id="32871" name="AutoShape 502"/>
                            <a:cNvSpPr>
                              <a:spLocks noChangeArrowheads="1"/>
                            </a:cNvSpPr>
                          </a:nvSpPr>
                          <a:spPr bwMode="auto">
                            <a:xfrm rot="-3102590">
                              <a:off x="1056" y="3168"/>
                              <a:ext cx="144" cy="48"/>
                            </a:xfrm>
                            <a:prstGeom prst="flowChartTerminator">
                              <a:avLst/>
                            </a:prstGeom>
                            <a:solidFill>
                              <a:srgbClr val="FAFD00"/>
                            </a:solidFill>
                            <a:ln w="9525">
                              <a:solidFill>
                                <a:schemeClr val="tx1"/>
                              </a:solidFill>
                              <a:miter lim="800000"/>
                              <a:headEnd/>
                              <a:tailEnd/>
                            </a:ln>
                            <a:effectLst/>
                          </a:spPr>
                          <a:txSp>
                            <a:txBody>
                              <a:bodyPr wrap="none" anchor="ctr"/>
                              <a:lstStyle>
                                <a:defPPr>
                                  <a:defRPr lang="en-US"/>
                                </a:defPPr>
                                <a:lvl1pPr algn="l" rtl="0" fontAlgn="base">
                                  <a:spcBef>
                                    <a:spcPct val="0"/>
                                  </a:spcBef>
                                  <a:spcAft>
                                    <a:spcPct val="0"/>
                                  </a:spcAft>
                                  <a:defRPr sz="2400" kern="1200">
                                    <a:solidFill>
                                      <a:schemeClr val="tx1"/>
                                    </a:solidFill>
                                    <a:latin typeface="Times New Roman" pitchFamily="18" charset="0"/>
                                    <a:ea typeface="+mn-ea"/>
                                    <a:cs typeface="Arial" pitchFamily="34" charset="0"/>
                                  </a:defRPr>
                                </a:lvl1pPr>
                                <a:lvl2pPr marL="457200" algn="l" rtl="0" fontAlgn="base">
                                  <a:spcBef>
                                    <a:spcPct val="0"/>
                                  </a:spcBef>
                                  <a:spcAft>
                                    <a:spcPct val="0"/>
                                  </a:spcAft>
                                  <a:defRPr sz="2400" kern="1200">
                                    <a:solidFill>
                                      <a:schemeClr val="tx1"/>
                                    </a:solidFill>
                                    <a:latin typeface="Times New Roman" pitchFamily="18" charset="0"/>
                                    <a:ea typeface="+mn-ea"/>
                                    <a:cs typeface="Arial" pitchFamily="34" charset="0"/>
                                  </a:defRPr>
                                </a:lvl2pPr>
                                <a:lvl3pPr marL="914400" algn="l" rtl="0" fontAlgn="base">
                                  <a:spcBef>
                                    <a:spcPct val="0"/>
                                  </a:spcBef>
                                  <a:spcAft>
                                    <a:spcPct val="0"/>
                                  </a:spcAft>
                                  <a:defRPr sz="2400" kern="1200">
                                    <a:solidFill>
                                      <a:schemeClr val="tx1"/>
                                    </a:solidFill>
                                    <a:latin typeface="Times New Roman" pitchFamily="18" charset="0"/>
                                    <a:ea typeface="+mn-ea"/>
                                    <a:cs typeface="Arial" pitchFamily="34" charset="0"/>
                                  </a:defRPr>
                                </a:lvl3pPr>
                                <a:lvl4pPr marL="1371600" algn="l" rtl="0" fontAlgn="base">
                                  <a:spcBef>
                                    <a:spcPct val="0"/>
                                  </a:spcBef>
                                  <a:spcAft>
                                    <a:spcPct val="0"/>
                                  </a:spcAft>
                                  <a:defRPr sz="2400" kern="1200">
                                    <a:solidFill>
                                      <a:schemeClr val="tx1"/>
                                    </a:solidFill>
                                    <a:latin typeface="Times New Roman" pitchFamily="18" charset="0"/>
                                    <a:ea typeface="+mn-ea"/>
                                    <a:cs typeface="Arial" pitchFamily="34" charset="0"/>
                                  </a:defRPr>
                                </a:lvl4pPr>
                                <a:lvl5pPr marL="1828800" algn="l" rtl="0" fontAlgn="base">
                                  <a:spcBef>
                                    <a:spcPct val="0"/>
                                  </a:spcBef>
                                  <a:spcAft>
                                    <a:spcPct val="0"/>
                                  </a:spcAft>
                                  <a:defRPr sz="2400" kern="1200">
                                    <a:solidFill>
                                      <a:schemeClr val="tx1"/>
                                    </a:solidFill>
                                    <a:latin typeface="Times New Roman" pitchFamily="18" charset="0"/>
                                    <a:ea typeface="+mn-ea"/>
                                    <a:cs typeface="Arial" pitchFamily="34" charset="0"/>
                                  </a:defRPr>
                                </a:lvl5pPr>
                                <a:lvl6pPr marL="2286000" algn="r" defTabSz="914400" rtl="1" eaLnBrk="1" latinLnBrk="0" hangingPunct="1">
                                  <a:defRPr sz="2400" kern="1200">
                                    <a:solidFill>
                                      <a:schemeClr val="tx1"/>
                                    </a:solidFill>
                                    <a:latin typeface="Times New Roman" pitchFamily="18" charset="0"/>
                                    <a:ea typeface="+mn-ea"/>
                                    <a:cs typeface="Arial" pitchFamily="34" charset="0"/>
                                  </a:defRPr>
                                </a:lvl6pPr>
                                <a:lvl7pPr marL="2743200" algn="r" defTabSz="914400" rtl="1" eaLnBrk="1" latinLnBrk="0" hangingPunct="1">
                                  <a:defRPr sz="2400" kern="1200">
                                    <a:solidFill>
                                      <a:schemeClr val="tx1"/>
                                    </a:solidFill>
                                    <a:latin typeface="Times New Roman" pitchFamily="18" charset="0"/>
                                    <a:ea typeface="+mn-ea"/>
                                    <a:cs typeface="Arial" pitchFamily="34" charset="0"/>
                                  </a:defRPr>
                                </a:lvl7pPr>
                                <a:lvl8pPr marL="3200400" algn="r" defTabSz="914400" rtl="1" eaLnBrk="1" latinLnBrk="0" hangingPunct="1">
                                  <a:defRPr sz="2400" kern="1200">
                                    <a:solidFill>
                                      <a:schemeClr val="tx1"/>
                                    </a:solidFill>
                                    <a:latin typeface="Times New Roman" pitchFamily="18" charset="0"/>
                                    <a:ea typeface="+mn-ea"/>
                                    <a:cs typeface="Arial" pitchFamily="34" charset="0"/>
                                  </a:defRPr>
                                </a:lvl8pPr>
                                <a:lvl9pPr marL="3657600" algn="r" defTabSz="914400" rtl="1" eaLnBrk="1" latinLnBrk="0" hangingPunct="1">
                                  <a:defRPr sz="2400" kern="1200">
                                    <a:solidFill>
                                      <a:schemeClr val="tx1"/>
                                    </a:solidFill>
                                    <a:latin typeface="Times New Roman" pitchFamily="18" charset="0"/>
                                    <a:ea typeface="+mn-ea"/>
                                    <a:cs typeface="Arial" pitchFamily="34" charset="0"/>
                                  </a:defRPr>
                                </a:lvl9pPr>
                              </a:lstStyle>
                              <a:p>
                                <a:endParaRPr lang="en-US" altLang="en-US"/>
                              </a:p>
                            </a:txBody>
                            <a:useSpRect/>
                          </a:txSp>
                        </a:sp>
                        <a:sp>
                          <a:nvSpPr>
                            <a:cNvPr id="32872" name="AutoShape 503"/>
                            <a:cNvSpPr>
                              <a:spLocks noChangeArrowheads="1"/>
                            </a:cNvSpPr>
                          </a:nvSpPr>
                          <a:spPr bwMode="auto">
                            <a:xfrm rot="-7466235">
                              <a:off x="672" y="3120"/>
                              <a:ext cx="144" cy="48"/>
                            </a:xfrm>
                            <a:prstGeom prst="flowChartTerminator">
                              <a:avLst/>
                            </a:prstGeom>
                            <a:solidFill>
                              <a:srgbClr val="FAFD00"/>
                            </a:solidFill>
                            <a:ln w="9525">
                              <a:solidFill>
                                <a:schemeClr val="tx1"/>
                              </a:solidFill>
                              <a:miter lim="800000"/>
                              <a:headEnd/>
                              <a:tailEnd/>
                            </a:ln>
                            <a:effectLst/>
                          </a:spPr>
                          <a:txSp>
                            <a:txBody>
                              <a:bodyPr wrap="none" anchor="ctr"/>
                              <a:lstStyle>
                                <a:defPPr>
                                  <a:defRPr lang="en-US"/>
                                </a:defPPr>
                                <a:lvl1pPr algn="l" rtl="0" fontAlgn="base">
                                  <a:spcBef>
                                    <a:spcPct val="0"/>
                                  </a:spcBef>
                                  <a:spcAft>
                                    <a:spcPct val="0"/>
                                  </a:spcAft>
                                  <a:defRPr sz="2400" kern="1200">
                                    <a:solidFill>
                                      <a:schemeClr val="tx1"/>
                                    </a:solidFill>
                                    <a:latin typeface="Times New Roman" pitchFamily="18" charset="0"/>
                                    <a:ea typeface="+mn-ea"/>
                                    <a:cs typeface="Arial" pitchFamily="34" charset="0"/>
                                  </a:defRPr>
                                </a:lvl1pPr>
                                <a:lvl2pPr marL="457200" algn="l" rtl="0" fontAlgn="base">
                                  <a:spcBef>
                                    <a:spcPct val="0"/>
                                  </a:spcBef>
                                  <a:spcAft>
                                    <a:spcPct val="0"/>
                                  </a:spcAft>
                                  <a:defRPr sz="2400" kern="1200">
                                    <a:solidFill>
                                      <a:schemeClr val="tx1"/>
                                    </a:solidFill>
                                    <a:latin typeface="Times New Roman" pitchFamily="18" charset="0"/>
                                    <a:ea typeface="+mn-ea"/>
                                    <a:cs typeface="Arial" pitchFamily="34" charset="0"/>
                                  </a:defRPr>
                                </a:lvl2pPr>
                                <a:lvl3pPr marL="914400" algn="l" rtl="0" fontAlgn="base">
                                  <a:spcBef>
                                    <a:spcPct val="0"/>
                                  </a:spcBef>
                                  <a:spcAft>
                                    <a:spcPct val="0"/>
                                  </a:spcAft>
                                  <a:defRPr sz="2400" kern="1200">
                                    <a:solidFill>
                                      <a:schemeClr val="tx1"/>
                                    </a:solidFill>
                                    <a:latin typeface="Times New Roman" pitchFamily="18" charset="0"/>
                                    <a:ea typeface="+mn-ea"/>
                                    <a:cs typeface="Arial" pitchFamily="34" charset="0"/>
                                  </a:defRPr>
                                </a:lvl3pPr>
                                <a:lvl4pPr marL="1371600" algn="l" rtl="0" fontAlgn="base">
                                  <a:spcBef>
                                    <a:spcPct val="0"/>
                                  </a:spcBef>
                                  <a:spcAft>
                                    <a:spcPct val="0"/>
                                  </a:spcAft>
                                  <a:defRPr sz="2400" kern="1200">
                                    <a:solidFill>
                                      <a:schemeClr val="tx1"/>
                                    </a:solidFill>
                                    <a:latin typeface="Times New Roman" pitchFamily="18" charset="0"/>
                                    <a:ea typeface="+mn-ea"/>
                                    <a:cs typeface="Arial" pitchFamily="34" charset="0"/>
                                  </a:defRPr>
                                </a:lvl4pPr>
                                <a:lvl5pPr marL="1828800" algn="l" rtl="0" fontAlgn="base">
                                  <a:spcBef>
                                    <a:spcPct val="0"/>
                                  </a:spcBef>
                                  <a:spcAft>
                                    <a:spcPct val="0"/>
                                  </a:spcAft>
                                  <a:defRPr sz="2400" kern="1200">
                                    <a:solidFill>
                                      <a:schemeClr val="tx1"/>
                                    </a:solidFill>
                                    <a:latin typeface="Times New Roman" pitchFamily="18" charset="0"/>
                                    <a:ea typeface="+mn-ea"/>
                                    <a:cs typeface="Arial" pitchFamily="34" charset="0"/>
                                  </a:defRPr>
                                </a:lvl5pPr>
                                <a:lvl6pPr marL="2286000" algn="r" defTabSz="914400" rtl="1" eaLnBrk="1" latinLnBrk="0" hangingPunct="1">
                                  <a:defRPr sz="2400" kern="1200">
                                    <a:solidFill>
                                      <a:schemeClr val="tx1"/>
                                    </a:solidFill>
                                    <a:latin typeface="Times New Roman" pitchFamily="18" charset="0"/>
                                    <a:ea typeface="+mn-ea"/>
                                    <a:cs typeface="Arial" pitchFamily="34" charset="0"/>
                                  </a:defRPr>
                                </a:lvl6pPr>
                                <a:lvl7pPr marL="2743200" algn="r" defTabSz="914400" rtl="1" eaLnBrk="1" latinLnBrk="0" hangingPunct="1">
                                  <a:defRPr sz="2400" kern="1200">
                                    <a:solidFill>
                                      <a:schemeClr val="tx1"/>
                                    </a:solidFill>
                                    <a:latin typeface="Times New Roman" pitchFamily="18" charset="0"/>
                                    <a:ea typeface="+mn-ea"/>
                                    <a:cs typeface="Arial" pitchFamily="34" charset="0"/>
                                  </a:defRPr>
                                </a:lvl7pPr>
                                <a:lvl8pPr marL="3200400" algn="r" defTabSz="914400" rtl="1" eaLnBrk="1" latinLnBrk="0" hangingPunct="1">
                                  <a:defRPr sz="2400" kern="1200">
                                    <a:solidFill>
                                      <a:schemeClr val="tx1"/>
                                    </a:solidFill>
                                    <a:latin typeface="Times New Roman" pitchFamily="18" charset="0"/>
                                    <a:ea typeface="+mn-ea"/>
                                    <a:cs typeface="Arial" pitchFamily="34" charset="0"/>
                                  </a:defRPr>
                                </a:lvl8pPr>
                                <a:lvl9pPr marL="3657600" algn="r" defTabSz="914400" rtl="1" eaLnBrk="1" latinLnBrk="0" hangingPunct="1">
                                  <a:defRPr sz="2400" kern="1200">
                                    <a:solidFill>
                                      <a:schemeClr val="tx1"/>
                                    </a:solidFill>
                                    <a:latin typeface="Times New Roman" pitchFamily="18" charset="0"/>
                                    <a:ea typeface="+mn-ea"/>
                                    <a:cs typeface="Arial" pitchFamily="34" charset="0"/>
                                  </a:defRPr>
                                </a:lvl9pPr>
                              </a:lstStyle>
                              <a:p>
                                <a:endParaRPr lang="en-US" altLang="en-US"/>
                              </a:p>
                            </a:txBody>
                            <a:useSpRect/>
                          </a:txSp>
                        </a:sp>
                        <a:sp>
                          <a:nvSpPr>
                            <a:cNvPr id="32873" name="AutoShape 504"/>
                            <a:cNvSpPr>
                              <a:spLocks noChangeArrowheads="1"/>
                            </a:cNvSpPr>
                          </a:nvSpPr>
                          <a:spPr bwMode="auto">
                            <a:xfrm rot="-7466235">
                              <a:off x="1056" y="3744"/>
                              <a:ext cx="144" cy="48"/>
                            </a:xfrm>
                            <a:prstGeom prst="flowChartTerminator">
                              <a:avLst/>
                            </a:prstGeom>
                            <a:solidFill>
                              <a:srgbClr val="FAFD00"/>
                            </a:solidFill>
                            <a:ln w="9525">
                              <a:solidFill>
                                <a:schemeClr val="tx1"/>
                              </a:solidFill>
                              <a:miter lim="800000"/>
                              <a:headEnd/>
                              <a:tailEnd/>
                            </a:ln>
                            <a:effectLst/>
                          </a:spPr>
                          <a:txSp>
                            <a:txBody>
                              <a:bodyPr wrap="none" anchor="ctr"/>
                              <a:lstStyle>
                                <a:defPPr>
                                  <a:defRPr lang="en-US"/>
                                </a:defPPr>
                                <a:lvl1pPr algn="l" rtl="0" fontAlgn="base">
                                  <a:spcBef>
                                    <a:spcPct val="0"/>
                                  </a:spcBef>
                                  <a:spcAft>
                                    <a:spcPct val="0"/>
                                  </a:spcAft>
                                  <a:defRPr sz="2400" kern="1200">
                                    <a:solidFill>
                                      <a:schemeClr val="tx1"/>
                                    </a:solidFill>
                                    <a:latin typeface="Times New Roman" pitchFamily="18" charset="0"/>
                                    <a:ea typeface="+mn-ea"/>
                                    <a:cs typeface="Arial" pitchFamily="34" charset="0"/>
                                  </a:defRPr>
                                </a:lvl1pPr>
                                <a:lvl2pPr marL="457200" algn="l" rtl="0" fontAlgn="base">
                                  <a:spcBef>
                                    <a:spcPct val="0"/>
                                  </a:spcBef>
                                  <a:spcAft>
                                    <a:spcPct val="0"/>
                                  </a:spcAft>
                                  <a:defRPr sz="2400" kern="1200">
                                    <a:solidFill>
                                      <a:schemeClr val="tx1"/>
                                    </a:solidFill>
                                    <a:latin typeface="Times New Roman" pitchFamily="18" charset="0"/>
                                    <a:ea typeface="+mn-ea"/>
                                    <a:cs typeface="Arial" pitchFamily="34" charset="0"/>
                                  </a:defRPr>
                                </a:lvl2pPr>
                                <a:lvl3pPr marL="914400" algn="l" rtl="0" fontAlgn="base">
                                  <a:spcBef>
                                    <a:spcPct val="0"/>
                                  </a:spcBef>
                                  <a:spcAft>
                                    <a:spcPct val="0"/>
                                  </a:spcAft>
                                  <a:defRPr sz="2400" kern="1200">
                                    <a:solidFill>
                                      <a:schemeClr val="tx1"/>
                                    </a:solidFill>
                                    <a:latin typeface="Times New Roman" pitchFamily="18" charset="0"/>
                                    <a:ea typeface="+mn-ea"/>
                                    <a:cs typeface="Arial" pitchFamily="34" charset="0"/>
                                  </a:defRPr>
                                </a:lvl3pPr>
                                <a:lvl4pPr marL="1371600" algn="l" rtl="0" fontAlgn="base">
                                  <a:spcBef>
                                    <a:spcPct val="0"/>
                                  </a:spcBef>
                                  <a:spcAft>
                                    <a:spcPct val="0"/>
                                  </a:spcAft>
                                  <a:defRPr sz="2400" kern="1200">
                                    <a:solidFill>
                                      <a:schemeClr val="tx1"/>
                                    </a:solidFill>
                                    <a:latin typeface="Times New Roman" pitchFamily="18" charset="0"/>
                                    <a:ea typeface="+mn-ea"/>
                                    <a:cs typeface="Arial" pitchFamily="34" charset="0"/>
                                  </a:defRPr>
                                </a:lvl4pPr>
                                <a:lvl5pPr marL="1828800" algn="l" rtl="0" fontAlgn="base">
                                  <a:spcBef>
                                    <a:spcPct val="0"/>
                                  </a:spcBef>
                                  <a:spcAft>
                                    <a:spcPct val="0"/>
                                  </a:spcAft>
                                  <a:defRPr sz="2400" kern="1200">
                                    <a:solidFill>
                                      <a:schemeClr val="tx1"/>
                                    </a:solidFill>
                                    <a:latin typeface="Times New Roman" pitchFamily="18" charset="0"/>
                                    <a:ea typeface="+mn-ea"/>
                                    <a:cs typeface="Arial" pitchFamily="34" charset="0"/>
                                  </a:defRPr>
                                </a:lvl5pPr>
                                <a:lvl6pPr marL="2286000" algn="r" defTabSz="914400" rtl="1" eaLnBrk="1" latinLnBrk="0" hangingPunct="1">
                                  <a:defRPr sz="2400" kern="1200">
                                    <a:solidFill>
                                      <a:schemeClr val="tx1"/>
                                    </a:solidFill>
                                    <a:latin typeface="Times New Roman" pitchFamily="18" charset="0"/>
                                    <a:ea typeface="+mn-ea"/>
                                    <a:cs typeface="Arial" pitchFamily="34" charset="0"/>
                                  </a:defRPr>
                                </a:lvl6pPr>
                                <a:lvl7pPr marL="2743200" algn="r" defTabSz="914400" rtl="1" eaLnBrk="1" latinLnBrk="0" hangingPunct="1">
                                  <a:defRPr sz="2400" kern="1200">
                                    <a:solidFill>
                                      <a:schemeClr val="tx1"/>
                                    </a:solidFill>
                                    <a:latin typeface="Times New Roman" pitchFamily="18" charset="0"/>
                                    <a:ea typeface="+mn-ea"/>
                                    <a:cs typeface="Arial" pitchFamily="34" charset="0"/>
                                  </a:defRPr>
                                </a:lvl7pPr>
                                <a:lvl8pPr marL="3200400" algn="r" defTabSz="914400" rtl="1" eaLnBrk="1" latinLnBrk="0" hangingPunct="1">
                                  <a:defRPr sz="2400" kern="1200">
                                    <a:solidFill>
                                      <a:schemeClr val="tx1"/>
                                    </a:solidFill>
                                    <a:latin typeface="Times New Roman" pitchFamily="18" charset="0"/>
                                    <a:ea typeface="+mn-ea"/>
                                    <a:cs typeface="Arial" pitchFamily="34" charset="0"/>
                                  </a:defRPr>
                                </a:lvl8pPr>
                                <a:lvl9pPr marL="3657600" algn="r" defTabSz="914400" rtl="1" eaLnBrk="1" latinLnBrk="0" hangingPunct="1">
                                  <a:defRPr sz="2400" kern="1200">
                                    <a:solidFill>
                                      <a:schemeClr val="tx1"/>
                                    </a:solidFill>
                                    <a:latin typeface="Times New Roman" pitchFamily="18" charset="0"/>
                                    <a:ea typeface="+mn-ea"/>
                                    <a:cs typeface="Arial" pitchFamily="34" charset="0"/>
                                  </a:defRPr>
                                </a:lvl9pPr>
                              </a:lstStyle>
                              <a:p>
                                <a:endParaRPr lang="en-US" altLang="en-US"/>
                              </a:p>
                            </a:txBody>
                            <a:useSpRect/>
                          </a:txSp>
                        </a:sp>
                        <a:sp>
                          <a:nvSpPr>
                            <a:cNvPr id="32874" name="Oval 505"/>
                            <a:cNvSpPr>
                              <a:spLocks noChangeArrowheads="1"/>
                            </a:cNvSpPr>
                          </a:nvSpPr>
                          <a:spPr bwMode="auto">
                            <a:xfrm>
                              <a:off x="576" y="3168"/>
                              <a:ext cx="672" cy="624"/>
                            </a:xfrm>
                            <a:prstGeom prst="ellipse">
                              <a:avLst/>
                            </a:prstGeom>
                            <a:solidFill>
                              <a:srgbClr val="FAFD00"/>
                            </a:solidFill>
                            <a:ln w="9525">
                              <a:solidFill>
                                <a:schemeClr val="tx1"/>
                              </a:solidFill>
                              <a:round/>
                              <a:headEnd/>
                              <a:tailEnd/>
                            </a:ln>
                            <a:effectLst/>
                          </a:spPr>
                          <a:txSp>
                            <a:txBody>
                              <a:bodyPr wrap="none" anchor="ctr"/>
                              <a:lstStyle>
                                <a:defPPr>
                                  <a:defRPr lang="en-US"/>
                                </a:defPPr>
                                <a:lvl1pPr algn="l" rtl="0" fontAlgn="base">
                                  <a:spcBef>
                                    <a:spcPct val="0"/>
                                  </a:spcBef>
                                  <a:spcAft>
                                    <a:spcPct val="0"/>
                                  </a:spcAft>
                                  <a:defRPr sz="2400" kern="1200">
                                    <a:solidFill>
                                      <a:schemeClr val="tx1"/>
                                    </a:solidFill>
                                    <a:latin typeface="Times New Roman" pitchFamily="18" charset="0"/>
                                    <a:ea typeface="+mn-ea"/>
                                    <a:cs typeface="Arial" pitchFamily="34" charset="0"/>
                                  </a:defRPr>
                                </a:lvl1pPr>
                                <a:lvl2pPr marL="457200" algn="l" rtl="0" fontAlgn="base">
                                  <a:spcBef>
                                    <a:spcPct val="0"/>
                                  </a:spcBef>
                                  <a:spcAft>
                                    <a:spcPct val="0"/>
                                  </a:spcAft>
                                  <a:defRPr sz="2400" kern="1200">
                                    <a:solidFill>
                                      <a:schemeClr val="tx1"/>
                                    </a:solidFill>
                                    <a:latin typeface="Times New Roman" pitchFamily="18" charset="0"/>
                                    <a:ea typeface="+mn-ea"/>
                                    <a:cs typeface="Arial" pitchFamily="34" charset="0"/>
                                  </a:defRPr>
                                </a:lvl2pPr>
                                <a:lvl3pPr marL="914400" algn="l" rtl="0" fontAlgn="base">
                                  <a:spcBef>
                                    <a:spcPct val="0"/>
                                  </a:spcBef>
                                  <a:spcAft>
                                    <a:spcPct val="0"/>
                                  </a:spcAft>
                                  <a:defRPr sz="2400" kern="1200">
                                    <a:solidFill>
                                      <a:schemeClr val="tx1"/>
                                    </a:solidFill>
                                    <a:latin typeface="Times New Roman" pitchFamily="18" charset="0"/>
                                    <a:ea typeface="+mn-ea"/>
                                    <a:cs typeface="Arial" pitchFamily="34" charset="0"/>
                                  </a:defRPr>
                                </a:lvl3pPr>
                                <a:lvl4pPr marL="1371600" algn="l" rtl="0" fontAlgn="base">
                                  <a:spcBef>
                                    <a:spcPct val="0"/>
                                  </a:spcBef>
                                  <a:spcAft>
                                    <a:spcPct val="0"/>
                                  </a:spcAft>
                                  <a:defRPr sz="2400" kern="1200">
                                    <a:solidFill>
                                      <a:schemeClr val="tx1"/>
                                    </a:solidFill>
                                    <a:latin typeface="Times New Roman" pitchFamily="18" charset="0"/>
                                    <a:ea typeface="+mn-ea"/>
                                    <a:cs typeface="Arial" pitchFamily="34" charset="0"/>
                                  </a:defRPr>
                                </a:lvl4pPr>
                                <a:lvl5pPr marL="1828800" algn="l" rtl="0" fontAlgn="base">
                                  <a:spcBef>
                                    <a:spcPct val="0"/>
                                  </a:spcBef>
                                  <a:spcAft>
                                    <a:spcPct val="0"/>
                                  </a:spcAft>
                                  <a:defRPr sz="2400" kern="1200">
                                    <a:solidFill>
                                      <a:schemeClr val="tx1"/>
                                    </a:solidFill>
                                    <a:latin typeface="Times New Roman" pitchFamily="18" charset="0"/>
                                    <a:ea typeface="+mn-ea"/>
                                    <a:cs typeface="Arial" pitchFamily="34" charset="0"/>
                                  </a:defRPr>
                                </a:lvl5pPr>
                                <a:lvl6pPr marL="2286000" algn="r" defTabSz="914400" rtl="1" eaLnBrk="1" latinLnBrk="0" hangingPunct="1">
                                  <a:defRPr sz="2400" kern="1200">
                                    <a:solidFill>
                                      <a:schemeClr val="tx1"/>
                                    </a:solidFill>
                                    <a:latin typeface="Times New Roman" pitchFamily="18" charset="0"/>
                                    <a:ea typeface="+mn-ea"/>
                                    <a:cs typeface="Arial" pitchFamily="34" charset="0"/>
                                  </a:defRPr>
                                </a:lvl6pPr>
                                <a:lvl7pPr marL="2743200" algn="r" defTabSz="914400" rtl="1" eaLnBrk="1" latinLnBrk="0" hangingPunct="1">
                                  <a:defRPr sz="2400" kern="1200">
                                    <a:solidFill>
                                      <a:schemeClr val="tx1"/>
                                    </a:solidFill>
                                    <a:latin typeface="Times New Roman" pitchFamily="18" charset="0"/>
                                    <a:ea typeface="+mn-ea"/>
                                    <a:cs typeface="Arial" pitchFamily="34" charset="0"/>
                                  </a:defRPr>
                                </a:lvl7pPr>
                                <a:lvl8pPr marL="3200400" algn="r" defTabSz="914400" rtl="1" eaLnBrk="1" latinLnBrk="0" hangingPunct="1">
                                  <a:defRPr sz="2400" kern="1200">
                                    <a:solidFill>
                                      <a:schemeClr val="tx1"/>
                                    </a:solidFill>
                                    <a:latin typeface="Times New Roman" pitchFamily="18" charset="0"/>
                                    <a:ea typeface="+mn-ea"/>
                                    <a:cs typeface="Arial" pitchFamily="34" charset="0"/>
                                  </a:defRPr>
                                </a:lvl8pPr>
                                <a:lvl9pPr marL="3657600" algn="r" defTabSz="914400" rtl="1" eaLnBrk="1" latinLnBrk="0" hangingPunct="1">
                                  <a:defRPr sz="2400" kern="1200">
                                    <a:solidFill>
                                      <a:schemeClr val="tx1"/>
                                    </a:solidFill>
                                    <a:latin typeface="Times New Roman" pitchFamily="18" charset="0"/>
                                    <a:ea typeface="+mn-ea"/>
                                    <a:cs typeface="Arial" pitchFamily="34" charset="0"/>
                                  </a:defRPr>
                                </a:lvl9pPr>
                              </a:lstStyle>
                              <a:p>
                                <a:endParaRPr lang="en-US" altLang="en-US"/>
                              </a:p>
                            </a:txBody>
                            <a:useSpRect/>
                          </a:txSp>
                        </a:sp>
                      </a:grpSp>
                      <a:sp>
                        <a:nvSpPr>
                          <a:cNvPr id="32864" name="Line 506"/>
                          <a:cNvSpPr>
                            <a:spLocks noChangeShapeType="1"/>
                          </a:cNvSpPr>
                        </a:nvSpPr>
                        <a:spPr bwMode="auto">
                          <a:xfrm rot="-1191882" flipH="1" flipV="1">
                            <a:off x="2306" y="369"/>
                            <a:ext cx="24" cy="33"/>
                          </a:xfrm>
                          <a:prstGeom prst="line">
                            <a:avLst/>
                          </a:prstGeom>
                          <a:noFill/>
                          <a:ln w="19050">
                            <a:solidFill>
                              <a:schemeClr val="tx1"/>
                            </a:solidFill>
                            <a:round/>
                            <a:headEnd/>
                            <a:tailEnd/>
                          </a:ln>
                          <a:effectLst/>
                        </a:spPr>
                        <a:txSp>
                          <a:txBody>
                            <a:bodyPr/>
                            <a:lstStyle>
                              <a:defPPr>
                                <a:defRPr lang="en-US"/>
                              </a:defPPr>
                              <a:lvl1pPr algn="l" rtl="0" fontAlgn="base">
                                <a:spcBef>
                                  <a:spcPct val="0"/>
                                </a:spcBef>
                                <a:spcAft>
                                  <a:spcPct val="0"/>
                                </a:spcAft>
                                <a:defRPr sz="2400" kern="1200">
                                  <a:solidFill>
                                    <a:schemeClr val="tx1"/>
                                  </a:solidFill>
                                  <a:latin typeface="Times New Roman" pitchFamily="18" charset="0"/>
                                  <a:ea typeface="+mn-ea"/>
                                  <a:cs typeface="Arial" pitchFamily="34" charset="0"/>
                                </a:defRPr>
                              </a:lvl1pPr>
                              <a:lvl2pPr marL="457200" algn="l" rtl="0" fontAlgn="base">
                                <a:spcBef>
                                  <a:spcPct val="0"/>
                                </a:spcBef>
                                <a:spcAft>
                                  <a:spcPct val="0"/>
                                </a:spcAft>
                                <a:defRPr sz="2400" kern="1200">
                                  <a:solidFill>
                                    <a:schemeClr val="tx1"/>
                                  </a:solidFill>
                                  <a:latin typeface="Times New Roman" pitchFamily="18" charset="0"/>
                                  <a:ea typeface="+mn-ea"/>
                                  <a:cs typeface="Arial" pitchFamily="34" charset="0"/>
                                </a:defRPr>
                              </a:lvl2pPr>
                              <a:lvl3pPr marL="914400" algn="l" rtl="0" fontAlgn="base">
                                <a:spcBef>
                                  <a:spcPct val="0"/>
                                </a:spcBef>
                                <a:spcAft>
                                  <a:spcPct val="0"/>
                                </a:spcAft>
                                <a:defRPr sz="2400" kern="1200">
                                  <a:solidFill>
                                    <a:schemeClr val="tx1"/>
                                  </a:solidFill>
                                  <a:latin typeface="Times New Roman" pitchFamily="18" charset="0"/>
                                  <a:ea typeface="+mn-ea"/>
                                  <a:cs typeface="Arial" pitchFamily="34" charset="0"/>
                                </a:defRPr>
                              </a:lvl3pPr>
                              <a:lvl4pPr marL="1371600" algn="l" rtl="0" fontAlgn="base">
                                <a:spcBef>
                                  <a:spcPct val="0"/>
                                </a:spcBef>
                                <a:spcAft>
                                  <a:spcPct val="0"/>
                                </a:spcAft>
                                <a:defRPr sz="2400" kern="1200">
                                  <a:solidFill>
                                    <a:schemeClr val="tx1"/>
                                  </a:solidFill>
                                  <a:latin typeface="Times New Roman" pitchFamily="18" charset="0"/>
                                  <a:ea typeface="+mn-ea"/>
                                  <a:cs typeface="Arial" pitchFamily="34" charset="0"/>
                                </a:defRPr>
                              </a:lvl4pPr>
                              <a:lvl5pPr marL="1828800" algn="l" rtl="0" fontAlgn="base">
                                <a:spcBef>
                                  <a:spcPct val="0"/>
                                </a:spcBef>
                                <a:spcAft>
                                  <a:spcPct val="0"/>
                                </a:spcAft>
                                <a:defRPr sz="2400" kern="1200">
                                  <a:solidFill>
                                    <a:schemeClr val="tx1"/>
                                  </a:solidFill>
                                  <a:latin typeface="Times New Roman" pitchFamily="18" charset="0"/>
                                  <a:ea typeface="+mn-ea"/>
                                  <a:cs typeface="Arial" pitchFamily="34" charset="0"/>
                                </a:defRPr>
                              </a:lvl5pPr>
                              <a:lvl6pPr marL="2286000" algn="r" defTabSz="914400" rtl="1" eaLnBrk="1" latinLnBrk="0" hangingPunct="1">
                                <a:defRPr sz="2400" kern="1200">
                                  <a:solidFill>
                                    <a:schemeClr val="tx1"/>
                                  </a:solidFill>
                                  <a:latin typeface="Times New Roman" pitchFamily="18" charset="0"/>
                                  <a:ea typeface="+mn-ea"/>
                                  <a:cs typeface="Arial" pitchFamily="34" charset="0"/>
                                </a:defRPr>
                              </a:lvl6pPr>
                              <a:lvl7pPr marL="2743200" algn="r" defTabSz="914400" rtl="1" eaLnBrk="1" latinLnBrk="0" hangingPunct="1">
                                <a:defRPr sz="2400" kern="1200">
                                  <a:solidFill>
                                    <a:schemeClr val="tx1"/>
                                  </a:solidFill>
                                  <a:latin typeface="Times New Roman" pitchFamily="18" charset="0"/>
                                  <a:ea typeface="+mn-ea"/>
                                  <a:cs typeface="Arial" pitchFamily="34" charset="0"/>
                                </a:defRPr>
                              </a:lvl7pPr>
                              <a:lvl8pPr marL="3200400" algn="r" defTabSz="914400" rtl="1" eaLnBrk="1" latinLnBrk="0" hangingPunct="1">
                                <a:defRPr sz="2400" kern="1200">
                                  <a:solidFill>
                                    <a:schemeClr val="tx1"/>
                                  </a:solidFill>
                                  <a:latin typeface="Times New Roman" pitchFamily="18" charset="0"/>
                                  <a:ea typeface="+mn-ea"/>
                                  <a:cs typeface="Arial" pitchFamily="34" charset="0"/>
                                </a:defRPr>
                              </a:lvl8pPr>
                              <a:lvl9pPr marL="3657600" algn="r" defTabSz="914400" rtl="1" eaLnBrk="1" latinLnBrk="0" hangingPunct="1">
                                <a:defRPr sz="2400" kern="1200">
                                  <a:solidFill>
                                    <a:schemeClr val="tx1"/>
                                  </a:solidFill>
                                  <a:latin typeface="Times New Roman" pitchFamily="18" charset="0"/>
                                  <a:ea typeface="+mn-ea"/>
                                  <a:cs typeface="Arial" pitchFamily="34" charset="0"/>
                                </a:defRPr>
                              </a:lvl9pPr>
                            </a:lstStyle>
                            <a:p>
                              <a:endParaRPr lang="ar-JO"/>
                            </a:p>
                          </a:txBody>
                          <a:useSpRect/>
                        </a:txSp>
                      </a:sp>
                      <a:sp>
                        <a:nvSpPr>
                          <a:cNvPr id="32865" name="Line 507"/>
                          <a:cNvSpPr>
                            <a:spLocks noChangeShapeType="1"/>
                          </a:cNvSpPr>
                        </a:nvSpPr>
                        <a:spPr bwMode="auto">
                          <a:xfrm rot="20408118" flipH="1">
                            <a:off x="2301" y="382"/>
                            <a:ext cx="6" cy="35"/>
                          </a:xfrm>
                          <a:prstGeom prst="line">
                            <a:avLst/>
                          </a:prstGeom>
                          <a:noFill/>
                          <a:ln w="19050">
                            <a:solidFill>
                              <a:schemeClr val="tx1"/>
                            </a:solidFill>
                            <a:round/>
                            <a:headEnd/>
                            <a:tailEnd/>
                          </a:ln>
                          <a:effectLst/>
                        </a:spPr>
                        <a:txSp>
                          <a:txBody>
                            <a:bodyPr/>
                            <a:lstStyle>
                              <a:defPPr>
                                <a:defRPr lang="en-US"/>
                              </a:defPPr>
                              <a:lvl1pPr algn="l" rtl="0" fontAlgn="base">
                                <a:spcBef>
                                  <a:spcPct val="0"/>
                                </a:spcBef>
                                <a:spcAft>
                                  <a:spcPct val="0"/>
                                </a:spcAft>
                                <a:defRPr sz="2400" kern="1200">
                                  <a:solidFill>
                                    <a:schemeClr val="tx1"/>
                                  </a:solidFill>
                                  <a:latin typeface="Times New Roman" pitchFamily="18" charset="0"/>
                                  <a:ea typeface="+mn-ea"/>
                                  <a:cs typeface="Arial" pitchFamily="34" charset="0"/>
                                </a:defRPr>
                              </a:lvl1pPr>
                              <a:lvl2pPr marL="457200" algn="l" rtl="0" fontAlgn="base">
                                <a:spcBef>
                                  <a:spcPct val="0"/>
                                </a:spcBef>
                                <a:spcAft>
                                  <a:spcPct val="0"/>
                                </a:spcAft>
                                <a:defRPr sz="2400" kern="1200">
                                  <a:solidFill>
                                    <a:schemeClr val="tx1"/>
                                  </a:solidFill>
                                  <a:latin typeface="Times New Roman" pitchFamily="18" charset="0"/>
                                  <a:ea typeface="+mn-ea"/>
                                  <a:cs typeface="Arial" pitchFamily="34" charset="0"/>
                                </a:defRPr>
                              </a:lvl2pPr>
                              <a:lvl3pPr marL="914400" algn="l" rtl="0" fontAlgn="base">
                                <a:spcBef>
                                  <a:spcPct val="0"/>
                                </a:spcBef>
                                <a:spcAft>
                                  <a:spcPct val="0"/>
                                </a:spcAft>
                                <a:defRPr sz="2400" kern="1200">
                                  <a:solidFill>
                                    <a:schemeClr val="tx1"/>
                                  </a:solidFill>
                                  <a:latin typeface="Times New Roman" pitchFamily="18" charset="0"/>
                                  <a:ea typeface="+mn-ea"/>
                                  <a:cs typeface="Arial" pitchFamily="34" charset="0"/>
                                </a:defRPr>
                              </a:lvl3pPr>
                              <a:lvl4pPr marL="1371600" algn="l" rtl="0" fontAlgn="base">
                                <a:spcBef>
                                  <a:spcPct val="0"/>
                                </a:spcBef>
                                <a:spcAft>
                                  <a:spcPct val="0"/>
                                </a:spcAft>
                                <a:defRPr sz="2400" kern="1200">
                                  <a:solidFill>
                                    <a:schemeClr val="tx1"/>
                                  </a:solidFill>
                                  <a:latin typeface="Times New Roman" pitchFamily="18" charset="0"/>
                                  <a:ea typeface="+mn-ea"/>
                                  <a:cs typeface="Arial" pitchFamily="34" charset="0"/>
                                </a:defRPr>
                              </a:lvl4pPr>
                              <a:lvl5pPr marL="1828800" algn="l" rtl="0" fontAlgn="base">
                                <a:spcBef>
                                  <a:spcPct val="0"/>
                                </a:spcBef>
                                <a:spcAft>
                                  <a:spcPct val="0"/>
                                </a:spcAft>
                                <a:defRPr sz="2400" kern="1200">
                                  <a:solidFill>
                                    <a:schemeClr val="tx1"/>
                                  </a:solidFill>
                                  <a:latin typeface="Times New Roman" pitchFamily="18" charset="0"/>
                                  <a:ea typeface="+mn-ea"/>
                                  <a:cs typeface="Arial" pitchFamily="34" charset="0"/>
                                </a:defRPr>
                              </a:lvl5pPr>
                              <a:lvl6pPr marL="2286000" algn="r" defTabSz="914400" rtl="1" eaLnBrk="1" latinLnBrk="0" hangingPunct="1">
                                <a:defRPr sz="2400" kern="1200">
                                  <a:solidFill>
                                    <a:schemeClr val="tx1"/>
                                  </a:solidFill>
                                  <a:latin typeface="Times New Roman" pitchFamily="18" charset="0"/>
                                  <a:ea typeface="+mn-ea"/>
                                  <a:cs typeface="Arial" pitchFamily="34" charset="0"/>
                                </a:defRPr>
                              </a:lvl6pPr>
                              <a:lvl7pPr marL="2743200" algn="r" defTabSz="914400" rtl="1" eaLnBrk="1" latinLnBrk="0" hangingPunct="1">
                                <a:defRPr sz="2400" kern="1200">
                                  <a:solidFill>
                                    <a:schemeClr val="tx1"/>
                                  </a:solidFill>
                                  <a:latin typeface="Times New Roman" pitchFamily="18" charset="0"/>
                                  <a:ea typeface="+mn-ea"/>
                                  <a:cs typeface="Arial" pitchFamily="34" charset="0"/>
                                </a:defRPr>
                              </a:lvl7pPr>
                              <a:lvl8pPr marL="3200400" algn="r" defTabSz="914400" rtl="1" eaLnBrk="1" latinLnBrk="0" hangingPunct="1">
                                <a:defRPr sz="2400" kern="1200">
                                  <a:solidFill>
                                    <a:schemeClr val="tx1"/>
                                  </a:solidFill>
                                  <a:latin typeface="Times New Roman" pitchFamily="18" charset="0"/>
                                  <a:ea typeface="+mn-ea"/>
                                  <a:cs typeface="Arial" pitchFamily="34" charset="0"/>
                                </a:defRPr>
                              </a:lvl8pPr>
                              <a:lvl9pPr marL="3657600" algn="r" defTabSz="914400" rtl="1" eaLnBrk="1" latinLnBrk="0" hangingPunct="1">
                                <a:defRPr sz="2400" kern="1200">
                                  <a:solidFill>
                                    <a:schemeClr val="tx1"/>
                                  </a:solidFill>
                                  <a:latin typeface="Times New Roman" pitchFamily="18" charset="0"/>
                                  <a:ea typeface="+mn-ea"/>
                                  <a:cs typeface="Arial" pitchFamily="34" charset="0"/>
                                </a:defRPr>
                              </a:lvl9pPr>
                            </a:lstStyle>
                            <a:p>
                              <a:endParaRPr lang="ar-JO"/>
                            </a:p>
                          </a:txBody>
                          <a:useSpRect/>
                        </a:txSp>
                      </a:sp>
                      <a:sp>
                        <a:nvSpPr>
                          <a:cNvPr id="32866" name="Line 508"/>
                          <a:cNvSpPr>
                            <a:spLocks noChangeShapeType="1"/>
                          </a:cNvSpPr>
                        </a:nvSpPr>
                        <a:spPr bwMode="auto">
                          <a:xfrm rot="-1191882" flipH="1" flipV="1">
                            <a:off x="2300" y="346"/>
                            <a:ext cx="0" cy="37"/>
                          </a:xfrm>
                          <a:prstGeom prst="line">
                            <a:avLst/>
                          </a:prstGeom>
                          <a:noFill/>
                          <a:ln w="19050">
                            <a:solidFill>
                              <a:schemeClr val="tx1"/>
                            </a:solidFill>
                            <a:round/>
                            <a:headEnd/>
                            <a:tailEnd/>
                          </a:ln>
                          <a:effectLst/>
                        </a:spPr>
                        <a:txSp>
                          <a:txBody>
                            <a:bodyPr/>
                            <a:lstStyle>
                              <a:defPPr>
                                <a:defRPr lang="en-US"/>
                              </a:defPPr>
                              <a:lvl1pPr algn="l" rtl="0" fontAlgn="base">
                                <a:spcBef>
                                  <a:spcPct val="0"/>
                                </a:spcBef>
                                <a:spcAft>
                                  <a:spcPct val="0"/>
                                </a:spcAft>
                                <a:defRPr sz="2400" kern="1200">
                                  <a:solidFill>
                                    <a:schemeClr val="tx1"/>
                                  </a:solidFill>
                                  <a:latin typeface="Times New Roman" pitchFamily="18" charset="0"/>
                                  <a:ea typeface="+mn-ea"/>
                                  <a:cs typeface="Arial" pitchFamily="34" charset="0"/>
                                </a:defRPr>
                              </a:lvl1pPr>
                              <a:lvl2pPr marL="457200" algn="l" rtl="0" fontAlgn="base">
                                <a:spcBef>
                                  <a:spcPct val="0"/>
                                </a:spcBef>
                                <a:spcAft>
                                  <a:spcPct val="0"/>
                                </a:spcAft>
                                <a:defRPr sz="2400" kern="1200">
                                  <a:solidFill>
                                    <a:schemeClr val="tx1"/>
                                  </a:solidFill>
                                  <a:latin typeface="Times New Roman" pitchFamily="18" charset="0"/>
                                  <a:ea typeface="+mn-ea"/>
                                  <a:cs typeface="Arial" pitchFamily="34" charset="0"/>
                                </a:defRPr>
                              </a:lvl2pPr>
                              <a:lvl3pPr marL="914400" algn="l" rtl="0" fontAlgn="base">
                                <a:spcBef>
                                  <a:spcPct val="0"/>
                                </a:spcBef>
                                <a:spcAft>
                                  <a:spcPct val="0"/>
                                </a:spcAft>
                                <a:defRPr sz="2400" kern="1200">
                                  <a:solidFill>
                                    <a:schemeClr val="tx1"/>
                                  </a:solidFill>
                                  <a:latin typeface="Times New Roman" pitchFamily="18" charset="0"/>
                                  <a:ea typeface="+mn-ea"/>
                                  <a:cs typeface="Arial" pitchFamily="34" charset="0"/>
                                </a:defRPr>
                              </a:lvl3pPr>
                              <a:lvl4pPr marL="1371600" algn="l" rtl="0" fontAlgn="base">
                                <a:spcBef>
                                  <a:spcPct val="0"/>
                                </a:spcBef>
                                <a:spcAft>
                                  <a:spcPct val="0"/>
                                </a:spcAft>
                                <a:defRPr sz="2400" kern="1200">
                                  <a:solidFill>
                                    <a:schemeClr val="tx1"/>
                                  </a:solidFill>
                                  <a:latin typeface="Times New Roman" pitchFamily="18" charset="0"/>
                                  <a:ea typeface="+mn-ea"/>
                                  <a:cs typeface="Arial" pitchFamily="34" charset="0"/>
                                </a:defRPr>
                              </a:lvl4pPr>
                              <a:lvl5pPr marL="1828800" algn="l" rtl="0" fontAlgn="base">
                                <a:spcBef>
                                  <a:spcPct val="0"/>
                                </a:spcBef>
                                <a:spcAft>
                                  <a:spcPct val="0"/>
                                </a:spcAft>
                                <a:defRPr sz="2400" kern="1200">
                                  <a:solidFill>
                                    <a:schemeClr val="tx1"/>
                                  </a:solidFill>
                                  <a:latin typeface="Times New Roman" pitchFamily="18" charset="0"/>
                                  <a:ea typeface="+mn-ea"/>
                                  <a:cs typeface="Arial" pitchFamily="34" charset="0"/>
                                </a:defRPr>
                              </a:lvl5pPr>
                              <a:lvl6pPr marL="2286000" algn="r" defTabSz="914400" rtl="1" eaLnBrk="1" latinLnBrk="0" hangingPunct="1">
                                <a:defRPr sz="2400" kern="1200">
                                  <a:solidFill>
                                    <a:schemeClr val="tx1"/>
                                  </a:solidFill>
                                  <a:latin typeface="Times New Roman" pitchFamily="18" charset="0"/>
                                  <a:ea typeface="+mn-ea"/>
                                  <a:cs typeface="Arial" pitchFamily="34" charset="0"/>
                                </a:defRPr>
                              </a:lvl6pPr>
                              <a:lvl7pPr marL="2743200" algn="r" defTabSz="914400" rtl="1" eaLnBrk="1" latinLnBrk="0" hangingPunct="1">
                                <a:defRPr sz="2400" kern="1200">
                                  <a:solidFill>
                                    <a:schemeClr val="tx1"/>
                                  </a:solidFill>
                                  <a:latin typeface="Times New Roman" pitchFamily="18" charset="0"/>
                                  <a:ea typeface="+mn-ea"/>
                                  <a:cs typeface="Arial" pitchFamily="34" charset="0"/>
                                </a:defRPr>
                              </a:lvl7pPr>
                              <a:lvl8pPr marL="3200400" algn="r" defTabSz="914400" rtl="1" eaLnBrk="1" latinLnBrk="0" hangingPunct="1">
                                <a:defRPr sz="2400" kern="1200">
                                  <a:solidFill>
                                    <a:schemeClr val="tx1"/>
                                  </a:solidFill>
                                  <a:latin typeface="Times New Roman" pitchFamily="18" charset="0"/>
                                  <a:ea typeface="+mn-ea"/>
                                  <a:cs typeface="Arial" pitchFamily="34" charset="0"/>
                                </a:defRPr>
                              </a:lvl8pPr>
                              <a:lvl9pPr marL="3657600" algn="r" defTabSz="914400" rtl="1" eaLnBrk="1" latinLnBrk="0" hangingPunct="1">
                                <a:defRPr sz="2400" kern="1200">
                                  <a:solidFill>
                                    <a:schemeClr val="tx1"/>
                                  </a:solidFill>
                                  <a:latin typeface="Times New Roman" pitchFamily="18" charset="0"/>
                                  <a:ea typeface="+mn-ea"/>
                                  <a:cs typeface="Arial" pitchFamily="34" charset="0"/>
                                </a:defRPr>
                              </a:lvl9pPr>
                            </a:lstStyle>
                            <a:p>
                              <a:endParaRPr lang="ar-JO"/>
                            </a:p>
                          </a:txBody>
                          <a:useSpRect/>
                        </a:txSp>
                      </a:sp>
                      <a:sp>
                        <a:nvSpPr>
                          <a:cNvPr id="32867" name="AutoShape 509"/>
                          <a:cNvSpPr>
                            <a:spLocks noChangeArrowheads="1"/>
                          </a:cNvSpPr>
                        </a:nvSpPr>
                        <a:spPr bwMode="auto">
                          <a:xfrm rot="-3659223" flipH="1" flipV="1">
                            <a:off x="2205" y="300"/>
                            <a:ext cx="124" cy="69"/>
                          </a:xfrm>
                          <a:prstGeom prst="irregularSeal2">
                            <a:avLst/>
                          </a:prstGeom>
                          <a:solidFill>
                            <a:srgbClr val="00FF00"/>
                          </a:solidFill>
                          <a:ln w="9525">
                            <a:solidFill>
                              <a:srgbClr val="00FF00"/>
                            </a:solidFill>
                            <a:miter lim="800000"/>
                            <a:headEnd/>
                            <a:tailEnd/>
                          </a:ln>
                          <a:effectLst/>
                        </a:spPr>
                        <a:txSp>
                          <a:txBody>
                            <a:bodyPr wrap="none" anchor="ctr"/>
                            <a:lstStyle>
                              <a:defPPr>
                                <a:defRPr lang="en-US"/>
                              </a:defPPr>
                              <a:lvl1pPr algn="l" rtl="0" fontAlgn="base">
                                <a:spcBef>
                                  <a:spcPct val="0"/>
                                </a:spcBef>
                                <a:spcAft>
                                  <a:spcPct val="0"/>
                                </a:spcAft>
                                <a:defRPr sz="2400" kern="1200">
                                  <a:solidFill>
                                    <a:schemeClr val="tx1"/>
                                  </a:solidFill>
                                  <a:latin typeface="Times New Roman" pitchFamily="18" charset="0"/>
                                  <a:ea typeface="+mn-ea"/>
                                  <a:cs typeface="Arial" pitchFamily="34" charset="0"/>
                                </a:defRPr>
                              </a:lvl1pPr>
                              <a:lvl2pPr marL="457200" algn="l" rtl="0" fontAlgn="base">
                                <a:spcBef>
                                  <a:spcPct val="0"/>
                                </a:spcBef>
                                <a:spcAft>
                                  <a:spcPct val="0"/>
                                </a:spcAft>
                                <a:defRPr sz="2400" kern="1200">
                                  <a:solidFill>
                                    <a:schemeClr val="tx1"/>
                                  </a:solidFill>
                                  <a:latin typeface="Times New Roman" pitchFamily="18" charset="0"/>
                                  <a:ea typeface="+mn-ea"/>
                                  <a:cs typeface="Arial" pitchFamily="34" charset="0"/>
                                </a:defRPr>
                              </a:lvl2pPr>
                              <a:lvl3pPr marL="914400" algn="l" rtl="0" fontAlgn="base">
                                <a:spcBef>
                                  <a:spcPct val="0"/>
                                </a:spcBef>
                                <a:spcAft>
                                  <a:spcPct val="0"/>
                                </a:spcAft>
                                <a:defRPr sz="2400" kern="1200">
                                  <a:solidFill>
                                    <a:schemeClr val="tx1"/>
                                  </a:solidFill>
                                  <a:latin typeface="Times New Roman" pitchFamily="18" charset="0"/>
                                  <a:ea typeface="+mn-ea"/>
                                  <a:cs typeface="Arial" pitchFamily="34" charset="0"/>
                                </a:defRPr>
                              </a:lvl3pPr>
                              <a:lvl4pPr marL="1371600" algn="l" rtl="0" fontAlgn="base">
                                <a:spcBef>
                                  <a:spcPct val="0"/>
                                </a:spcBef>
                                <a:spcAft>
                                  <a:spcPct val="0"/>
                                </a:spcAft>
                                <a:defRPr sz="2400" kern="1200">
                                  <a:solidFill>
                                    <a:schemeClr val="tx1"/>
                                  </a:solidFill>
                                  <a:latin typeface="Times New Roman" pitchFamily="18" charset="0"/>
                                  <a:ea typeface="+mn-ea"/>
                                  <a:cs typeface="Arial" pitchFamily="34" charset="0"/>
                                </a:defRPr>
                              </a:lvl4pPr>
                              <a:lvl5pPr marL="1828800" algn="l" rtl="0" fontAlgn="base">
                                <a:spcBef>
                                  <a:spcPct val="0"/>
                                </a:spcBef>
                                <a:spcAft>
                                  <a:spcPct val="0"/>
                                </a:spcAft>
                                <a:defRPr sz="2400" kern="1200">
                                  <a:solidFill>
                                    <a:schemeClr val="tx1"/>
                                  </a:solidFill>
                                  <a:latin typeface="Times New Roman" pitchFamily="18" charset="0"/>
                                  <a:ea typeface="+mn-ea"/>
                                  <a:cs typeface="Arial" pitchFamily="34" charset="0"/>
                                </a:defRPr>
                              </a:lvl5pPr>
                              <a:lvl6pPr marL="2286000" algn="r" defTabSz="914400" rtl="1" eaLnBrk="1" latinLnBrk="0" hangingPunct="1">
                                <a:defRPr sz="2400" kern="1200">
                                  <a:solidFill>
                                    <a:schemeClr val="tx1"/>
                                  </a:solidFill>
                                  <a:latin typeface="Times New Roman" pitchFamily="18" charset="0"/>
                                  <a:ea typeface="+mn-ea"/>
                                  <a:cs typeface="Arial" pitchFamily="34" charset="0"/>
                                </a:defRPr>
                              </a:lvl6pPr>
                              <a:lvl7pPr marL="2743200" algn="r" defTabSz="914400" rtl="1" eaLnBrk="1" latinLnBrk="0" hangingPunct="1">
                                <a:defRPr sz="2400" kern="1200">
                                  <a:solidFill>
                                    <a:schemeClr val="tx1"/>
                                  </a:solidFill>
                                  <a:latin typeface="Times New Roman" pitchFamily="18" charset="0"/>
                                  <a:ea typeface="+mn-ea"/>
                                  <a:cs typeface="Arial" pitchFamily="34" charset="0"/>
                                </a:defRPr>
                              </a:lvl7pPr>
                              <a:lvl8pPr marL="3200400" algn="r" defTabSz="914400" rtl="1" eaLnBrk="1" latinLnBrk="0" hangingPunct="1">
                                <a:defRPr sz="2400" kern="1200">
                                  <a:solidFill>
                                    <a:schemeClr val="tx1"/>
                                  </a:solidFill>
                                  <a:latin typeface="Times New Roman" pitchFamily="18" charset="0"/>
                                  <a:ea typeface="+mn-ea"/>
                                  <a:cs typeface="Arial" pitchFamily="34" charset="0"/>
                                </a:defRPr>
                              </a:lvl8pPr>
                              <a:lvl9pPr marL="3657600" algn="r" defTabSz="914400" rtl="1" eaLnBrk="1" latinLnBrk="0" hangingPunct="1">
                                <a:defRPr sz="2400" kern="1200">
                                  <a:solidFill>
                                    <a:schemeClr val="tx1"/>
                                  </a:solidFill>
                                  <a:latin typeface="Times New Roman" pitchFamily="18" charset="0"/>
                                  <a:ea typeface="+mn-ea"/>
                                  <a:cs typeface="Arial" pitchFamily="34" charset="0"/>
                                </a:defRPr>
                              </a:lvl9pPr>
                            </a:lstStyle>
                            <a:p>
                              <a:endParaRPr lang="en-US" altLang="en-US"/>
                            </a:p>
                          </a:txBody>
                          <a:useSpRect/>
                        </a:txSp>
                      </a:sp>
                    </a:grpSp>
                    <a:grpSp>
                      <a:nvGrpSpPr>
                        <a:cNvPr id="87" name="Group 510"/>
                        <a:cNvGrpSpPr>
                          <a:grpSpLocks/>
                        </a:cNvGrpSpPr>
                      </a:nvGrpSpPr>
                      <a:grpSpPr bwMode="auto">
                        <a:xfrm rot="-1093979">
                          <a:off x="1680" y="1966"/>
                          <a:ext cx="246" cy="290"/>
                          <a:chOff x="1296" y="2208"/>
                          <a:chExt cx="246" cy="290"/>
                        </a:xfrm>
                      </a:grpSpPr>
                      <a:grpSp>
                        <a:nvGrpSpPr>
                          <a:cNvPr id="114" name="Group 511"/>
                          <a:cNvGrpSpPr>
                            <a:grpSpLocks/>
                          </a:cNvGrpSpPr>
                        </a:nvGrpSpPr>
                        <a:grpSpPr bwMode="auto">
                          <a:xfrm rot="2627947">
                            <a:off x="1376" y="2265"/>
                            <a:ext cx="166" cy="233"/>
                            <a:chOff x="432" y="3072"/>
                            <a:chExt cx="960" cy="816"/>
                          </a:xfrm>
                        </a:grpSpPr>
                        <a:sp>
                          <a:nvSpPr>
                            <a:cNvPr id="32856" name="AutoShape 512"/>
                            <a:cNvSpPr>
                              <a:spLocks noChangeArrowheads="1"/>
                            </a:cNvSpPr>
                          </a:nvSpPr>
                          <a:spPr bwMode="auto">
                            <a:xfrm rot="285818">
                              <a:off x="1248" y="3504"/>
                              <a:ext cx="144" cy="48"/>
                            </a:xfrm>
                            <a:prstGeom prst="flowChartTerminator">
                              <a:avLst/>
                            </a:prstGeom>
                            <a:solidFill>
                              <a:srgbClr val="00FFFF"/>
                            </a:solidFill>
                            <a:ln w="9525">
                              <a:solidFill>
                                <a:schemeClr val="tx1"/>
                              </a:solidFill>
                              <a:miter lim="800000"/>
                              <a:headEnd/>
                              <a:tailEnd/>
                            </a:ln>
                            <a:effectLst/>
                          </a:spPr>
                          <a:txSp>
                            <a:txBody>
                              <a:bodyPr wrap="none" anchor="ctr"/>
                              <a:lstStyle>
                                <a:defPPr>
                                  <a:defRPr lang="en-US"/>
                                </a:defPPr>
                                <a:lvl1pPr algn="l" rtl="0" fontAlgn="base">
                                  <a:spcBef>
                                    <a:spcPct val="0"/>
                                  </a:spcBef>
                                  <a:spcAft>
                                    <a:spcPct val="0"/>
                                  </a:spcAft>
                                  <a:defRPr sz="2400" kern="1200">
                                    <a:solidFill>
                                      <a:schemeClr val="tx1"/>
                                    </a:solidFill>
                                    <a:latin typeface="Times New Roman" pitchFamily="18" charset="0"/>
                                    <a:ea typeface="+mn-ea"/>
                                    <a:cs typeface="Arial" pitchFamily="34" charset="0"/>
                                  </a:defRPr>
                                </a:lvl1pPr>
                                <a:lvl2pPr marL="457200" algn="l" rtl="0" fontAlgn="base">
                                  <a:spcBef>
                                    <a:spcPct val="0"/>
                                  </a:spcBef>
                                  <a:spcAft>
                                    <a:spcPct val="0"/>
                                  </a:spcAft>
                                  <a:defRPr sz="2400" kern="1200">
                                    <a:solidFill>
                                      <a:schemeClr val="tx1"/>
                                    </a:solidFill>
                                    <a:latin typeface="Times New Roman" pitchFamily="18" charset="0"/>
                                    <a:ea typeface="+mn-ea"/>
                                    <a:cs typeface="Arial" pitchFamily="34" charset="0"/>
                                  </a:defRPr>
                                </a:lvl2pPr>
                                <a:lvl3pPr marL="914400" algn="l" rtl="0" fontAlgn="base">
                                  <a:spcBef>
                                    <a:spcPct val="0"/>
                                  </a:spcBef>
                                  <a:spcAft>
                                    <a:spcPct val="0"/>
                                  </a:spcAft>
                                  <a:defRPr sz="2400" kern="1200">
                                    <a:solidFill>
                                      <a:schemeClr val="tx1"/>
                                    </a:solidFill>
                                    <a:latin typeface="Times New Roman" pitchFamily="18" charset="0"/>
                                    <a:ea typeface="+mn-ea"/>
                                    <a:cs typeface="Arial" pitchFamily="34" charset="0"/>
                                  </a:defRPr>
                                </a:lvl3pPr>
                                <a:lvl4pPr marL="1371600" algn="l" rtl="0" fontAlgn="base">
                                  <a:spcBef>
                                    <a:spcPct val="0"/>
                                  </a:spcBef>
                                  <a:spcAft>
                                    <a:spcPct val="0"/>
                                  </a:spcAft>
                                  <a:defRPr sz="2400" kern="1200">
                                    <a:solidFill>
                                      <a:schemeClr val="tx1"/>
                                    </a:solidFill>
                                    <a:latin typeface="Times New Roman" pitchFamily="18" charset="0"/>
                                    <a:ea typeface="+mn-ea"/>
                                    <a:cs typeface="Arial" pitchFamily="34" charset="0"/>
                                  </a:defRPr>
                                </a:lvl4pPr>
                                <a:lvl5pPr marL="1828800" algn="l" rtl="0" fontAlgn="base">
                                  <a:spcBef>
                                    <a:spcPct val="0"/>
                                  </a:spcBef>
                                  <a:spcAft>
                                    <a:spcPct val="0"/>
                                  </a:spcAft>
                                  <a:defRPr sz="2400" kern="1200">
                                    <a:solidFill>
                                      <a:schemeClr val="tx1"/>
                                    </a:solidFill>
                                    <a:latin typeface="Times New Roman" pitchFamily="18" charset="0"/>
                                    <a:ea typeface="+mn-ea"/>
                                    <a:cs typeface="Arial" pitchFamily="34" charset="0"/>
                                  </a:defRPr>
                                </a:lvl5pPr>
                                <a:lvl6pPr marL="2286000" algn="r" defTabSz="914400" rtl="1" eaLnBrk="1" latinLnBrk="0" hangingPunct="1">
                                  <a:defRPr sz="2400" kern="1200">
                                    <a:solidFill>
                                      <a:schemeClr val="tx1"/>
                                    </a:solidFill>
                                    <a:latin typeface="Times New Roman" pitchFamily="18" charset="0"/>
                                    <a:ea typeface="+mn-ea"/>
                                    <a:cs typeface="Arial" pitchFamily="34" charset="0"/>
                                  </a:defRPr>
                                </a:lvl6pPr>
                                <a:lvl7pPr marL="2743200" algn="r" defTabSz="914400" rtl="1" eaLnBrk="1" latinLnBrk="0" hangingPunct="1">
                                  <a:defRPr sz="2400" kern="1200">
                                    <a:solidFill>
                                      <a:schemeClr val="tx1"/>
                                    </a:solidFill>
                                    <a:latin typeface="Times New Roman" pitchFamily="18" charset="0"/>
                                    <a:ea typeface="+mn-ea"/>
                                    <a:cs typeface="Arial" pitchFamily="34" charset="0"/>
                                  </a:defRPr>
                                </a:lvl7pPr>
                                <a:lvl8pPr marL="3200400" algn="r" defTabSz="914400" rtl="1" eaLnBrk="1" latinLnBrk="0" hangingPunct="1">
                                  <a:defRPr sz="2400" kern="1200">
                                    <a:solidFill>
                                      <a:schemeClr val="tx1"/>
                                    </a:solidFill>
                                    <a:latin typeface="Times New Roman" pitchFamily="18" charset="0"/>
                                    <a:ea typeface="+mn-ea"/>
                                    <a:cs typeface="Arial" pitchFamily="34" charset="0"/>
                                  </a:defRPr>
                                </a:lvl8pPr>
                                <a:lvl9pPr marL="3657600" algn="r" defTabSz="914400" rtl="1" eaLnBrk="1" latinLnBrk="0" hangingPunct="1">
                                  <a:defRPr sz="2400" kern="1200">
                                    <a:solidFill>
                                      <a:schemeClr val="tx1"/>
                                    </a:solidFill>
                                    <a:latin typeface="Times New Roman" pitchFamily="18" charset="0"/>
                                    <a:ea typeface="+mn-ea"/>
                                    <a:cs typeface="Arial" pitchFamily="34" charset="0"/>
                                  </a:defRPr>
                                </a:lvl9pPr>
                              </a:lstStyle>
                              <a:p>
                                <a:endParaRPr lang="en-US" altLang="en-US"/>
                              </a:p>
                            </a:txBody>
                            <a:useSpRect/>
                          </a:txSp>
                        </a:sp>
                        <a:sp>
                          <a:nvSpPr>
                            <a:cNvPr id="32857" name="AutoShape 513"/>
                            <a:cNvSpPr>
                              <a:spLocks noChangeArrowheads="1"/>
                            </a:cNvSpPr>
                          </a:nvSpPr>
                          <a:spPr bwMode="auto">
                            <a:xfrm>
                              <a:off x="432" y="3504"/>
                              <a:ext cx="144" cy="48"/>
                            </a:xfrm>
                            <a:prstGeom prst="flowChartTerminator">
                              <a:avLst/>
                            </a:prstGeom>
                            <a:solidFill>
                              <a:srgbClr val="00FFFF"/>
                            </a:solidFill>
                            <a:ln w="9525">
                              <a:solidFill>
                                <a:schemeClr val="tx1"/>
                              </a:solidFill>
                              <a:miter lim="800000"/>
                              <a:headEnd/>
                              <a:tailEnd/>
                            </a:ln>
                            <a:effectLst/>
                          </a:spPr>
                          <a:txSp>
                            <a:txBody>
                              <a:bodyPr wrap="none" anchor="ctr"/>
                              <a:lstStyle>
                                <a:defPPr>
                                  <a:defRPr lang="en-US"/>
                                </a:defPPr>
                                <a:lvl1pPr algn="l" rtl="0" fontAlgn="base">
                                  <a:spcBef>
                                    <a:spcPct val="0"/>
                                  </a:spcBef>
                                  <a:spcAft>
                                    <a:spcPct val="0"/>
                                  </a:spcAft>
                                  <a:defRPr sz="2400" kern="1200">
                                    <a:solidFill>
                                      <a:schemeClr val="tx1"/>
                                    </a:solidFill>
                                    <a:latin typeface="Times New Roman" pitchFamily="18" charset="0"/>
                                    <a:ea typeface="+mn-ea"/>
                                    <a:cs typeface="Arial" pitchFamily="34" charset="0"/>
                                  </a:defRPr>
                                </a:lvl1pPr>
                                <a:lvl2pPr marL="457200" algn="l" rtl="0" fontAlgn="base">
                                  <a:spcBef>
                                    <a:spcPct val="0"/>
                                  </a:spcBef>
                                  <a:spcAft>
                                    <a:spcPct val="0"/>
                                  </a:spcAft>
                                  <a:defRPr sz="2400" kern="1200">
                                    <a:solidFill>
                                      <a:schemeClr val="tx1"/>
                                    </a:solidFill>
                                    <a:latin typeface="Times New Roman" pitchFamily="18" charset="0"/>
                                    <a:ea typeface="+mn-ea"/>
                                    <a:cs typeface="Arial" pitchFamily="34" charset="0"/>
                                  </a:defRPr>
                                </a:lvl2pPr>
                                <a:lvl3pPr marL="914400" algn="l" rtl="0" fontAlgn="base">
                                  <a:spcBef>
                                    <a:spcPct val="0"/>
                                  </a:spcBef>
                                  <a:spcAft>
                                    <a:spcPct val="0"/>
                                  </a:spcAft>
                                  <a:defRPr sz="2400" kern="1200">
                                    <a:solidFill>
                                      <a:schemeClr val="tx1"/>
                                    </a:solidFill>
                                    <a:latin typeface="Times New Roman" pitchFamily="18" charset="0"/>
                                    <a:ea typeface="+mn-ea"/>
                                    <a:cs typeface="Arial" pitchFamily="34" charset="0"/>
                                  </a:defRPr>
                                </a:lvl3pPr>
                                <a:lvl4pPr marL="1371600" algn="l" rtl="0" fontAlgn="base">
                                  <a:spcBef>
                                    <a:spcPct val="0"/>
                                  </a:spcBef>
                                  <a:spcAft>
                                    <a:spcPct val="0"/>
                                  </a:spcAft>
                                  <a:defRPr sz="2400" kern="1200">
                                    <a:solidFill>
                                      <a:schemeClr val="tx1"/>
                                    </a:solidFill>
                                    <a:latin typeface="Times New Roman" pitchFamily="18" charset="0"/>
                                    <a:ea typeface="+mn-ea"/>
                                    <a:cs typeface="Arial" pitchFamily="34" charset="0"/>
                                  </a:defRPr>
                                </a:lvl4pPr>
                                <a:lvl5pPr marL="1828800" algn="l" rtl="0" fontAlgn="base">
                                  <a:spcBef>
                                    <a:spcPct val="0"/>
                                  </a:spcBef>
                                  <a:spcAft>
                                    <a:spcPct val="0"/>
                                  </a:spcAft>
                                  <a:defRPr sz="2400" kern="1200">
                                    <a:solidFill>
                                      <a:schemeClr val="tx1"/>
                                    </a:solidFill>
                                    <a:latin typeface="Times New Roman" pitchFamily="18" charset="0"/>
                                    <a:ea typeface="+mn-ea"/>
                                    <a:cs typeface="Arial" pitchFamily="34" charset="0"/>
                                  </a:defRPr>
                                </a:lvl5pPr>
                                <a:lvl6pPr marL="2286000" algn="r" defTabSz="914400" rtl="1" eaLnBrk="1" latinLnBrk="0" hangingPunct="1">
                                  <a:defRPr sz="2400" kern="1200">
                                    <a:solidFill>
                                      <a:schemeClr val="tx1"/>
                                    </a:solidFill>
                                    <a:latin typeface="Times New Roman" pitchFamily="18" charset="0"/>
                                    <a:ea typeface="+mn-ea"/>
                                    <a:cs typeface="Arial" pitchFamily="34" charset="0"/>
                                  </a:defRPr>
                                </a:lvl6pPr>
                                <a:lvl7pPr marL="2743200" algn="r" defTabSz="914400" rtl="1" eaLnBrk="1" latinLnBrk="0" hangingPunct="1">
                                  <a:defRPr sz="2400" kern="1200">
                                    <a:solidFill>
                                      <a:schemeClr val="tx1"/>
                                    </a:solidFill>
                                    <a:latin typeface="Times New Roman" pitchFamily="18" charset="0"/>
                                    <a:ea typeface="+mn-ea"/>
                                    <a:cs typeface="Arial" pitchFamily="34" charset="0"/>
                                  </a:defRPr>
                                </a:lvl7pPr>
                                <a:lvl8pPr marL="3200400" algn="r" defTabSz="914400" rtl="1" eaLnBrk="1" latinLnBrk="0" hangingPunct="1">
                                  <a:defRPr sz="2400" kern="1200">
                                    <a:solidFill>
                                      <a:schemeClr val="tx1"/>
                                    </a:solidFill>
                                    <a:latin typeface="Times New Roman" pitchFamily="18" charset="0"/>
                                    <a:ea typeface="+mn-ea"/>
                                    <a:cs typeface="Arial" pitchFamily="34" charset="0"/>
                                  </a:defRPr>
                                </a:lvl8pPr>
                                <a:lvl9pPr marL="3657600" algn="r" defTabSz="914400" rtl="1" eaLnBrk="1" latinLnBrk="0" hangingPunct="1">
                                  <a:defRPr sz="2400" kern="1200">
                                    <a:solidFill>
                                      <a:schemeClr val="tx1"/>
                                    </a:solidFill>
                                    <a:latin typeface="Times New Roman" pitchFamily="18" charset="0"/>
                                    <a:ea typeface="+mn-ea"/>
                                    <a:cs typeface="Arial" pitchFamily="34" charset="0"/>
                                  </a:defRPr>
                                </a:lvl9pPr>
                              </a:lstStyle>
                              <a:p>
                                <a:endParaRPr lang="en-US" altLang="en-US"/>
                              </a:p>
                            </a:txBody>
                            <a:useSpRect/>
                          </a:txSp>
                        </a:sp>
                        <a:sp>
                          <a:nvSpPr>
                            <a:cNvPr id="32858" name="AutoShape 514"/>
                            <a:cNvSpPr>
                              <a:spLocks noChangeArrowheads="1"/>
                            </a:cNvSpPr>
                          </a:nvSpPr>
                          <a:spPr bwMode="auto">
                            <a:xfrm rot="-3102590">
                              <a:off x="672" y="3792"/>
                              <a:ext cx="144" cy="48"/>
                            </a:xfrm>
                            <a:prstGeom prst="flowChartTerminator">
                              <a:avLst/>
                            </a:prstGeom>
                            <a:solidFill>
                              <a:srgbClr val="00FFFF"/>
                            </a:solidFill>
                            <a:ln w="9525">
                              <a:solidFill>
                                <a:schemeClr val="tx1"/>
                              </a:solidFill>
                              <a:miter lim="800000"/>
                              <a:headEnd/>
                              <a:tailEnd/>
                            </a:ln>
                            <a:effectLst/>
                          </a:spPr>
                          <a:txSp>
                            <a:txBody>
                              <a:bodyPr wrap="none" anchor="ctr"/>
                              <a:lstStyle>
                                <a:defPPr>
                                  <a:defRPr lang="en-US"/>
                                </a:defPPr>
                                <a:lvl1pPr algn="l" rtl="0" fontAlgn="base">
                                  <a:spcBef>
                                    <a:spcPct val="0"/>
                                  </a:spcBef>
                                  <a:spcAft>
                                    <a:spcPct val="0"/>
                                  </a:spcAft>
                                  <a:defRPr sz="2400" kern="1200">
                                    <a:solidFill>
                                      <a:schemeClr val="tx1"/>
                                    </a:solidFill>
                                    <a:latin typeface="Times New Roman" pitchFamily="18" charset="0"/>
                                    <a:ea typeface="+mn-ea"/>
                                    <a:cs typeface="Arial" pitchFamily="34" charset="0"/>
                                  </a:defRPr>
                                </a:lvl1pPr>
                                <a:lvl2pPr marL="457200" algn="l" rtl="0" fontAlgn="base">
                                  <a:spcBef>
                                    <a:spcPct val="0"/>
                                  </a:spcBef>
                                  <a:spcAft>
                                    <a:spcPct val="0"/>
                                  </a:spcAft>
                                  <a:defRPr sz="2400" kern="1200">
                                    <a:solidFill>
                                      <a:schemeClr val="tx1"/>
                                    </a:solidFill>
                                    <a:latin typeface="Times New Roman" pitchFamily="18" charset="0"/>
                                    <a:ea typeface="+mn-ea"/>
                                    <a:cs typeface="Arial" pitchFamily="34" charset="0"/>
                                  </a:defRPr>
                                </a:lvl2pPr>
                                <a:lvl3pPr marL="914400" algn="l" rtl="0" fontAlgn="base">
                                  <a:spcBef>
                                    <a:spcPct val="0"/>
                                  </a:spcBef>
                                  <a:spcAft>
                                    <a:spcPct val="0"/>
                                  </a:spcAft>
                                  <a:defRPr sz="2400" kern="1200">
                                    <a:solidFill>
                                      <a:schemeClr val="tx1"/>
                                    </a:solidFill>
                                    <a:latin typeface="Times New Roman" pitchFamily="18" charset="0"/>
                                    <a:ea typeface="+mn-ea"/>
                                    <a:cs typeface="Arial" pitchFamily="34" charset="0"/>
                                  </a:defRPr>
                                </a:lvl3pPr>
                                <a:lvl4pPr marL="1371600" algn="l" rtl="0" fontAlgn="base">
                                  <a:spcBef>
                                    <a:spcPct val="0"/>
                                  </a:spcBef>
                                  <a:spcAft>
                                    <a:spcPct val="0"/>
                                  </a:spcAft>
                                  <a:defRPr sz="2400" kern="1200">
                                    <a:solidFill>
                                      <a:schemeClr val="tx1"/>
                                    </a:solidFill>
                                    <a:latin typeface="Times New Roman" pitchFamily="18" charset="0"/>
                                    <a:ea typeface="+mn-ea"/>
                                    <a:cs typeface="Arial" pitchFamily="34" charset="0"/>
                                  </a:defRPr>
                                </a:lvl4pPr>
                                <a:lvl5pPr marL="1828800" algn="l" rtl="0" fontAlgn="base">
                                  <a:spcBef>
                                    <a:spcPct val="0"/>
                                  </a:spcBef>
                                  <a:spcAft>
                                    <a:spcPct val="0"/>
                                  </a:spcAft>
                                  <a:defRPr sz="2400" kern="1200">
                                    <a:solidFill>
                                      <a:schemeClr val="tx1"/>
                                    </a:solidFill>
                                    <a:latin typeface="Times New Roman" pitchFamily="18" charset="0"/>
                                    <a:ea typeface="+mn-ea"/>
                                    <a:cs typeface="Arial" pitchFamily="34" charset="0"/>
                                  </a:defRPr>
                                </a:lvl5pPr>
                                <a:lvl6pPr marL="2286000" algn="r" defTabSz="914400" rtl="1" eaLnBrk="1" latinLnBrk="0" hangingPunct="1">
                                  <a:defRPr sz="2400" kern="1200">
                                    <a:solidFill>
                                      <a:schemeClr val="tx1"/>
                                    </a:solidFill>
                                    <a:latin typeface="Times New Roman" pitchFamily="18" charset="0"/>
                                    <a:ea typeface="+mn-ea"/>
                                    <a:cs typeface="Arial" pitchFamily="34" charset="0"/>
                                  </a:defRPr>
                                </a:lvl6pPr>
                                <a:lvl7pPr marL="2743200" algn="r" defTabSz="914400" rtl="1" eaLnBrk="1" latinLnBrk="0" hangingPunct="1">
                                  <a:defRPr sz="2400" kern="1200">
                                    <a:solidFill>
                                      <a:schemeClr val="tx1"/>
                                    </a:solidFill>
                                    <a:latin typeface="Times New Roman" pitchFamily="18" charset="0"/>
                                    <a:ea typeface="+mn-ea"/>
                                    <a:cs typeface="Arial" pitchFamily="34" charset="0"/>
                                  </a:defRPr>
                                </a:lvl7pPr>
                                <a:lvl8pPr marL="3200400" algn="r" defTabSz="914400" rtl="1" eaLnBrk="1" latinLnBrk="0" hangingPunct="1">
                                  <a:defRPr sz="2400" kern="1200">
                                    <a:solidFill>
                                      <a:schemeClr val="tx1"/>
                                    </a:solidFill>
                                    <a:latin typeface="Times New Roman" pitchFamily="18" charset="0"/>
                                    <a:ea typeface="+mn-ea"/>
                                    <a:cs typeface="Arial" pitchFamily="34" charset="0"/>
                                  </a:defRPr>
                                </a:lvl8pPr>
                                <a:lvl9pPr marL="3657600" algn="r" defTabSz="914400" rtl="1" eaLnBrk="1" latinLnBrk="0" hangingPunct="1">
                                  <a:defRPr sz="2400" kern="1200">
                                    <a:solidFill>
                                      <a:schemeClr val="tx1"/>
                                    </a:solidFill>
                                    <a:latin typeface="Times New Roman" pitchFamily="18" charset="0"/>
                                    <a:ea typeface="+mn-ea"/>
                                    <a:cs typeface="Arial" pitchFamily="34" charset="0"/>
                                  </a:defRPr>
                                </a:lvl9pPr>
                              </a:lstStyle>
                              <a:p>
                                <a:endParaRPr lang="en-US" altLang="en-US"/>
                              </a:p>
                            </a:txBody>
                            <a:useSpRect/>
                          </a:txSp>
                        </a:sp>
                        <a:sp>
                          <a:nvSpPr>
                            <a:cNvPr id="32859" name="AutoShape 515"/>
                            <a:cNvSpPr>
                              <a:spLocks noChangeArrowheads="1"/>
                            </a:cNvSpPr>
                          </a:nvSpPr>
                          <a:spPr bwMode="auto">
                            <a:xfrm rot="-3102590">
                              <a:off x="1056" y="3168"/>
                              <a:ext cx="144" cy="48"/>
                            </a:xfrm>
                            <a:prstGeom prst="flowChartTerminator">
                              <a:avLst/>
                            </a:prstGeom>
                            <a:solidFill>
                              <a:srgbClr val="00FFFF"/>
                            </a:solidFill>
                            <a:ln w="9525">
                              <a:solidFill>
                                <a:schemeClr val="tx1"/>
                              </a:solidFill>
                              <a:miter lim="800000"/>
                              <a:headEnd/>
                              <a:tailEnd/>
                            </a:ln>
                            <a:effectLst/>
                          </a:spPr>
                          <a:txSp>
                            <a:txBody>
                              <a:bodyPr wrap="none" anchor="ctr"/>
                              <a:lstStyle>
                                <a:defPPr>
                                  <a:defRPr lang="en-US"/>
                                </a:defPPr>
                                <a:lvl1pPr algn="l" rtl="0" fontAlgn="base">
                                  <a:spcBef>
                                    <a:spcPct val="0"/>
                                  </a:spcBef>
                                  <a:spcAft>
                                    <a:spcPct val="0"/>
                                  </a:spcAft>
                                  <a:defRPr sz="2400" kern="1200">
                                    <a:solidFill>
                                      <a:schemeClr val="tx1"/>
                                    </a:solidFill>
                                    <a:latin typeface="Times New Roman" pitchFamily="18" charset="0"/>
                                    <a:ea typeface="+mn-ea"/>
                                    <a:cs typeface="Arial" pitchFamily="34" charset="0"/>
                                  </a:defRPr>
                                </a:lvl1pPr>
                                <a:lvl2pPr marL="457200" algn="l" rtl="0" fontAlgn="base">
                                  <a:spcBef>
                                    <a:spcPct val="0"/>
                                  </a:spcBef>
                                  <a:spcAft>
                                    <a:spcPct val="0"/>
                                  </a:spcAft>
                                  <a:defRPr sz="2400" kern="1200">
                                    <a:solidFill>
                                      <a:schemeClr val="tx1"/>
                                    </a:solidFill>
                                    <a:latin typeface="Times New Roman" pitchFamily="18" charset="0"/>
                                    <a:ea typeface="+mn-ea"/>
                                    <a:cs typeface="Arial" pitchFamily="34" charset="0"/>
                                  </a:defRPr>
                                </a:lvl2pPr>
                                <a:lvl3pPr marL="914400" algn="l" rtl="0" fontAlgn="base">
                                  <a:spcBef>
                                    <a:spcPct val="0"/>
                                  </a:spcBef>
                                  <a:spcAft>
                                    <a:spcPct val="0"/>
                                  </a:spcAft>
                                  <a:defRPr sz="2400" kern="1200">
                                    <a:solidFill>
                                      <a:schemeClr val="tx1"/>
                                    </a:solidFill>
                                    <a:latin typeface="Times New Roman" pitchFamily="18" charset="0"/>
                                    <a:ea typeface="+mn-ea"/>
                                    <a:cs typeface="Arial" pitchFamily="34" charset="0"/>
                                  </a:defRPr>
                                </a:lvl3pPr>
                                <a:lvl4pPr marL="1371600" algn="l" rtl="0" fontAlgn="base">
                                  <a:spcBef>
                                    <a:spcPct val="0"/>
                                  </a:spcBef>
                                  <a:spcAft>
                                    <a:spcPct val="0"/>
                                  </a:spcAft>
                                  <a:defRPr sz="2400" kern="1200">
                                    <a:solidFill>
                                      <a:schemeClr val="tx1"/>
                                    </a:solidFill>
                                    <a:latin typeface="Times New Roman" pitchFamily="18" charset="0"/>
                                    <a:ea typeface="+mn-ea"/>
                                    <a:cs typeface="Arial" pitchFamily="34" charset="0"/>
                                  </a:defRPr>
                                </a:lvl4pPr>
                                <a:lvl5pPr marL="1828800" algn="l" rtl="0" fontAlgn="base">
                                  <a:spcBef>
                                    <a:spcPct val="0"/>
                                  </a:spcBef>
                                  <a:spcAft>
                                    <a:spcPct val="0"/>
                                  </a:spcAft>
                                  <a:defRPr sz="2400" kern="1200">
                                    <a:solidFill>
                                      <a:schemeClr val="tx1"/>
                                    </a:solidFill>
                                    <a:latin typeface="Times New Roman" pitchFamily="18" charset="0"/>
                                    <a:ea typeface="+mn-ea"/>
                                    <a:cs typeface="Arial" pitchFamily="34" charset="0"/>
                                  </a:defRPr>
                                </a:lvl5pPr>
                                <a:lvl6pPr marL="2286000" algn="r" defTabSz="914400" rtl="1" eaLnBrk="1" latinLnBrk="0" hangingPunct="1">
                                  <a:defRPr sz="2400" kern="1200">
                                    <a:solidFill>
                                      <a:schemeClr val="tx1"/>
                                    </a:solidFill>
                                    <a:latin typeface="Times New Roman" pitchFamily="18" charset="0"/>
                                    <a:ea typeface="+mn-ea"/>
                                    <a:cs typeface="Arial" pitchFamily="34" charset="0"/>
                                  </a:defRPr>
                                </a:lvl6pPr>
                                <a:lvl7pPr marL="2743200" algn="r" defTabSz="914400" rtl="1" eaLnBrk="1" latinLnBrk="0" hangingPunct="1">
                                  <a:defRPr sz="2400" kern="1200">
                                    <a:solidFill>
                                      <a:schemeClr val="tx1"/>
                                    </a:solidFill>
                                    <a:latin typeface="Times New Roman" pitchFamily="18" charset="0"/>
                                    <a:ea typeface="+mn-ea"/>
                                    <a:cs typeface="Arial" pitchFamily="34" charset="0"/>
                                  </a:defRPr>
                                </a:lvl7pPr>
                                <a:lvl8pPr marL="3200400" algn="r" defTabSz="914400" rtl="1" eaLnBrk="1" latinLnBrk="0" hangingPunct="1">
                                  <a:defRPr sz="2400" kern="1200">
                                    <a:solidFill>
                                      <a:schemeClr val="tx1"/>
                                    </a:solidFill>
                                    <a:latin typeface="Times New Roman" pitchFamily="18" charset="0"/>
                                    <a:ea typeface="+mn-ea"/>
                                    <a:cs typeface="Arial" pitchFamily="34" charset="0"/>
                                  </a:defRPr>
                                </a:lvl8pPr>
                                <a:lvl9pPr marL="3657600" algn="r" defTabSz="914400" rtl="1" eaLnBrk="1" latinLnBrk="0" hangingPunct="1">
                                  <a:defRPr sz="2400" kern="1200">
                                    <a:solidFill>
                                      <a:schemeClr val="tx1"/>
                                    </a:solidFill>
                                    <a:latin typeface="Times New Roman" pitchFamily="18" charset="0"/>
                                    <a:ea typeface="+mn-ea"/>
                                    <a:cs typeface="Arial" pitchFamily="34" charset="0"/>
                                  </a:defRPr>
                                </a:lvl9pPr>
                              </a:lstStyle>
                              <a:p>
                                <a:endParaRPr lang="en-US" altLang="en-US"/>
                              </a:p>
                            </a:txBody>
                            <a:useSpRect/>
                          </a:txSp>
                        </a:sp>
                        <a:sp>
                          <a:nvSpPr>
                            <a:cNvPr id="32860" name="AutoShape 516"/>
                            <a:cNvSpPr>
                              <a:spLocks noChangeArrowheads="1"/>
                            </a:cNvSpPr>
                          </a:nvSpPr>
                          <a:spPr bwMode="auto">
                            <a:xfrm rot="-7466235">
                              <a:off x="672" y="3120"/>
                              <a:ext cx="144" cy="48"/>
                            </a:xfrm>
                            <a:prstGeom prst="flowChartTerminator">
                              <a:avLst/>
                            </a:prstGeom>
                            <a:solidFill>
                              <a:srgbClr val="00FFFF"/>
                            </a:solidFill>
                            <a:ln w="9525">
                              <a:solidFill>
                                <a:schemeClr val="tx1"/>
                              </a:solidFill>
                              <a:miter lim="800000"/>
                              <a:headEnd/>
                              <a:tailEnd/>
                            </a:ln>
                            <a:effectLst/>
                          </a:spPr>
                          <a:txSp>
                            <a:txBody>
                              <a:bodyPr wrap="none" anchor="ctr"/>
                              <a:lstStyle>
                                <a:defPPr>
                                  <a:defRPr lang="en-US"/>
                                </a:defPPr>
                                <a:lvl1pPr algn="l" rtl="0" fontAlgn="base">
                                  <a:spcBef>
                                    <a:spcPct val="0"/>
                                  </a:spcBef>
                                  <a:spcAft>
                                    <a:spcPct val="0"/>
                                  </a:spcAft>
                                  <a:defRPr sz="2400" kern="1200">
                                    <a:solidFill>
                                      <a:schemeClr val="tx1"/>
                                    </a:solidFill>
                                    <a:latin typeface="Times New Roman" pitchFamily="18" charset="0"/>
                                    <a:ea typeface="+mn-ea"/>
                                    <a:cs typeface="Arial" pitchFamily="34" charset="0"/>
                                  </a:defRPr>
                                </a:lvl1pPr>
                                <a:lvl2pPr marL="457200" algn="l" rtl="0" fontAlgn="base">
                                  <a:spcBef>
                                    <a:spcPct val="0"/>
                                  </a:spcBef>
                                  <a:spcAft>
                                    <a:spcPct val="0"/>
                                  </a:spcAft>
                                  <a:defRPr sz="2400" kern="1200">
                                    <a:solidFill>
                                      <a:schemeClr val="tx1"/>
                                    </a:solidFill>
                                    <a:latin typeface="Times New Roman" pitchFamily="18" charset="0"/>
                                    <a:ea typeface="+mn-ea"/>
                                    <a:cs typeface="Arial" pitchFamily="34" charset="0"/>
                                  </a:defRPr>
                                </a:lvl2pPr>
                                <a:lvl3pPr marL="914400" algn="l" rtl="0" fontAlgn="base">
                                  <a:spcBef>
                                    <a:spcPct val="0"/>
                                  </a:spcBef>
                                  <a:spcAft>
                                    <a:spcPct val="0"/>
                                  </a:spcAft>
                                  <a:defRPr sz="2400" kern="1200">
                                    <a:solidFill>
                                      <a:schemeClr val="tx1"/>
                                    </a:solidFill>
                                    <a:latin typeface="Times New Roman" pitchFamily="18" charset="0"/>
                                    <a:ea typeface="+mn-ea"/>
                                    <a:cs typeface="Arial" pitchFamily="34" charset="0"/>
                                  </a:defRPr>
                                </a:lvl3pPr>
                                <a:lvl4pPr marL="1371600" algn="l" rtl="0" fontAlgn="base">
                                  <a:spcBef>
                                    <a:spcPct val="0"/>
                                  </a:spcBef>
                                  <a:spcAft>
                                    <a:spcPct val="0"/>
                                  </a:spcAft>
                                  <a:defRPr sz="2400" kern="1200">
                                    <a:solidFill>
                                      <a:schemeClr val="tx1"/>
                                    </a:solidFill>
                                    <a:latin typeface="Times New Roman" pitchFamily="18" charset="0"/>
                                    <a:ea typeface="+mn-ea"/>
                                    <a:cs typeface="Arial" pitchFamily="34" charset="0"/>
                                  </a:defRPr>
                                </a:lvl4pPr>
                                <a:lvl5pPr marL="1828800" algn="l" rtl="0" fontAlgn="base">
                                  <a:spcBef>
                                    <a:spcPct val="0"/>
                                  </a:spcBef>
                                  <a:spcAft>
                                    <a:spcPct val="0"/>
                                  </a:spcAft>
                                  <a:defRPr sz="2400" kern="1200">
                                    <a:solidFill>
                                      <a:schemeClr val="tx1"/>
                                    </a:solidFill>
                                    <a:latin typeface="Times New Roman" pitchFamily="18" charset="0"/>
                                    <a:ea typeface="+mn-ea"/>
                                    <a:cs typeface="Arial" pitchFamily="34" charset="0"/>
                                  </a:defRPr>
                                </a:lvl5pPr>
                                <a:lvl6pPr marL="2286000" algn="r" defTabSz="914400" rtl="1" eaLnBrk="1" latinLnBrk="0" hangingPunct="1">
                                  <a:defRPr sz="2400" kern="1200">
                                    <a:solidFill>
                                      <a:schemeClr val="tx1"/>
                                    </a:solidFill>
                                    <a:latin typeface="Times New Roman" pitchFamily="18" charset="0"/>
                                    <a:ea typeface="+mn-ea"/>
                                    <a:cs typeface="Arial" pitchFamily="34" charset="0"/>
                                  </a:defRPr>
                                </a:lvl6pPr>
                                <a:lvl7pPr marL="2743200" algn="r" defTabSz="914400" rtl="1" eaLnBrk="1" latinLnBrk="0" hangingPunct="1">
                                  <a:defRPr sz="2400" kern="1200">
                                    <a:solidFill>
                                      <a:schemeClr val="tx1"/>
                                    </a:solidFill>
                                    <a:latin typeface="Times New Roman" pitchFamily="18" charset="0"/>
                                    <a:ea typeface="+mn-ea"/>
                                    <a:cs typeface="Arial" pitchFamily="34" charset="0"/>
                                  </a:defRPr>
                                </a:lvl7pPr>
                                <a:lvl8pPr marL="3200400" algn="r" defTabSz="914400" rtl="1" eaLnBrk="1" latinLnBrk="0" hangingPunct="1">
                                  <a:defRPr sz="2400" kern="1200">
                                    <a:solidFill>
                                      <a:schemeClr val="tx1"/>
                                    </a:solidFill>
                                    <a:latin typeface="Times New Roman" pitchFamily="18" charset="0"/>
                                    <a:ea typeface="+mn-ea"/>
                                    <a:cs typeface="Arial" pitchFamily="34" charset="0"/>
                                  </a:defRPr>
                                </a:lvl8pPr>
                                <a:lvl9pPr marL="3657600" algn="r" defTabSz="914400" rtl="1" eaLnBrk="1" latinLnBrk="0" hangingPunct="1">
                                  <a:defRPr sz="2400" kern="1200">
                                    <a:solidFill>
                                      <a:schemeClr val="tx1"/>
                                    </a:solidFill>
                                    <a:latin typeface="Times New Roman" pitchFamily="18" charset="0"/>
                                    <a:ea typeface="+mn-ea"/>
                                    <a:cs typeface="Arial" pitchFamily="34" charset="0"/>
                                  </a:defRPr>
                                </a:lvl9pPr>
                              </a:lstStyle>
                              <a:p>
                                <a:endParaRPr lang="en-US" altLang="en-US"/>
                              </a:p>
                            </a:txBody>
                            <a:useSpRect/>
                          </a:txSp>
                        </a:sp>
                        <a:sp>
                          <a:nvSpPr>
                            <a:cNvPr id="32861" name="AutoShape 517"/>
                            <a:cNvSpPr>
                              <a:spLocks noChangeArrowheads="1"/>
                            </a:cNvSpPr>
                          </a:nvSpPr>
                          <a:spPr bwMode="auto">
                            <a:xfrm rot="-7466235">
                              <a:off x="1056" y="3744"/>
                              <a:ext cx="144" cy="48"/>
                            </a:xfrm>
                            <a:prstGeom prst="flowChartTerminator">
                              <a:avLst/>
                            </a:prstGeom>
                            <a:solidFill>
                              <a:srgbClr val="00FFFF"/>
                            </a:solidFill>
                            <a:ln w="9525">
                              <a:solidFill>
                                <a:schemeClr val="tx1"/>
                              </a:solidFill>
                              <a:miter lim="800000"/>
                              <a:headEnd/>
                              <a:tailEnd/>
                            </a:ln>
                            <a:effectLst/>
                          </a:spPr>
                          <a:txSp>
                            <a:txBody>
                              <a:bodyPr wrap="none" anchor="ctr"/>
                              <a:lstStyle>
                                <a:defPPr>
                                  <a:defRPr lang="en-US"/>
                                </a:defPPr>
                                <a:lvl1pPr algn="l" rtl="0" fontAlgn="base">
                                  <a:spcBef>
                                    <a:spcPct val="0"/>
                                  </a:spcBef>
                                  <a:spcAft>
                                    <a:spcPct val="0"/>
                                  </a:spcAft>
                                  <a:defRPr sz="2400" kern="1200">
                                    <a:solidFill>
                                      <a:schemeClr val="tx1"/>
                                    </a:solidFill>
                                    <a:latin typeface="Times New Roman" pitchFamily="18" charset="0"/>
                                    <a:ea typeface="+mn-ea"/>
                                    <a:cs typeface="Arial" pitchFamily="34" charset="0"/>
                                  </a:defRPr>
                                </a:lvl1pPr>
                                <a:lvl2pPr marL="457200" algn="l" rtl="0" fontAlgn="base">
                                  <a:spcBef>
                                    <a:spcPct val="0"/>
                                  </a:spcBef>
                                  <a:spcAft>
                                    <a:spcPct val="0"/>
                                  </a:spcAft>
                                  <a:defRPr sz="2400" kern="1200">
                                    <a:solidFill>
                                      <a:schemeClr val="tx1"/>
                                    </a:solidFill>
                                    <a:latin typeface="Times New Roman" pitchFamily="18" charset="0"/>
                                    <a:ea typeface="+mn-ea"/>
                                    <a:cs typeface="Arial" pitchFamily="34" charset="0"/>
                                  </a:defRPr>
                                </a:lvl2pPr>
                                <a:lvl3pPr marL="914400" algn="l" rtl="0" fontAlgn="base">
                                  <a:spcBef>
                                    <a:spcPct val="0"/>
                                  </a:spcBef>
                                  <a:spcAft>
                                    <a:spcPct val="0"/>
                                  </a:spcAft>
                                  <a:defRPr sz="2400" kern="1200">
                                    <a:solidFill>
                                      <a:schemeClr val="tx1"/>
                                    </a:solidFill>
                                    <a:latin typeface="Times New Roman" pitchFamily="18" charset="0"/>
                                    <a:ea typeface="+mn-ea"/>
                                    <a:cs typeface="Arial" pitchFamily="34" charset="0"/>
                                  </a:defRPr>
                                </a:lvl3pPr>
                                <a:lvl4pPr marL="1371600" algn="l" rtl="0" fontAlgn="base">
                                  <a:spcBef>
                                    <a:spcPct val="0"/>
                                  </a:spcBef>
                                  <a:spcAft>
                                    <a:spcPct val="0"/>
                                  </a:spcAft>
                                  <a:defRPr sz="2400" kern="1200">
                                    <a:solidFill>
                                      <a:schemeClr val="tx1"/>
                                    </a:solidFill>
                                    <a:latin typeface="Times New Roman" pitchFamily="18" charset="0"/>
                                    <a:ea typeface="+mn-ea"/>
                                    <a:cs typeface="Arial" pitchFamily="34" charset="0"/>
                                  </a:defRPr>
                                </a:lvl4pPr>
                                <a:lvl5pPr marL="1828800" algn="l" rtl="0" fontAlgn="base">
                                  <a:spcBef>
                                    <a:spcPct val="0"/>
                                  </a:spcBef>
                                  <a:spcAft>
                                    <a:spcPct val="0"/>
                                  </a:spcAft>
                                  <a:defRPr sz="2400" kern="1200">
                                    <a:solidFill>
                                      <a:schemeClr val="tx1"/>
                                    </a:solidFill>
                                    <a:latin typeface="Times New Roman" pitchFamily="18" charset="0"/>
                                    <a:ea typeface="+mn-ea"/>
                                    <a:cs typeface="Arial" pitchFamily="34" charset="0"/>
                                  </a:defRPr>
                                </a:lvl5pPr>
                                <a:lvl6pPr marL="2286000" algn="r" defTabSz="914400" rtl="1" eaLnBrk="1" latinLnBrk="0" hangingPunct="1">
                                  <a:defRPr sz="2400" kern="1200">
                                    <a:solidFill>
                                      <a:schemeClr val="tx1"/>
                                    </a:solidFill>
                                    <a:latin typeface="Times New Roman" pitchFamily="18" charset="0"/>
                                    <a:ea typeface="+mn-ea"/>
                                    <a:cs typeface="Arial" pitchFamily="34" charset="0"/>
                                  </a:defRPr>
                                </a:lvl6pPr>
                                <a:lvl7pPr marL="2743200" algn="r" defTabSz="914400" rtl="1" eaLnBrk="1" latinLnBrk="0" hangingPunct="1">
                                  <a:defRPr sz="2400" kern="1200">
                                    <a:solidFill>
                                      <a:schemeClr val="tx1"/>
                                    </a:solidFill>
                                    <a:latin typeface="Times New Roman" pitchFamily="18" charset="0"/>
                                    <a:ea typeface="+mn-ea"/>
                                    <a:cs typeface="Arial" pitchFamily="34" charset="0"/>
                                  </a:defRPr>
                                </a:lvl7pPr>
                                <a:lvl8pPr marL="3200400" algn="r" defTabSz="914400" rtl="1" eaLnBrk="1" latinLnBrk="0" hangingPunct="1">
                                  <a:defRPr sz="2400" kern="1200">
                                    <a:solidFill>
                                      <a:schemeClr val="tx1"/>
                                    </a:solidFill>
                                    <a:latin typeface="Times New Roman" pitchFamily="18" charset="0"/>
                                    <a:ea typeface="+mn-ea"/>
                                    <a:cs typeface="Arial" pitchFamily="34" charset="0"/>
                                  </a:defRPr>
                                </a:lvl8pPr>
                                <a:lvl9pPr marL="3657600" algn="r" defTabSz="914400" rtl="1" eaLnBrk="1" latinLnBrk="0" hangingPunct="1">
                                  <a:defRPr sz="2400" kern="1200">
                                    <a:solidFill>
                                      <a:schemeClr val="tx1"/>
                                    </a:solidFill>
                                    <a:latin typeface="Times New Roman" pitchFamily="18" charset="0"/>
                                    <a:ea typeface="+mn-ea"/>
                                    <a:cs typeface="Arial" pitchFamily="34" charset="0"/>
                                  </a:defRPr>
                                </a:lvl9pPr>
                              </a:lstStyle>
                              <a:p>
                                <a:endParaRPr lang="en-US" altLang="en-US"/>
                              </a:p>
                            </a:txBody>
                            <a:useSpRect/>
                          </a:txSp>
                        </a:sp>
                        <a:sp>
                          <a:nvSpPr>
                            <a:cNvPr id="32862" name="Oval 518"/>
                            <a:cNvSpPr>
                              <a:spLocks noChangeArrowheads="1"/>
                            </a:cNvSpPr>
                          </a:nvSpPr>
                          <a:spPr bwMode="auto">
                            <a:xfrm>
                              <a:off x="576" y="3168"/>
                              <a:ext cx="672" cy="624"/>
                            </a:xfrm>
                            <a:prstGeom prst="ellipse">
                              <a:avLst/>
                            </a:prstGeom>
                            <a:solidFill>
                              <a:srgbClr val="00FFFF"/>
                            </a:solidFill>
                            <a:ln w="9525">
                              <a:solidFill>
                                <a:schemeClr val="tx1"/>
                              </a:solidFill>
                              <a:round/>
                              <a:headEnd/>
                              <a:tailEnd/>
                            </a:ln>
                            <a:effectLst/>
                          </a:spPr>
                          <a:txSp>
                            <a:txBody>
                              <a:bodyPr wrap="none" anchor="ctr"/>
                              <a:lstStyle>
                                <a:defPPr>
                                  <a:defRPr lang="en-US"/>
                                </a:defPPr>
                                <a:lvl1pPr algn="l" rtl="0" fontAlgn="base">
                                  <a:spcBef>
                                    <a:spcPct val="0"/>
                                  </a:spcBef>
                                  <a:spcAft>
                                    <a:spcPct val="0"/>
                                  </a:spcAft>
                                  <a:defRPr sz="2400" kern="1200">
                                    <a:solidFill>
                                      <a:schemeClr val="tx1"/>
                                    </a:solidFill>
                                    <a:latin typeface="Times New Roman" pitchFamily="18" charset="0"/>
                                    <a:ea typeface="+mn-ea"/>
                                    <a:cs typeface="Arial" pitchFamily="34" charset="0"/>
                                  </a:defRPr>
                                </a:lvl1pPr>
                                <a:lvl2pPr marL="457200" algn="l" rtl="0" fontAlgn="base">
                                  <a:spcBef>
                                    <a:spcPct val="0"/>
                                  </a:spcBef>
                                  <a:spcAft>
                                    <a:spcPct val="0"/>
                                  </a:spcAft>
                                  <a:defRPr sz="2400" kern="1200">
                                    <a:solidFill>
                                      <a:schemeClr val="tx1"/>
                                    </a:solidFill>
                                    <a:latin typeface="Times New Roman" pitchFamily="18" charset="0"/>
                                    <a:ea typeface="+mn-ea"/>
                                    <a:cs typeface="Arial" pitchFamily="34" charset="0"/>
                                  </a:defRPr>
                                </a:lvl2pPr>
                                <a:lvl3pPr marL="914400" algn="l" rtl="0" fontAlgn="base">
                                  <a:spcBef>
                                    <a:spcPct val="0"/>
                                  </a:spcBef>
                                  <a:spcAft>
                                    <a:spcPct val="0"/>
                                  </a:spcAft>
                                  <a:defRPr sz="2400" kern="1200">
                                    <a:solidFill>
                                      <a:schemeClr val="tx1"/>
                                    </a:solidFill>
                                    <a:latin typeface="Times New Roman" pitchFamily="18" charset="0"/>
                                    <a:ea typeface="+mn-ea"/>
                                    <a:cs typeface="Arial" pitchFamily="34" charset="0"/>
                                  </a:defRPr>
                                </a:lvl3pPr>
                                <a:lvl4pPr marL="1371600" algn="l" rtl="0" fontAlgn="base">
                                  <a:spcBef>
                                    <a:spcPct val="0"/>
                                  </a:spcBef>
                                  <a:spcAft>
                                    <a:spcPct val="0"/>
                                  </a:spcAft>
                                  <a:defRPr sz="2400" kern="1200">
                                    <a:solidFill>
                                      <a:schemeClr val="tx1"/>
                                    </a:solidFill>
                                    <a:latin typeface="Times New Roman" pitchFamily="18" charset="0"/>
                                    <a:ea typeface="+mn-ea"/>
                                    <a:cs typeface="Arial" pitchFamily="34" charset="0"/>
                                  </a:defRPr>
                                </a:lvl4pPr>
                                <a:lvl5pPr marL="1828800" algn="l" rtl="0" fontAlgn="base">
                                  <a:spcBef>
                                    <a:spcPct val="0"/>
                                  </a:spcBef>
                                  <a:spcAft>
                                    <a:spcPct val="0"/>
                                  </a:spcAft>
                                  <a:defRPr sz="2400" kern="1200">
                                    <a:solidFill>
                                      <a:schemeClr val="tx1"/>
                                    </a:solidFill>
                                    <a:latin typeface="Times New Roman" pitchFamily="18" charset="0"/>
                                    <a:ea typeface="+mn-ea"/>
                                    <a:cs typeface="Arial" pitchFamily="34" charset="0"/>
                                  </a:defRPr>
                                </a:lvl5pPr>
                                <a:lvl6pPr marL="2286000" algn="r" defTabSz="914400" rtl="1" eaLnBrk="1" latinLnBrk="0" hangingPunct="1">
                                  <a:defRPr sz="2400" kern="1200">
                                    <a:solidFill>
                                      <a:schemeClr val="tx1"/>
                                    </a:solidFill>
                                    <a:latin typeface="Times New Roman" pitchFamily="18" charset="0"/>
                                    <a:ea typeface="+mn-ea"/>
                                    <a:cs typeface="Arial" pitchFamily="34" charset="0"/>
                                  </a:defRPr>
                                </a:lvl6pPr>
                                <a:lvl7pPr marL="2743200" algn="r" defTabSz="914400" rtl="1" eaLnBrk="1" latinLnBrk="0" hangingPunct="1">
                                  <a:defRPr sz="2400" kern="1200">
                                    <a:solidFill>
                                      <a:schemeClr val="tx1"/>
                                    </a:solidFill>
                                    <a:latin typeface="Times New Roman" pitchFamily="18" charset="0"/>
                                    <a:ea typeface="+mn-ea"/>
                                    <a:cs typeface="Arial" pitchFamily="34" charset="0"/>
                                  </a:defRPr>
                                </a:lvl7pPr>
                                <a:lvl8pPr marL="3200400" algn="r" defTabSz="914400" rtl="1" eaLnBrk="1" latinLnBrk="0" hangingPunct="1">
                                  <a:defRPr sz="2400" kern="1200">
                                    <a:solidFill>
                                      <a:schemeClr val="tx1"/>
                                    </a:solidFill>
                                    <a:latin typeface="Times New Roman" pitchFamily="18" charset="0"/>
                                    <a:ea typeface="+mn-ea"/>
                                    <a:cs typeface="Arial" pitchFamily="34" charset="0"/>
                                  </a:defRPr>
                                </a:lvl8pPr>
                                <a:lvl9pPr marL="3657600" algn="r" defTabSz="914400" rtl="1" eaLnBrk="1" latinLnBrk="0" hangingPunct="1">
                                  <a:defRPr sz="2400" kern="1200">
                                    <a:solidFill>
                                      <a:schemeClr val="tx1"/>
                                    </a:solidFill>
                                    <a:latin typeface="Times New Roman" pitchFamily="18" charset="0"/>
                                    <a:ea typeface="+mn-ea"/>
                                    <a:cs typeface="Arial" pitchFamily="34" charset="0"/>
                                  </a:defRPr>
                                </a:lvl9pPr>
                              </a:lstStyle>
                              <a:p>
                                <a:endParaRPr lang="en-US" altLang="en-US"/>
                              </a:p>
                            </a:txBody>
                            <a:useSpRect/>
                          </a:txSp>
                        </a:sp>
                      </a:grpSp>
                      <a:sp>
                        <a:nvSpPr>
                          <a:cNvPr id="32852" name="Line 519"/>
                          <a:cNvSpPr>
                            <a:spLocks noChangeShapeType="1"/>
                          </a:cNvSpPr>
                        </a:nvSpPr>
                        <a:spPr bwMode="auto">
                          <a:xfrm rot="-1191882" flipH="1" flipV="1">
                            <a:off x="1370" y="2304"/>
                            <a:ext cx="24" cy="33"/>
                          </a:xfrm>
                          <a:prstGeom prst="line">
                            <a:avLst/>
                          </a:prstGeom>
                          <a:noFill/>
                          <a:ln w="19050">
                            <a:solidFill>
                              <a:schemeClr val="tx1"/>
                            </a:solidFill>
                            <a:round/>
                            <a:headEnd/>
                            <a:tailEnd/>
                          </a:ln>
                          <a:effectLst/>
                        </a:spPr>
                        <a:txSp>
                          <a:txBody>
                            <a:bodyPr/>
                            <a:lstStyle>
                              <a:defPPr>
                                <a:defRPr lang="en-US"/>
                              </a:defPPr>
                              <a:lvl1pPr algn="l" rtl="0" fontAlgn="base">
                                <a:spcBef>
                                  <a:spcPct val="0"/>
                                </a:spcBef>
                                <a:spcAft>
                                  <a:spcPct val="0"/>
                                </a:spcAft>
                                <a:defRPr sz="2400" kern="1200">
                                  <a:solidFill>
                                    <a:schemeClr val="tx1"/>
                                  </a:solidFill>
                                  <a:latin typeface="Times New Roman" pitchFamily="18" charset="0"/>
                                  <a:ea typeface="+mn-ea"/>
                                  <a:cs typeface="Arial" pitchFamily="34" charset="0"/>
                                </a:defRPr>
                              </a:lvl1pPr>
                              <a:lvl2pPr marL="457200" algn="l" rtl="0" fontAlgn="base">
                                <a:spcBef>
                                  <a:spcPct val="0"/>
                                </a:spcBef>
                                <a:spcAft>
                                  <a:spcPct val="0"/>
                                </a:spcAft>
                                <a:defRPr sz="2400" kern="1200">
                                  <a:solidFill>
                                    <a:schemeClr val="tx1"/>
                                  </a:solidFill>
                                  <a:latin typeface="Times New Roman" pitchFamily="18" charset="0"/>
                                  <a:ea typeface="+mn-ea"/>
                                  <a:cs typeface="Arial" pitchFamily="34" charset="0"/>
                                </a:defRPr>
                              </a:lvl2pPr>
                              <a:lvl3pPr marL="914400" algn="l" rtl="0" fontAlgn="base">
                                <a:spcBef>
                                  <a:spcPct val="0"/>
                                </a:spcBef>
                                <a:spcAft>
                                  <a:spcPct val="0"/>
                                </a:spcAft>
                                <a:defRPr sz="2400" kern="1200">
                                  <a:solidFill>
                                    <a:schemeClr val="tx1"/>
                                  </a:solidFill>
                                  <a:latin typeface="Times New Roman" pitchFamily="18" charset="0"/>
                                  <a:ea typeface="+mn-ea"/>
                                  <a:cs typeface="Arial" pitchFamily="34" charset="0"/>
                                </a:defRPr>
                              </a:lvl3pPr>
                              <a:lvl4pPr marL="1371600" algn="l" rtl="0" fontAlgn="base">
                                <a:spcBef>
                                  <a:spcPct val="0"/>
                                </a:spcBef>
                                <a:spcAft>
                                  <a:spcPct val="0"/>
                                </a:spcAft>
                                <a:defRPr sz="2400" kern="1200">
                                  <a:solidFill>
                                    <a:schemeClr val="tx1"/>
                                  </a:solidFill>
                                  <a:latin typeface="Times New Roman" pitchFamily="18" charset="0"/>
                                  <a:ea typeface="+mn-ea"/>
                                  <a:cs typeface="Arial" pitchFamily="34" charset="0"/>
                                </a:defRPr>
                              </a:lvl4pPr>
                              <a:lvl5pPr marL="1828800" algn="l" rtl="0" fontAlgn="base">
                                <a:spcBef>
                                  <a:spcPct val="0"/>
                                </a:spcBef>
                                <a:spcAft>
                                  <a:spcPct val="0"/>
                                </a:spcAft>
                                <a:defRPr sz="2400" kern="1200">
                                  <a:solidFill>
                                    <a:schemeClr val="tx1"/>
                                  </a:solidFill>
                                  <a:latin typeface="Times New Roman" pitchFamily="18" charset="0"/>
                                  <a:ea typeface="+mn-ea"/>
                                  <a:cs typeface="Arial" pitchFamily="34" charset="0"/>
                                </a:defRPr>
                              </a:lvl5pPr>
                              <a:lvl6pPr marL="2286000" algn="r" defTabSz="914400" rtl="1" eaLnBrk="1" latinLnBrk="0" hangingPunct="1">
                                <a:defRPr sz="2400" kern="1200">
                                  <a:solidFill>
                                    <a:schemeClr val="tx1"/>
                                  </a:solidFill>
                                  <a:latin typeface="Times New Roman" pitchFamily="18" charset="0"/>
                                  <a:ea typeface="+mn-ea"/>
                                  <a:cs typeface="Arial" pitchFamily="34" charset="0"/>
                                </a:defRPr>
                              </a:lvl6pPr>
                              <a:lvl7pPr marL="2743200" algn="r" defTabSz="914400" rtl="1" eaLnBrk="1" latinLnBrk="0" hangingPunct="1">
                                <a:defRPr sz="2400" kern="1200">
                                  <a:solidFill>
                                    <a:schemeClr val="tx1"/>
                                  </a:solidFill>
                                  <a:latin typeface="Times New Roman" pitchFamily="18" charset="0"/>
                                  <a:ea typeface="+mn-ea"/>
                                  <a:cs typeface="Arial" pitchFamily="34" charset="0"/>
                                </a:defRPr>
                              </a:lvl7pPr>
                              <a:lvl8pPr marL="3200400" algn="r" defTabSz="914400" rtl="1" eaLnBrk="1" latinLnBrk="0" hangingPunct="1">
                                <a:defRPr sz="2400" kern="1200">
                                  <a:solidFill>
                                    <a:schemeClr val="tx1"/>
                                  </a:solidFill>
                                  <a:latin typeface="Times New Roman" pitchFamily="18" charset="0"/>
                                  <a:ea typeface="+mn-ea"/>
                                  <a:cs typeface="Arial" pitchFamily="34" charset="0"/>
                                </a:defRPr>
                              </a:lvl8pPr>
                              <a:lvl9pPr marL="3657600" algn="r" defTabSz="914400" rtl="1" eaLnBrk="1" latinLnBrk="0" hangingPunct="1">
                                <a:defRPr sz="2400" kern="1200">
                                  <a:solidFill>
                                    <a:schemeClr val="tx1"/>
                                  </a:solidFill>
                                  <a:latin typeface="Times New Roman" pitchFamily="18" charset="0"/>
                                  <a:ea typeface="+mn-ea"/>
                                  <a:cs typeface="Arial" pitchFamily="34" charset="0"/>
                                </a:defRPr>
                              </a:lvl9pPr>
                            </a:lstStyle>
                            <a:p>
                              <a:endParaRPr lang="ar-JO"/>
                            </a:p>
                          </a:txBody>
                          <a:useSpRect/>
                        </a:txSp>
                      </a:sp>
                      <a:sp>
                        <a:nvSpPr>
                          <a:cNvPr id="32853" name="Line 520"/>
                          <a:cNvSpPr>
                            <a:spLocks noChangeShapeType="1"/>
                          </a:cNvSpPr>
                        </a:nvSpPr>
                        <a:spPr bwMode="auto">
                          <a:xfrm rot="20408118" flipH="1">
                            <a:off x="1365" y="2317"/>
                            <a:ext cx="6" cy="35"/>
                          </a:xfrm>
                          <a:prstGeom prst="line">
                            <a:avLst/>
                          </a:prstGeom>
                          <a:noFill/>
                          <a:ln w="19050">
                            <a:solidFill>
                              <a:schemeClr val="tx1"/>
                            </a:solidFill>
                            <a:round/>
                            <a:headEnd/>
                            <a:tailEnd/>
                          </a:ln>
                          <a:effectLst/>
                        </a:spPr>
                        <a:txSp>
                          <a:txBody>
                            <a:bodyPr/>
                            <a:lstStyle>
                              <a:defPPr>
                                <a:defRPr lang="en-US"/>
                              </a:defPPr>
                              <a:lvl1pPr algn="l" rtl="0" fontAlgn="base">
                                <a:spcBef>
                                  <a:spcPct val="0"/>
                                </a:spcBef>
                                <a:spcAft>
                                  <a:spcPct val="0"/>
                                </a:spcAft>
                                <a:defRPr sz="2400" kern="1200">
                                  <a:solidFill>
                                    <a:schemeClr val="tx1"/>
                                  </a:solidFill>
                                  <a:latin typeface="Times New Roman" pitchFamily="18" charset="0"/>
                                  <a:ea typeface="+mn-ea"/>
                                  <a:cs typeface="Arial" pitchFamily="34" charset="0"/>
                                </a:defRPr>
                              </a:lvl1pPr>
                              <a:lvl2pPr marL="457200" algn="l" rtl="0" fontAlgn="base">
                                <a:spcBef>
                                  <a:spcPct val="0"/>
                                </a:spcBef>
                                <a:spcAft>
                                  <a:spcPct val="0"/>
                                </a:spcAft>
                                <a:defRPr sz="2400" kern="1200">
                                  <a:solidFill>
                                    <a:schemeClr val="tx1"/>
                                  </a:solidFill>
                                  <a:latin typeface="Times New Roman" pitchFamily="18" charset="0"/>
                                  <a:ea typeface="+mn-ea"/>
                                  <a:cs typeface="Arial" pitchFamily="34" charset="0"/>
                                </a:defRPr>
                              </a:lvl2pPr>
                              <a:lvl3pPr marL="914400" algn="l" rtl="0" fontAlgn="base">
                                <a:spcBef>
                                  <a:spcPct val="0"/>
                                </a:spcBef>
                                <a:spcAft>
                                  <a:spcPct val="0"/>
                                </a:spcAft>
                                <a:defRPr sz="2400" kern="1200">
                                  <a:solidFill>
                                    <a:schemeClr val="tx1"/>
                                  </a:solidFill>
                                  <a:latin typeface="Times New Roman" pitchFamily="18" charset="0"/>
                                  <a:ea typeface="+mn-ea"/>
                                  <a:cs typeface="Arial" pitchFamily="34" charset="0"/>
                                </a:defRPr>
                              </a:lvl3pPr>
                              <a:lvl4pPr marL="1371600" algn="l" rtl="0" fontAlgn="base">
                                <a:spcBef>
                                  <a:spcPct val="0"/>
                                </a:spcBef>
                                <a:spcAft>
                                  <a:spcPct val="0"/>
                                </a:spcAft>
                                <a:defRPr sz="2400" kern="1200">
                                  <a:solidFill>
                                    <a:schemeClr val="tx1"/>
                                  </a:solidFill>
                                  <a:latin typeface="Times New Roman" pitchFamily="18" charset="0"/>
                                  <a:ea typeface="+mn-ea"/>
                                  <a:cs typeface="Arial" pitchFamily="34" charset="0"/>
                                </a:defRPr>
                              </a:lvl4pPr>
                              <a:lvl5pPr marL="1828800" algn="l" rtl="0" fontAlgn="base">
                                <a:spcBef>
                                  <a:spcPct val="0"/>
                                </a:spcBef>
                                <a:spcAft>
                                  <a:spcPct val="0"/>
                                </a:spcAft>
                                <a:defRPr sz="2400" kern="1200">
                                  <a:solidFill>
                                    <a:schemeClr val="tx1"/>
                                  </a:solidFill>
                                  <a:latin typeface="Times New Roman" pitchFamily="18" charset="0"/>
                                  <a:ea typeface="+mn-ea"/>
                                  <a:cs typeface="Arial" pitchFamily="34" charset="0"/>
                                </a:defRPr>
                              </a:lvl5pPr>
                              <a:lvl6pPr marL="2286000" algn="r" defTabSz="914400" rtl="1" eaLnBrk="1" latinLnBrk="0" hangingPunct="1">
                                <a:defRPr sz="2400" kern="1200">
                                  <a:solidFill>
                                    <a:schemeClr val="tx1"/>
                                  </a:solidFill>
                                  <a:latin typeface="Times New Roman" pitchFamily="18" charset="0"/>
                                  <a:ea typeface="+mn-ea"/>
                                  <a:cs typeface="Arial" pitchFamily="34" charset="0"/>
                                </a:defRPr>
                              </a:lvl6pPr>
                              <a:lvl7pPr marL="2743200" algn="r" defTabSz="914400" rtl="1" eaLnBrk="1" latinLnBrk="0" hangingPunct="1">
                                <a:defRPr sz="2400" kern="1200">
                                  <a:solidFill>
                                    <a:schemeClr val="tx1"/>
                                  </a:solidFill>
                                  <a:latin typeface="Times New Roman" pitchFamily="18" charset="0"/>
                                  <a:ea typeface="+mn-ea"/>
                                  <a:cs typeface="Arial" pitchFamily="34" charset="0"/>
                                </a:defRPr>
                              </a:lvl7pPr>
                              <a:lvl8pPr marL="3200400" algn="r" defTabSz="914400" rtl="1" eaLnBrk="1" latinLnBrk="0" hangingPunct="1">
                                <a:defRPr sz="2400" kern="1200">
                                  <a:solidFill>
                                    <a:schemeClr val="tx1"/>
                                  </a:solidFill>
                                  <a:latin typeface="Times New Roman" pitchFamily="18" charset="0"/>
                                  <a:ea typeface="+mn-ea"/>
                                  <a:cs typeface="Arial" pitchFamily="34" charset="0"/>
                                </a:defRPr>
                              </a:lvl8pPr>
                              <a:lvl9pPr marL="3657600" algn="r" defTabSz="914400" rtl="1" eaLnBrk="1" latinLnBrk="0" hangingPunct="1">
                                <a:defRPr sz="2400" kern="1200">
                                  <a:solidFill>
                                    <a:schemeClr val="tx1"/>
                                  </a:solidFill>
                                  <a:latin typeface="Times New Roman" pitchFamily="18" charset="0"/>
                                  <a:ea typeface="+mn-ea"/>
                                  <a:cs typeface="Arial" pitchFamily="34" charset="0"/>
                                </a:defRPr>
                              </a:lvl9pPr>
                            </a:lstStyle>
                            <a:p>
                              <a:endParaRPr lang="ar-JO"/>
                            </a:p>
                          </a:txBody>
                          <a:useSpRect/>
                        </a:txSp>
                      </a:sp>
                      <a:sp>
                        <a:nvSpPr>
                          <a:cNvPr id="32854" name="Line 521"/>
                          <a:cNvSpPr>
                            <a:spLocks noChangeShapeType="1"/>
                          </a:cNvSpPr>
                        </a:nvSpPr>
                        <a:spPr bwMode="auto">
                          <a:xfrm rot="-1191882" flipH="1" flipV="1">
                            <a:off x="1364" y="2281"/>
                            <a:ext cx="0" cy="37"/>
                          </a:xfrm>
                          <a:prstGeom prst="line">
                            <a:avLst/>
                          </a:prstGeom>
                          <a:noFill/>
                          <a:ln w="19050">
                            <a:solidFill>
                              <a:schemeClr val="tx1"/>
                            </a:solidFill>
                            <a:round/>
                            <a:headEnd/>
                            <a:tailEnd/>
                          </a:ln>
                          <a:effectLst/>
                        </a:spPr>
                        <a:txSp>
                          <a:txBody>
                            <a:bodyPr/>
                            <a:lstStyle>
                              <a:defPPr>
                                <a:defRPr lang="en-US"/>
                              </a:defPPr>
                              <a:lvl1pPr algn="l" rtl="0" fontAlgn="base">
                                <a:spcBef>
                                  <a:spcPct val="0"/>
                                </a:spcBef>
                                <a:spcAft>
                                  <a:spcPct val="0"/>
                                </a:spcAft>
                                <a:defRPr sz="2400" kern="1200">
                                  <a:solidFill>
                                    <a:schemeClr val="tx1"/>
                                  </a:solidFill>
                                  <a:latin typeface="Times New Roman" pitchFamily="18" charset="0"/>
                                  <a:ea typeface="+mn-ea"/>
                                  <a:cs typeface="Arial" pitchFamily="34" charset="0"/>
                                </a:defRPr>
                              </a:lvl1pPr>
                              <a:lvl2pPr marL="457200" algn="l" rtl="0" fontAlgn="base">
                                <a:spcBef>
                                  <a:spcPct val="0"/>
                                </a:spcBef>
                                <a:spcAft>
                                  <a:spcPct val="0"/>
                                </a:spcAft>
                                <a:defRPr sz="2400" kern="1200">
                                  <a:solidFill>
                                    <a:schemeClr val="tx1"/>
                                  </a:solidFill>
                                  <a:latin typeface="Times New Roman" pitchFamily="18" charset="0"/>
                                  <a:ea typeface="+mn-ea"/>
                                  <a:cs typeface="Arial" pitchFamily="34" charset="0"/>
                                </a:defRPr>
                              </a:lvl2pPr>
                              <a:lvl3pPr marL="914400" algn="l" rtl="0" fontAlgn="base">
                                <a:spcBef>
                                  <a:spcPct val="0"/>
                                </a:spcBef>
                                <a:spcAft>
                                  <a:spcPct val="0"/>
                                </a:spcAft>
                                <a:defRPr sz="2400" kern="1200">
                                  <a:solidFill>
                                    <a:schemeClr val="tx1"/>
                                  </a:solidFill>
                                  <a:latin typeface="Times New Roman" pitchFamily="18" charset="0"/>
                                  <a:ea typeface="+mn-ea"/>
                                  <a:cs typeface="Arial" pitchFamily="34" charset="0"/>
                                </a:defRPr>
                              </a:lvl3pPr>
                              <a:lvl4pPr marL="1371600" algn="l" rtl="0" fontAlgn="base">
                                <a:spcBef>
                                  <a:spcPct val="0"/>
                                </a:spcBef>
                                <a:spcAft>
                                  <a:spcPct val="0"/>
                                </a:spcAft>
                                <a:defRPr sz="2400" kern="1200">
                                  <a:solidFill>
                                    <a:schemeClr val="tx1"/>
                                  </a:solidFill>
                                  <a:latin typeface="Times New Roman" pitchFamily="18" charset="0"/>
                                  <a:ea typeface="+mn-ea"/>
                                  <a:cs typeface="Arial" pitchFamily="34" charset="0"/>
                                </a:defRPr>
                              </a:lvl4pPr>
                              <a:lvl5pPr marL="1828800" algn="l" rtl="0" fontAlgn="base">
                                <a:spcBef>
                                  <a:spcPct val="0"/>
                                </a:spcBef>
                                <a:spcAft>
                                  <a:spcPct val="0"/>
                                </a:spcAft>
                                <a:defRPr sz="2400" kern="1200">
                                  <a:solidFill>
                                    <a:schemeClr val="tx1"/>
                                  </a:solidFill>
                                  <a:latin typeface="Times New Roman" pitchFamily="18" charset="0"/>
                                  <a:ea typeface="+mn-ea"/>
                                  <a:cs typeface="Arial" pitchFamily="34" charset="0"/>
                                </a:defRPr>
                              </a:lvl5pPr>
                              <a:lvl6pPr marL="2286000" algn="r" defTabSz="914400" rtl="1" eaLnBrk="1" latinLnBrk="0" hangingPunct="1">
                                <a:defRPr sz="2400" kern="1200">
                                  <a:solidFill>
                                    <a:schemeClr val="tx1"/>
                                  </a:solidFill>
                                  <a:latin typeface="Times New Roman" pitchFamily="18" charset="0"/>
                                  <a:ea typeface="+mn-ea"/>
                                  <a:cs typeface="Arial" pitchFamily="34" charset="0"/>
                                </a:defRPr>
                              </a:lvl6pPr>
                              <a:lvl7pPr marL="2743200" algn="r" defTabSz="914400" rtl="1" eaLnBrk="1" latinLnBrk="0" hangingPunct="1">
                                <a:defRPr sz="2400" kern="1200">
                                  <a:solidFill>
                                    <a:schemeClr val="tx1"/>
                                  </a:solidFill>
                                  <a:latin typeface="Times New Roman" pitchFamily="18" charset="0"/>
                                  <a:ea typeface="+mn-ea"/>
                                  <a:cs typeface="Arial" pitchFamily="34" charset="0"/>
                                </a:defRPr>
                              </a:lvl7pPr>
                              <a:lvl8pPr marL="3200400" algn="r" defTabSz="914400" rtl="1" eaLnBrk="1" latinLnBrk="0" hangingPunct="1">
                                <a:defRPr sz="2400" kern="1200">
                                  <a:solidFill>
                                    <a:schemeClr val="tx1"/>
                                  </a:solidFill>
                                  <a:latin typeface="Times New Roman" pitchFamily="18" charset="0"/>
                                  <a:ea typeface="+mn-ea"/>
                                  <a:cs typeface="Arial" pitchFamily="34" charset="0"/>
                                </a:defRPr>
                              </a:lvl8pPr>
                              <a:lvl9pPr marL="3657600" algn="r" defTabSz="914400" rtl="1" eaLnBrk="1" latinLnBrk="0" hangingPunct="1">
                                <a:defRPr sz="2400" kern="1200">
                                  <a:solidFill>
                                    <a:schemeClr val="tx1"/>
                                  </a:solidFill>
                                  <a:latin typeface="Times New Roman" pitchFamily="18" charset="0"/>
                                  <a:ea typeface="+mn-ea"/>
                                  <a:cs typeface="Arial" pitchFamily="34" charset="0"/>
                                </a:defRPr>
                              </a:lvl9pPr>
                            </a:lstStyle>
                            <a:p>
                              <a:endParaRPr lang="ar-JO"/>
                            </a:p>
                          </a:txBody>
                          <a:useSpRect/>
                        </a:txSp>
                      </a:sp>
                      <a:sp>
                        <a:nvSpPr>
                          <a:cNvPr id="32855" name="AutoShape 522"/>
                          <a:cNvSpPr>
                            <a:spLocks noChangeArrowheads="1"/>
                          </a:cNvSpPr>
                        </a:nvSpPr>
                        <a:spPr bwMode="auto">
                          <a:xfrm rot="-3659223" flipH="1" flipV="1">
                            <a:off x="1269" y="2235"/>
                            <a:ext cx="124" cy="69"/>
                          </a:xfrm>
                          <a:prstGeom prst="irregularSeal2">
                            <a:avLst/>
                          </a:prstGeom>
                          <a:solidFill>
                            <a:srgbClr val="00FF00"/>
                          </a:solidFill>
                          <a:ln w="9525">
                            <a:solidFill>
                              <a:srgbClr val="00FF00"/>
                            </a:solidFill>
                            <a:miter lim="800000"/>
                            <a:headEnd/>
                            <a:tailEnd/>
                          </a:ln>
                          <a:effectLst/>
                        </a:spPr>
                        <a:txSp>
                          <a:txBody>
                            <a:bodyPr wrap="none" anchor="ctr"/>
                            <a:lstStyle>
                              <a:defPPr>
                                <a:defRPr lang="en-US"/>
                              </a:defPPr>
                              <a:lvl1pPr algn="l" rtl="0" fontAlgn="base">
                                <a:spcBef>
                                  <a:spcPct val="0"/>
                                </a:spcBef>
                                <a:spcAft>
                                  <a:spcPct val="0"/>
                                </a:spcAft>
                                <a:defRPr sz="2400" kern="1200">
                                  <a:solidFill>
                                    <a:schemeClr val="tx1"/>
                                  </a:solidFill>
                                  <a:latin typeface="Times New Roman" pitchFamily="18" charset="0"/>
                                  <a:ea typeface="+mn-ea"/>
                                  <a:cs typeface="Arial" pitchFamily="34" charset="0"/>
                                </a:defRPr>
                              </a:lvl1pPr>
                              <a:lvl2pPr marL="457200" algn="l" rtl="0" fontAlgn="base">
                                <a:spcBef>
                                  <a:spcPct val="0"/>
                                </a:spcBef>
                                <a:spcAft>
                                  <a:spcPct val="0"/>
                                </a:spcAft>
                                <a:defRPr sz="2400" kern="1200">
                                  <a:solidFill>
                                    <a:schemeClr val="tx1"/>
                                  </a:solidFill>
                                  <a:latin typeface="Times New Roman" pitchFamily="18" charset="0"/>
                                  <a:ea typeface="+mn-ea"/>
                                  <a:cs typeface="Arial" pitchFamily="34" charset="0"/>
                                </a:defRPr>
                              </a:lvl2pPr>
                              <a:lvl3pPr marL="914400" algn="l" rtl="0" fontAlgn="base">
                                <a:spcBef>
                                  <a:spcPct val="0"/>
                                </a:spcBef>
                                <a:spcAft>
                                  <a:spcPct val="0"/>
                                </a:spcAft>
                                <a:defRPr sz="2400" kern="1200">
                                  <a:solidFill>
                                    <a:schemeClr val="tx1"/>
                                  </a:solidFill>
                                  <a:latin typeface="Times New Roman" pitchFamily="18" charset="0"/>
                                  <a:ea typeface="+mn-ea"/>
                                  <a:cs typeface="Arial" pitchFamily="34" charset="0"/>
                                </a:defRPr>
                              </a:lvl3pPr>
                              <a:lvl4pPr marL="1371600" algn="l" rtl="0" fontAlgn="base">
                                <a:spcBef>
                                  <a:spcPct val="0"/>
                                </a:spcBef>
                                <a:spcAft>
                                  <a:spcPct val="0"/>
                                </a:spcAft>
                                <a:defRPr sz="2400" kern="1200">
                                  <a:solidFill>
                                    <a:schemeClr val="tx1"/>
                                  </a:solidFill>
                                  <a:latin typeface="Times New Roman" pitchFamily="18" charset="0"/>
                                  <a:ea typeface="+mn-ea"/>
                                  <a:cs typeface="Arial" pitchFamily="34" charset="0"/>
                                </a:defRPr>
                              </a:lvl4pPr>
                              <a:lvl5pPr marL="1828800" algn="l" rtl="0" fontAlgn="base">
                                <a:spcBef>
                                  <a:spcPct val="0"/>
                                </a:spcBef>
                                <a:spcAft>
                                  <a:spcPct val="0"/>
                                </a:spcAft>
                                <a:defRPr sz="2400" kern="1200">
                                  <a:solidFill>
                                    <a:schemeClr val="tx1"/>
                                  </a:solidFill>
                                  <a:latin typeface="Times New Roman" pitchFamily="18" charset="0"/>
                                  <a:ea typeface="+mn-ea"/>
                                  <a:cs typeface="Arial" pitchFamily="34" charset="0"/>
                                </a:defRPr>
                              </a:lvl5pPr>
                              <a:lvl6pPr marL="2286000" algn="r" defTabSz="914400" rtl="1" eaLnBrk="1" latinLnBrk="0" hangingPunct="1">
                                <a:defRPr sz="2400" kern="1200">
                                  <a:solidFill>
                                    <a:schemeClr val="tx1"/>
                                  </a:solidFill>
                                  <a:latin typeface="Times New Roman" pitchFamily="18" charset="0"/>
                                  <a:ea typeface="+mn-ea"/>
                                  <a:cs typeface="Arial" pitchFamily="34" charset="0"/>
                                </a:defRPr>
                              </a:lvl6pPr>
                              <a:lvl7pPr marL="2743200" algn="r" defTabSz="914400" rtl="1" eaLnBrk="1" latinLnBrk="0" hangingPunct="1">
                                <a:defRPr sz="2400" kern="1200">
                                  <a:solidFill>
                                    <a:schemeClr val="tx1"/>
                                  </a:solidFill>
                                  <a:latin typeface="Times New Roman" pitchFamily="18" charset="0"/>
                                  <a:ea typeface="+mn-ea"/>
                                  <a:cs typeface="Arial" pitchFamily="34" charset="0"/>
                                </a:defRPr>
                              </a:lvl7pPr>
                              <a:lvl8pPr marL="3200400" algn="r" defTabSz="914400" rtl="1" eaLnBrk="1" latinLnBrk="0" hangingPunct="1">
                                <a:defRPr sz="2400" kern="1200">
                                  <a:solidFill>
                                    <a:schemeClr val="tx1"/>
                                  </a:solidFill>
                                  <a:latin typeface="Times New Roman" pitchFamily="18" charset="0"/>
                                  <a:ea typeface="+mn-ea"/>
                                  <a:cs typeface="Arial" pitchFamily="34" charset="0"/>
                                </a:defRPr>
                              </a:lvl8pPr>
                              <a:lvl9pPr marL="3657600" algn="r" defTabSz="914400" rtl="1" eaLnBrk="1" latinLnBrk="0" hangingPunct="1">
                                <a:defRPr sz="2400" kern="1200">
                                  <a:solidFill>
                                    <a:schemeClr val="tx1"/>
                                  </a:solidFill>
                                  <a:latin typeface="Times New Roman" pitchFamily="18" charset="0"/>
                                  <a:ea typeface="+mn-ea"/>
                                  <a:cs typeface="Arial" pitchFamily="34" charset="0"/>
                                </a:defRPr>
                              </a:lvl9pPr>
                            </a:lstStyle>
                            <a:p>
                              <a:endParaRPr lang="en-US" altLang="en-US"/>
                            </a:p>
                          </a:txBody>
                          <a:useSpRect/>
                        </a:txSp>
                      </a:sp>
                    </a:grpSp>
                    <a:sp>
                      <a:nvSpPr>
                        <a:cNvPr id="32825" name="Oval 523"/>
                        <a:cNvSpPr>
                          <a:spLocks noChangeArrowheads="1"/>
                        </a:cNvSpPr>
                      </a:nvSpPr>
                      <a:spPr bwMode="auto">
                        <a:xfrm>
                          <a:off x="1788" y="2352"/>
                          <a:ext cx="96" cy="96"/>
                        </a:xfrm>
                        <a:prstGeom prst="ellipse">
                          <a:avLst/>
                        </a:prstGeom>
                        <a:solidFill>
                          <a:srgbClr val="FF3300"/>
                        </a:solidFill>
                        <a:ln w="9525">
                          <a:solidFill>
                            <a:srgbClr val="FF5050"/>
                          </a:solidFill>
                          <a:round/>
                          <a:headEnd/>
                          <a:tailEnd/>
                        </a:ln>
                        <a:effectLst/>
                      </a:spPr>
                      <a:txSp>
                        <a:txBody>
                          <a:bodyPr wrap="none" anchor="ctr"/>
                          <a:lstStyle>
                            <a:defPPr>
                              <a:defRPr lang="en-US"/>
                            </a:defPPr>
                            <a:lvl1pPr algn="l" rtl="0" fontAlgn="base">
                              <a:spcBef>
                                <a:spcPct val="0"/>
                              </a:spcBef>
                              <a:spcAft>
                                <a:spcPct val="0"/>
                              </a:spcAft>
                              <a:defRPr sz="2400" kern="1200">
                                <a:solidFill>
                                  <a:schemeClr val="tx1"/>
                                </a:solidFill>
                                <a:latin typeface="Times New Roman" pitchFamily="18" charset="0"/>
                                <a:ea typeface="+mn-ea"/>
                                <a:cs typeface="Arial" pitchFamily="34" charset="0"/>
                              </a:defRPr>
                            </a:lvl1pPr>
                            <a:lvl2pPr marL="457200" algn="l" rtl="0" fontAlgn="base">
                              <a:spcBef>
                                <a:spcPct val="0"/>
                              </a:spcBef>
                              <a:spcAft>
                                <a:spcPct val="0"/>
                              </a:spcAft>
                              <a:defRPr sz="2400" kern="1200">
                                <a:solidFill>
                                  <a:schemeClr val="tx1"/>
                                </a:solidFill>
                                <a:latin typeface="Times New Roman" pitchFamily="18" charset="0"/>
                                <a:ea typeface="+mn-ea"/>
                                <a:cs typeface="Arial" pitchFamily="34" charset="0"/>
                              </a:defRPr>
                            </a:lvl2pPr>
                            <a:lvl3pPr marL="914400" algn="l" rtl="0" fontAlgn="base">
                              <a:spcBef>
                                <a:spcPct val="0"/>
                              </a:spcBef>
                              <a:spcAft>
                                <a:spcPct val="0"/>
                              </a:spcAft>
                              <a:defRPr sz="2400" kern="1200">
                                <a:solidFill>
                                  <a:schemeClr val="tx1"/>
                                </a:solidFill>
                                <a:latin typeface="Times New Roman" pitchFamily="18" charset="0"/>
                                <a:ea typeface="+mn-ea"/>
                                <a:cs typeface="Arial" pitchFamily="34" charset="0"/>
                              </a:defRPr>
                            </a:lvl3pPr>
                            <a:lvl4pPr marL="1371600" algn="l" rtl="0" fontAlgn="base">
                              <a:spcBef>
                                <a:spcPct val="0"/>
                              </a:spcBef>
                              <a:spcAft>
                                <a:spcPct val="0"/>
                              </a:spcAft>
                              <a:defRPr sz="2400" kern="1200">
                                <a:solidFill>
                                  <a:schemeClr val="tx1"/>
                                </a:solidFill>
                                <a:latin typeface="Times New Roman" pitchFamily="18" charset="0"/>
                                <a:ea typeface="+mn-ea"/>
                                <a:cs typeface="Arial" pitchFamily="34" charset="0"/>
                              </a:defRPr>
                            </a:lvl4pPr>
                            <a:lvl5pPr marL="1828800" algn="l" rtl="0" fontAlgn="base">
                              <a:spcBef>
                                <a:spcPct val="0"/>
                              </a:spcBef>
                              <a:spcAft>
                                <a:spcPct val="0"/>
                              </a:spcAft>
                              <a:defRPr sz="2400" kern="1200">
                                <a:solidFill>
                                  <a:schemeClr val="tx1"/>
                                </a:solidFill>
                                <a:latin typeface="Times New Roman" pitchFamily="18" charset="0"/>
                                <a:ea typeface="+mn-ea"/>
                                <a:cs typeface="Arial" pitchFamily="34" charset="0"/>
                              </a:defRPr>
                            </a:lvl5pPr>
                            <a:lvl6pPr marL="2286000" algn="r" defTabSz="914400" rtl="1" eaLnBrk="1" latinLnBrk="0" hangingPunct="1">
                              <a:defRPr sz="2400" kern="1200">
                                <a:solidFill>
                                  <a:schemeClr val="tx1"/>
                                </a:solidFill>
                                <a:latin typeface="Times New Roman" pitchFamily="18" charset="0"/>
                                <a:ea typeface="+mn-ea"/>
                                <a:cs typeface="Arial" pitchFamily="34" charset="0"/>
                              </a:defRPr>
                            </a:lvl6pPr>
                            <a:lvl7pPr marL="2743200" algn="r" defTabSz="914400" rtl="1" eaLnBrk="1" latinLnBrk="0" hangingPunct="1">
                              <a:defRPr sz="2400" kern="1200">
                                <a:solidFill>
                                  <a:schemeClr val="tx1"/>
                                </a:solidFill>
                                <a:latin typeface="Times New Roman" pitchFamily="18" charset="0"/>
                                <a:ea typeface="+mn-ea"/>
                                <a:cs typeface="Arial" pitchFamily="34" charset="0"/>
                              </a:defRPr>
                            </a:lvl7pPr>
                            <a:lvl8pPr marL="3200400" algn="r" defTabSz="914400" rtl="1" eaLnBrk="1" latinLnBrk="0" hangingPunct="1">
                              <a:defRPr sz="2400" kern="1200">
                                <a:solidFill>
                                  <a:schemeClr val="tx1"/>
                                </a:solidFill>
                                <a:latin typeface="Times New Roman" pitchFamily="18" charset="0"/>
                                <a:ea typeface="+mn-ea"/>
                                <a:cs typeface="Arial" pitchFamily="34" charset="0"/>
                              </a:defRPr>
                            </a:lvl8pPr>
                            <a:lvl9pPr marL="3657600" algn="r" defTabSz="914400" rtl="1" eaLnBrk="1" latinLnBrk="0" hangingPunct="1">
                              <a:defRPr sz="2400" kern="1200">
                                <a:solidFill>
                                  <a:schemeClr val="tx1"/>
                                </a:solidFill>
                                <a:latin typeface="Times New Roman" pitchFamily="18" charset="0"/>
                                <a:ea typeface="+mn-ea"/>
                                <a:cs typeface="Arial" pitchFamily="34" charset="0"/>
                              </a:defRPr>
                            </a:lvl9pPr>
                          </a:lstStyle>
                          <a:p>
                            <a:endParaRPr lang="en-US" altLang="en-US"/>
                          </a:p>
                        </a:txBody>
                        <a:useSpRect/>
                      </a:txSp>
                    </a:sp>
                    <a:grpSp>
                      <a:nvGrpSpPr>
                        <a:cNvPr id="89" name="Group 524"/>
                        <a:cNvGrpSpPr>
                          <a:grpSpLocks/>
                        </a:cNvGrpSpPr>
                      </a:nvGrpSpPr>
                      <a:grpSpPr bwMode="auto">
                        <a:xfrm rot="-3071543">
                          <a:off x="1666" y="2570"/>
                          <a:ext cx="246" cy="194"/>
                          <a:chOff x="2232" y="273"/>
                          <a:chExt cx="246" cy="290"/>
                        </a:xfrm>
                      </a:grpSpPr>
                      <a:grpSp>
                        <a:nvGrpSpPr>
                          <a:cNvPr id="102" name="Group 525"/>
                          <a:cNvGrpSpPr>
                            <a:grpSpLocks/>
                          </a:cNvGrpSpPr>
                        </a:nvGrpSpPr>
                        <a:grpSpPr bwMode="auto">
                          <a:xfrm rot="2627947">
                            <a:off x="2312" y="330"/>
                            <a:ext cx="166" cy="233"/>
                            <a:chOff x="432" y="3072"/>
                            <a:chExt cx="960" cy="816"/>
                          </a:xfrm>
                        </a:grpSpPr>
                        <a:sp>
                          <a:nvSpPr>
                            <a:cNvPr id="32844" name="AutoShape 526"/>
                            <a:cNvSpPr>
                              <a:spLocks noChangeArrowheads="1"/>
                            </a:cNvSpPr>
                          </a:nvSpPr>
                          <a:spPr bwMode="auto">
                            <a:xfrm rot="285818">
                              <a:off x="1248" y="3504"/>
                              <a:ext cx="144" cy="48"/>
                            </a:xfrm>
                            <a:prstGeom prst="flowChartTerminator">
                              <a:avLst/>
                            </a:prstGeom>
                            <a:solidFill>
                              <a:srgbClr val="FAFD00"/>
                            </a:solidFill>
                            <a:ln w="9525">
                              <a:solidFill>
                                <a:schemeClr val="tx1"/>
                              </a:solidFill>
                              <a:miter lim="800000"/>
                              <a:headEnd/>
                              <a:tailEnd/>
                            </a:ln>
                            <a:effectLst/>
                          </a:spPr>
                          <a:txSp>
                            <a:txBody>
                              <a:bodyPr wrap="none" anchor="ctr"/>
                              <a:lstStyle>
                                <a:defPPr>
                                  <a:defRPr lang="en-US"/>
                                </a:defPPr>
                                <a:lvl1pPr algn="l" rtl="0" fontAlgn="base">
                                  <a:spcBef>
                                    <a:spcPct val="0"/>
                                  </a:spcBef>
                                  <a:spcAft>
                                    <a:spcPct val="0"/>
                                  </a:spcAft>
                                  <a:defRPr sz="2400" kern="1200">
                                    <a:solidFill>
                                      <a:schemeClr val="tx1"/>
                                    </a:solidFill>
                                    <a:latin typeface="Times New Roman" pitchFamily="18" charset="0"/>
                                    <a:ea typeface="+mn-ea"/>
                                    <a:cs typeface="Arial" pitchFamily="34" charset="0"/>
                                  </a:defRPr>
                                </a:lvl1pPr>
                                <a:lvl2pPr marL="457200" algn="l" rtl="0" fontAlgn="base">
                                  <a:spcBef>
                                    <a:spcPct val="0"/>
                                  </a:spcBef>
                                  <a:spcAft>
                                    <a:spcPct val="0"/>
                                  </a:spcAft>
                                  <a:defRPr sz="2400" kern="1200">
                                    <a:solidFill>
                                      <a:schemeClr val="tx1"/>
                                    </a:solidFill>
                                    <a:latin typeface="Times New Roman" pitchFamily="18" charset="0"/>
                                    <a:ea typeface="+mn-ea"/>
                                    <a:cs typeface="Arial" pitchFamily="34" charset="0"/>
                                  </a:defRPr>
                                </a:lvl2pPr>
                                <a:lvl3pPr marL="914400" algn="l" rtl="0" fontAlgn="base">
                                  <a:spcBef>
                                    <a:spcPct val="0"/>
                                  </a:spcBef>
                                  <a:spcAft>
                                    <a:spcPct val="0"/>
                                  </a:spcAft>
                                  <a:defRPr sz="2400" kern="1200">
                                    <a:solidFill>
                                      <a:schemeClr val="tx1"/>
                                    </a:solidFill>
                                    <a:latin typeface="Times New Roman" pitchFamily="18" charset="0"/>
                                    <a:ea typeface="+mn-ea"/>
                                    <a:cs typeface="Arial" pitchFamily="34" charset="0"/>
                                  </a:defRPr>
                                </a:lvl3pPr>
                                <a:lvl4pPr marL="1371600" algn="l" rtl="0" fontAlgn="base">
                                  <a:spcBef>
                                    <a:spcPct val="0"/>
                                  </a:spcBef>
                                  <a:spcAft>
                                    <a:spcPct val="0"/>
                                  </a:spcAft>
                                  <a:defRPr sz="2400" kern="1200">
                                    <a:solidFill>
                                      <a:schemeClr val="tx1"/>
                                    </a:solidFill>
                                    <a:latin typeface="Times New Roman" pitchFamily="18" charset="0"/>
                                    <a:ea typeface="+mn-ea"/>
                                    <a:cs typeface="Arial" pitchFamily="34" charset="0"/>
                                  </a:defRPr>
                                </a:lvl4pPr>
                                <a:lvl5pPr marL="1828800" algn="l" rtl="0" fontAlgn="base">
                                  <a:spcBef>
                                    <a:spcPct val="0"/>
                                  </a:spcBef>
                                  <a:spcAft>
                                    <a:spcPct val="0"/>
                                  </a:spcAft>
                                  <a:defRPr sz="2400" kern="1200">
                                    <a:solidFill>
                                      <a:schemeClr val="tx1"/>
                                    </a:solidFill>
                                    <a:latin typeface="Times New Roman" pitchFamily="18" charset="0"/>
                                    <a:ea typeface="+mn-ea"/>
                                    <a:cs typeface="Arial" pitchFamily="34" charset="0"/>
                                  </a:defRPr>
                                </a:lvl5pPr>
                                <a:lvl6pPr marL="2286000" algn="r" defTabSz="914400" rtl="1" eaLnBrk="1" latinLnBrk="0" hangingPunct="1">
                                  <a:defRPr sz="2400" kern="1200">
                                    <a:solidFill>
                                      <a:schemeClr val="tx1"/>
                                    </a:solidFill>
                                    <a:latin typeface="Times New Roman" pitchFamily="18" charset="0"/>
                                    <a:ea typeface="+mn-ea"/>
                                    <a:cs typeface="Arial" pitchFamily="34" charset="0"/>
                                  </a:defRPr>
                                </a:lvl6pPr>
                                <a:lvl7pPr marL="2743200" algn="r" defTabSz="914400" rtl="1" eaLnBrk="1" latinLnBrk="0" hangingPunct="1">
                                  <a:defRPr sz="2400" kern="1200">
                                    <a:solidFill>
                                      <a:schemeClr val="tx1"/>
                                    </a:solidFill>
                                    <a:latin typeface="Times New Roman" pitchFamily="18" charset="0"/>
                                    <a:ea typeface="+mn-ea"/>
                                    <a:cs typeface="Arial" pitchFamily="34" charset="0"/>
                                  </a:defRPr>
                                </a:lvl7pPr>
                                <a:lvl8pPr marL="3200400" algn="r" defTabSz="914400" rtl="1" eaLnBrk="1" latinLnBrk="0" hangingPunct="1">
                                  <a:defRPr sz="2400" kern="1200">
                                    <a:solidFill>
                                      <a:schemeClr val="tx1"/>
                                    </a:solidFill>
                                    <a:latin typeface="Times New Roman" pitchFamily="18" charset="0"/>
                                    <a:ea typeface="+mn-ea"/>
                                    <a:cs typeface="Arial" pitchFamily="34" charset="0"/>
                                  </a:defRPr>
                                </a:lvl8pPr>
                                <a:lvl9pPr marL="3657600" algn="r" defTabSz="914400" rtl="1" eaLnBrk="1" latinLnBrk="0" hangingPunct="1">
                                  <a:defRPr sz="2400" kern="1200">
                                    <a:solidFill>
                                      <a:schemeClr val="tx1"/>
                                    </a:solidFill>
                                    <a:latin typeface="Times New Roman" pitchFamily="18" charset="0"/>
                                    <a:ea typeface="+mn-ea"/>
                                    <a:cs typeface="Arial" pitchFamily="34" charset="0"/>
                                  </a:defRPr>
                                </a:lvl9pPr>
                              </a:lstStyle>
                              <a:p>
                                <a:endParaRPr lang="en-US" altLang="en-US"/>
                              </a:p>
                            </a:txBody>
                            <a:useSpRect/>
                          </a:txSp>
                        </a:sp>
                        <a:sp>
                          <a:nvSpPr>
                            <a:cNvPr id="32845" name="AutoShape 527"/>
                            <a:cNvSpPr>
                              <a:spLocks noChangeArrowheads="1"/>
                            </a:cNvSpPr>
                          </a:nvSpPr>
                          <a:spPr bwMode="auto">
                            <a:xfrm>
                              <a:off x="432" y="3504"/>
                              <a:ext cx="144" cy="48"/>
                            </a:xfrm>
                            <a:prstGeom prst="flowChartTerminator">
                              <a:avLst/>
                            </a:prstGeom>
                            <a:solidFill>
                              <a:srgbClr val="FAFD00"/>
                            </a:solidFill>
                            <a:ln w="9525">
                              <a:solidFill>
                                <a:schemeClr val="tx1"/>
                              </a:solidFill>
                              <a:miter lim="800000"/>
                              <a:headEnd/>
                              <a:tailEnd/>
                            </a:ln>
                            <a:effectLst/>
                          </a:spPr>
                          <a:txSp>
                            <a:txBody>
                              <a:bodyPr wrap="none" anchor="ctr"/>
                              <a:lstStyle>
                                <a:defPPr>
                                  <a:defRPr lang="en-US"/>
                                </a:defPPr>
                                <a:lvl1pPr algn="l" rtl="0" fontAlgn="base">
                                  <a:spcBef>
                                    <a:spcPct val="0"/>
                                  </a:spcBef>
                                  <a:spcAft>
                                    <a:spcPct val="0"/>
                                  </a:spcAft>
                                  <a:defRPr sz="2400" kern="1200">
                                    <a:solidFill>
                                      <a:schemeClr val="tx1"/>
                                    </a:solidFill>
                                    <a:latin typeface="Times New Roman" pitchFamily="18" charset="0"/>
                                    <a:ea typeface="+mn-ea"/>
                                    <a:cs typeface="Arial" pitchFamily="34" charset="0"/>
                                  </a:defRPr>
                                </a:lvl1pPr>
                                <a:lvl2pPr marL="457200" algn="l" rtl="0" fontAlgn="base">
                                  <a:spcBef>
                                    <a:spcPct val="0"/>
                                  </a:spcBef>
                                  <a:spcAft>
                                    <a:spcPct val="0"/>
                                  </a:spcAft>
                                  <a:defRPr sz="2400" kern="1200">
                                    <a:solidFill>
                                      <a:schemeClr val="tx1"/>
                                    </a:solidFill>
                                    <a:latin typeface="Times New Roman" pitchFamily="18" charset="0"/>
                                    <a:ea typeface="+mn-ea"/>
                                    <a:cs typeface="Arial" pitchFamily="34" charset="0"/>
                                  </a:defRPr>
                                </a:lvl2pPr>
                                <a:lvl3pPr marL="914400" algn="l" rtl="0" fontAlgn="base">
                                  <a:spcBef>
                                    <a:spcPct val="0"/>
                                  </a:spcBef>
                                  <a:spcAft>
                                    <a:spcPct val="0"/>
                                  </a:spcAft>
                                  <a:defRPr sz="2400" kern="1200">
                                    <a:solidFill>
                                      <a:schemeClr val="tx1"/>
                                    </a:solidFill>
                                    <a:latin typeface="Times New Roman" pitchFamily="18" charset="0"/>
                                    <a:ea typeface="+mn-ea"/>
                                    <a:cs typeface="Arial" pitchFamily="34" charset="0"/>
                                  </a:defRPr>
                                </a:lvl3pPr>
                                <a:lvl4pPr marL="1371600" algn="l" rtl="0" fontAlgn="base">
                                  <a:spcBef>
                                    <a:spcPct val="0"/>
                                  </a:spcBef>
                                  <a:spcAft>
                                    <a:spcPct val="0"/>
                                  </a:spcAft>
                                  <a:defRPr sz="2400" kern="1200">
                                    <a:solidFill>
                                      <a:schemeClr val="tx1"/>
                                    </a:solidFill>
                                    <a:latin typeface="Times New Roman" pitchFamily="18" charset="0"/>
                                    <a:ea typeface="+mn-ea"/>
                                    <a:cs typeface="Arial" pitchFamily="34" charset="0"/>
                                  </a:defRPr>
                                </a:lvl4pPr>
                                <a:lvl5pPr marL="1828800" algn="l" rtl="0" fontAlgn="base">
                                  <a:spcBef>
                                    <a:spcPct val="0"/>
                                  </a:spcBef>
                                  <a:spcAft>
                                    <a:spcPct val="0"/>
                                  </a:spcAft>
                                  <a:defRPr sz="2400" kern="1200">
                                    <a:solidFill>
                                      <a:schemeClr val="tx1"/>
                                    </a:solidFill>
                                    <a:latin typeface="Times New Roman" pitchFamily="18" charset="0"/>
                                    <a:ea typeface="+mn-ea"/>
                                    <a:cs typeface="Arial" pitchFamily="34" charset="0"/>
                                  </a:defRPr>
                                </a:lvl5pPr>
                                <a:lvl6pPr marL="2286000" algn="r" defTabSz="914400" rtl="1" eaLnBrk="1" latinLnBrk="0" hangingPunct="1">
                                  <a:defRPr sz="2400" kern="1200">
                                    <a:solidFill>
                                      <a:schemeClr val="tx1"/>
                                    </a:solidFill>
                                    <a:latin typeface="Times New Roman" pitchFamily="18" charset="0"/>
                                    <a:ea typeface="+mn-ea"/>
                                    <a:cs typeface="Arial" pitchFamily="34" charset="0"/>
                                  </a:defRPr>
                                </a:lvl6pPr>
                                <a:lvl7pPr marL="2743200" algn="r" defTabSz="914400" rtl="1" eaLnBrk="1" latinLnBrk="0" hangingPunct="1">
                                  <a:defRPr sz="2400" kern="1200">
                                    <a:solidFill>
                                      <a:schemeClr val="tx1"/>
                                    </a:solidFill>
                                    <a:latin typeface="Times New Roman" pitchFamily="18" charset="0"/>
                                    <a:ea typeface="+mn-ea"/>
                                    <a:cs typeface="Arial" pitchFamily="34" charset="0"/>
                                  </a:defRPr>
                                </a:lvl7pPr>
                                <a:lvl8pPr marL="3200400" algn="r" defTabSz="914400" rtl="1" eaLnBrk="1" latinLnBrk="0" hangingPunct="1">
                                  <a:defRPr sz="2400" kern="1200">
                                    <a:solidFill>
                                      <a:schemeClr val="tx1"/>
                                    </a:solidFill>
                                    <a:latin typeface="Times New Roman" pitchFamily="18" charset="0"/>
                                    <a:ea typeface="+mn-ea"/>
                                    <a:cs typeface="Arial" pitchFamily="34" charset="0"/>
                                  </a:defRPr>
                                </a:lvl8pPr>
                                <a:lvl9pPr marL="3657600" algn="r" defTabSz="914400" rtl="1" eaLnBrk="1" latinLnBrk="0" hangingPunct="1">
                                  <a:defRPr sz="2400" kern="1200">
                                    <a:solidFill>
                                      <a:schemeClr val="tx1"/>
                                    </a:solidFill>
                                    <a:latin typeface="Times New Roman" pitchFamily="18" charset="0"/>
                                    <a:ea typeface="+mn-ea"/>
                                    <a:cs typeface="Arial" pitchFamily="34" charset="0"/>
                                  </a:defRPr>
                                </a:lvl9pPr>
                              </a:lstStyle>
                              <a:p>
                                <a:endParaRPr lang="en-US" altLang="en-US"/>
                              </a:p>
                            </a:txBody>
                            <a:useSpRect/>
                          </a:txSp>
                        </a:sp>
                        <a:sp>
                          <a:nvSpPr>
                            <a:cNvPr id="32846" name="AutoShape 528"/>
                            <a:cNvSpPr>
                              <a:spLocks noChangeArrowheads="1"/>
                            </a:cNvSpPr>
                          </a:nvSpPr>
                          <a:spPr bwMode="auto">
                            <a:xfrm rot="-3102590">
                              <a:off x="672" y="3792"/>
                              <a:ext cx="144" cy="48"/>
                            </a:xfrm>
                            <a:prstGeom prst="flowChartTerminator">
                              <a:avLst/>
                            </a:prstGeom>
                            <a:solidFill>
                              <a:srgbClr val="FAFD00"/>
                            </a:solidFill>
                            <a:ln w="9525">
                              <a:solidFill>
                                <a:schemeClr val="tx1"/>
                              </a:solidFill>
                              <a:miter lim="800000"/>
                              <a:headEnd/>
                              <a:tailEnd/>
                            </a:ln>
                            <a:effectLst/>
                          </a:spPr>
                          <a:txSp>
                            <a:txBody>
                              <a:bodyPr wrap="none" anchor="ctr"/>
                              <a:lstStyle>
                                <a:defPPr>
                                  <a:defRPr lang="en-US"/>
                                </a:defPPr>
                                <a:lvl1pPr algn="l" rtl="0" fontAlgn="base">
                                  <a:spcBef>
                                    <a:spcPct val="0"/>
                                  </a:spcBef>
                                  <a:spcAft>
                                    <a:spcPct val="0"/>
                                  </a:spcAft>
                                  <a:defRPr sz="2400" kern="1200">
                                    <a:solidFill>
                                      <a:schemeClr val="tx1"/>
                                    </a:solidFill>
                                    <a:latin typeface="Times New Roman" pitchFamily="18" charset="0"/>
                                    <a:ea typeface="+mn-ea"/>
                                    <a:cs typeface="Arial" pitchFamily="34" charset="0"/>
                                  </a:defRPr>
                                </a:lvl1pPr>
                                <a:lvl2pPr marL="457200" algn="l" rtl="0" fontAlgn="base">
                                  <a:spcBef>
                                    <a:spcPct val="0"/>
                                  </a:spcBef>
                                  <a:spcAft>
                                    <a:spcPct val="0"/>
                                  </a:spcAft>
                                  <a:defRPr sz="2400" kern="1200">
                                    <a:solidFill>
                                      <a:schemeClr val="tx1"/>
                                    </a:solidFill>
                                    <a:latin typeface="Times New Roman" pitchFamily="18" charset="0"/>
                                    <a:ea typeface="+mn-ea"/>
                                    <a:cs typeface="Arial" pitchFamily="34" charset="0"/>
                                  </a:defRPr>
                                </a:lvl2pPr>
                                <a:lvl3pPr marL="914400" algn="l" rtl="0" fontAlgn="base">
                                  <a:spcBef>
                                    <a:spcPct val="0"/>
                                  </a:spcBef>
                                  <a:spcAft>
                                    <a:spcPct val="0"/>
                                  </a:spcAft>
                                  <a:defRPr sz="2400" kern="1200">
                                    <a:solidFill>
                                      <a:schemeClr val="tx1"/>
                                    </a:solidFill>
                                    <a:latin typeface="Times New Roman" pitchFamily="18" charset="0"/>
                                    <a:ea typeface="+mn-ea"/>
                                    <a:cs typeface="Arial" pitchFamily="34" charset="0"/>
                                  </a:defRPr>
                                </a:lvl3pPr>
                                <a:lvl4pPr marL="1371600" algn="l" rtl="0" fontAlgn="base">
                                  <a:spcBef>
                                    <a:spcPct val="0"/>
                                  </a:spcBef>
                                  <a:spcAft>
                                    <a:spcPct val="0"/>
                                  </a:spcAft>
                                  <a:defRPr sz="2400" kern="1200">
                                    <a:solidFill>
                                      <a:schemeClr val="tx1"/>
                                    </a:solidFill>
                                    <a:latin typeface="Times New Roman" pitchFamily="18" charset="0"/>
                                    <a:ea typeface="+mn-ea"/>
                                    <a:cs typeface="Arial" pitchFamily="34" charset="0"/>
                                  </a:defRPr>
                                </a:lvl4pPr>
                                <a:lvl5pPr marL="1828800" algn="l" rtl="0" fontAlgn="base">
                                  <a:spcBef>
                                    <a:spcPct val="0"/>
                                  </a:spcBef>
                                  <a:spcAft>
                                    <a:spcPct val="0"/>
                                  </a:spcAft>
                                  <a:defRPr sz="2400" kern="1200">
                                    <a:solidFill>
                                      <a:schemeClr val="tx1"/>
                                    </a:solidFill>
                                    <a:latin typeface="Times New Roman" pitchFamily="18" charset="0"/>
                                    <a:ea typeface="+mn-ea"/>
                                    <a:cs typeface="Arial" pitchFamily="34" charset="0"/>
                                  </a:defRPr>
                                </a:lvl5pPr>
                                <a:lvl6pPr marL="2286000" algn="r" defTabSz="914400" rtl="1" eaLnBrk="1" latinLnBrk="0" hangingPunct="1">
                                  <a:defRPr sz="2400" kern="1200">
                                    <a:solidFill>
                                      <a:schemeClr val="tx1"/>
                                    </a:solidFill>
                                    <a:latin typeface="Times New Roman" pitchFamily="18" charset="0"/>
                                    <a:ea typeface="+mn-ea"/>
                                    <a:cs typeface="Arial" pitchFamily="34" charset="0"/>
                                  </a:defRPr>
                                </a:lvl6pPr>
                                <a:lvl7pPr marL="2743200" algn="r" defTabSz="914400" rtl="1" eaLnBrk="1" latinLnBrk="0" hangingPunct="1">
                                  <a:defRPr sz="2400" kern="1200">
                                    <a:solidFill>
                                      <a:schemeClr val="tx1"/>
                                    </a:solidFill>
                                    <a:latin typeface="Times New Roman" pitchFamily="18" charset="0"/>
                                    <a:ea typeface="+mn-ea"/>
                                    <a:cs typeface="Arial" pitchFamily="34" charset="0"/>
                                  </a:defRPr>
                                </a:lvl7pPr>
                                <a:lvl8pPr marL="3200400" algn="r" defTabSz="914400" rtl="1" eaLnBrk="1" latinLnBrk="0" hangingPunct="1">
                                  <a:defRPr sz="2400" kern="1200">
                                    <a:solidFill>
                                      <a:schemeClr val="tx1"/>
                                    </a:solidFill>
                                    <a:latin typeface="Times New Roman" pitchFamily="18" charset="0"/>
                                    <a:ea typeface="+mn-ea"/>
                                    <a:cs typeface="Arial" pitchFamily="34" charset="0"/>
                                  </a:defRPr>
                                </a:lvl8pPr>
                                <a:lvl9pPr marL="3657600" algn="r" defTabSz="914400" rtl="1" eaLnBrk="1" latinLnBrk="0" hangingPunct="1">
                                  <a:defRPr sz="2400" kern="1200">
                                    <a:solidFill>
                                      <a:schemeClr val="tx1"/>
                                    </a:solidFill>
                                    <a:latin typeface="Times New Roman" pitchFamily="18" charset="0"/>
                                    <a:ea typeface="+mn-ea"/>
                                    <a:cs typeface="Arial" pitchFamily="34" charset="0"/>
                                  </a:defRPr>
                                </a:lvl9pPr>
                              </a:lstStyle>
                              <a:p>
                                <a:endParaRPr lang="en-US" altLang="en-US"/>
                              </a:p>
                            </a:txBody>
                            <a:useSpRect/>
                          </a:txSp>
                        </a:sp>
                        <a:sp>
                          <a:nvSpPr>
                            <a:cNvPr id="32847" name="AutoShape 529"/>
                            <a:cNvSpPr>
                              <a:spLocks noChangeArrowheads="1"/>
                            </a:cNvSpPr>
                          </a:nvSpPr>
                          <a:spPr bwMode="auto">
                            <a:xfrm rot="-3102590">
                              <a:off x="1056" y="3168"/>
                              <a:ext cx="144" cy="48"/>
                            </a:xfrm>
                            <a:prstGeom prst="flowChartTerminator">
                              <a:avLst/>
                            </a:prstGeom>
                            <a:solidFill>
                              <a:srgbClr val="FAFD00"/>
                            </a:solidFill>
                            <a:ln w="9525">
                              <a:solidFill>
                                <a:schemeClr val="tx1"/>
                              </a:solidFill>
                              <a:miter lim="800000"/>
                              <a:headEnd/>
                              <a:tailEnd/>
                            </a:ln>
                            <a:effectLst/>
                          </a:spPr>
                          <a:txSp>
                            <a:txBody>
                              <a:bodyPr wrap="none" anchor="ctr"/>
                              <a:lstStyle>
                                <a:defPPr>
                                  <a:defRPr lang="en-US"/>
                                </a:defPPr>
                                <a:lvl1pPr algn="l" rtl="0" fontAlgn="base">
                                  <a:spcBef>
                                    <a:spcPct val="0"/>
                                  </a:spcBef>
                                  <a:spcAft>
                                    <a:spcPct val="0"/>
                                  </a:spcAft>
                                  <a:defRPr sz="2400" kern="1200">
                                    <a:solidFill>
                                      <a:schemeClr val="tx1"/>
                                    </a:solidFill>
                                    <a:latin typeface="Times New Roman" pitchFamily="18" charset="0"/>
                                    <a:ea typeface="+mn-ea"/>
                                    <a:cs typeface="Arial" pitchFamily="34" charset="0"/>
                                  </a:defRPr>
                                </a:lvl1pPr>
                                <a:lvl2pPr marL="457200" algn="l" rtl="0" fontAlgn="base">
                                  <a:spcBef>
                                    <a:spcPct val="0"/>
                                  </a:spcBef>
                                  <a:spcAft>
                                    <a:spcPct val="0"/>
                                  </a:spcAft>
                                  <a:defRPr sz="2400" kern="1200">
                                    <a:solidFill>
                                      <a:schemeClr val="tx1"/>
                                    </a:solidFill>
                                    <a:latin typeface="Times New Roman" pitchFamily="18" charset="0"/>
                                    <a:ea typeface="+mn-ea"/>
                                    <a:cs typeface="Arial" pitchFamily="34" charset="0"/>
                                  </a:defRPr>
                                </a:lvl2pPr>
                                <a:lvl3pPr marL="914400" algn="l" rtl="0" fontAlgn="base">
                                  <a:spcBef>
                                    <a:spcPct val="0"/>
                                  </a:spcBef>
                                  <a:spcAft>
                                    <a:spcPct val="0"/>
                                  </a:spcAft>
                                  <a:defRPr sz="2400" kern="1200">
                                    <a:solidFill>
                                      <a:schemeClr val="tx1"/>
                                    </a:solidFill>
                                    <a:latin typeface="Times New Roman" pitchFamily="18" charset="0"/>
                                    <a:ea typeface="+mn-ea"/>
                                    <a:cs typeface="Arial" pitchFamily="34" charset="0"/>
                                  </a:defRPr>
                                </a:lvl3pPr>
                                <a:lvl4pPr marL="1371600" algn="l" rtl="0" fontAlgn="base">
                                  <a:spcBef>
                                    <a:spcPct val="0"/>
                                  </a:spcBef>
                                  <a:spcAft>
                                    <a:spcPct val="0"/>
                                  </a:spcAft>
                                  <a:defRPr sz="2400" kern="1200">
                                    <a:solidFill>
                                      <a:schemeClr val="tx1"/>
                                    </a:solidFill>
                                    <a:latin typeface="Times New Roman" pitchFamily="18" charset="0"/>
                                    <a:ea typeface="+mn-ea"/>
                                    <a:cs typeface="Arial" pitchFamily="34" charset="0"/>
                                  </a:defRPr>
                                </a:lvl4pPr>
                                <a:lvl5pPr marL="1828800" algn="l" rtl="0" fontAlgn="base">
                                  <a:spcBef>
                                    <a:spcPct val="0"/>
                                  </a:spcBef>
                                  <a:spcAft>
                                    <a:spcPct val="0"/>
                                  </a:spcAft>
                                  <a:defRPr sz="2400" kern="1200">
                                    <a:solidFill>
                                      <a:schemeClr val="tx1"/>
                                    </a:solidFill>
                                    <a:latin typeface="Times New Roman" pitchFamily="18" charset="0"/>
                                    <a:ea typeface="+mn-ea"/>
                                    <a:cs typeface="Arial" pitchFamily="34" charset="0"/>
                                  </a:defRPr>
                                </a:lvl5pPr>
                                <a:lvl6pPr marL="2286000" algn="r" defTabSz="914400" rtl="1" eaLnBrk="1" latinLnBrk="0" hangingPunct="1">
                                  <a:defRPr sz="2400" kern="1200">
                                    <a:solidFill>
                                      <a:schemeClr val="tx1"/>
                                    </a:solidFill>
                                    <a:latin typeface="Times New Roman" pitchFamily="18" charset="0"/>
                                    <a:ea typeface="+mn-ea"/>
                                    <a:cs typeface="Arial" pitchFamily="34" charset="0"/>
                                  </a:defRPr>
                                </a:lvl6pPr>
                                <a:lvl7pPr marL="2743200" algn="r" defTabSz="914400" rtl="1" eaLnBrk="1" latinLnBrk="0" hangingPunct="1">
                                  <a:defRPr sz="2400" kern="1200">
                                    <a:solidFill>
                                      <a:schemeClr val="tx1"/>
                                    </a:solidFill>
                                    <a:latin typeface="Times New Roman" pitchFamily="18" charset="0"/>
                                    <a:ea typeface="+mn-ea"/>
                                    <a:cs typeface="Arial" pitchFamily="34" charset="0"/>
                                  </a:defRPr>
                                </a:lvl7pPr>
                                <a:lvl8pPr marL="3200400" algn="r" defTabSz="914400" rtl="1" eaLnBrk="1" latinLnBrk="0" hangingPunct="1">
                                  <a:defRPr sz="2400" kern="1200">
                                    <a:solidFill>
                                      <a:schemeClr val="tx1"/>
                                    </a:solidFill>
                                    <a:latin typeface="Times New Roman" pitchFamily="18" charset="0"/>
                                    <a:ea typeface="+mn-ea"/>
                                    <a:cs typeface="Arial" pitchFamily="34" charset="0"/>
                                  </a:defRPr>
                                </a:lvl8pPr>
                                <a:lvl9pPr marL="3657600" algn="r" defTabSz="914400" rtl="1" eaLnBrk="1" latinLnBrk="0" hangingPunct="1">
                                  <a:defRPr sz="2400" kern="1200">
                                    <a:solidFill>
                                      <a:schemeClr val="tx1"/>
                                    </a:solidFill>
                                    <a:latin typeface="Times New Roman" pitchFamily="18" charset="0"/>
                                    <a:ea typeface="+mn-ea"/>
                                    <a:cs typeface="Arial" pitchFamily="34" charset="0"/>
                                  </a:defRPr>
                                </a:lvl9pPr>
                              </a:lstStyle>
                              <a:p>
                                <a:endParaRPr lang="en-US" altLang="en-US"/>
                              </a:p>
                            </a:txBody>
                            <a:useSpRect/>
                          </a:txSp>
                        </a:sp>
                        <a:sp>
                          <a:nvSpPr>
                            <a:cNvPr id="32848" name="AutoShape 530"/>
                            <a:cNvSpPr>
                              <a:spLocks noChangeArrowheads="1"/>
                            </a:cNvSpPr>
                          </a:nvSpPr>
                          <a:spPr bwMode="auto">
                            <a:xfrm rot="-7466235">
                              <a:off x="672" y="3120"/>
                              <a:ext cx="144" cy="48"/>
                            </a:xfrm>
                            <a:prstGeom prst="flowChartTerminator">
                              <a:avLst/>
                            </a:prstGeom>
                            <a:solidFill>
                              <a:srgbClr val="FAFD00"/>
                            </a:solidFill>
                            <a:ln w="9525">
                              <a:solidFill>
                                <a:schemeClr val="tx1"/>
                              </a:solidFill>
                              <a:miter lim="800000"/>
                              <a:headEnd/>
                              <a:tailEnd/>
                            </a:ln>
                            <a:effectLst/>
                          </a:spPr>
                          <a:txSp>
                            <a:txBody>
                              <a:bodyPr wrap="none" anchor="ctr"/>
                              <a:lstStyle>
                                <a:defPPr>
                                  <a:defRPr lang="en-US"/>
                                </a:defPPr>
                                <a:lvl1pPr algn="l" rtl="0" fontAlgn="base">
                                  <a:spcBef>
                                    <a:spcPct val="0"/>
                                  </a:spcBef>
                                  <a:spcAft>
                                    <a:spcPct val="0"/>
                                  </a:spcAft>
                                  <a:defRPr sz="2400" kern="1200">
                                    <a:solidFill>
                                      <a:schemeClr val="tx1"/>
                                    </a:solidFill>
                                    <a:latin typeface="Times New Roman" pitchFamily="18" charset="0"/>
                                    <a:ea typeface="+mn-ea"/>
                                    <a:cs typeface="Arial" pitchFamily="34" charset="0"/>
                                  </a:defRPr>
                                </a:lvl1pPr>
                                <a:lvl2pPr marL="457200" algn="l" rtl="0" fontAlgn="base">
                                  <a:spcBef>
                                    <a:spcPct val="0"/>
                                  </a:spcBef>
                                  <a:spcAft>
                                    <a:spcPct val="0"/>
                                  </a:spcAft>
                                  <a:defRPr sz="2400" kern="1200">
                                    <a:solidFill>
                                      <a:schemeClr val="tx1"/>
                                    </a:solidFill>
                                    <a:latin typeface="Times New Roman" pitchFamily="18" charset="0"/>
                                    <a:ea typeface="+mn-ea"/>
                                    <a:cs typeface="Arial" pitchFamily="34" charset="0"/>
                                  </a:defRPr>
                                </a:lvl2pPr>
                                <a:lvl3pPr marL="914400" algn="l" rtl="0" fontAlgn="base">
                                  <a:spcBef>
                                    <a:spcPct val="0"/>
                                  </a:spcBef>
                                  <a:spcAft>
                                    <a:spcPct val="0"/>
                                  </a:spcAft>
                                  <a:defRPr sz="2400" kern="1200">
                                    <a:solidFill>
                                      <a:schemeClr val="tx1"/>
                                    </a:solidFill>
                                    <a:latin typeface="Times New Roman" pitchFamily="18" charset="0"/>
                                    <a:ea typeface="+mn-ea"/>
                                    <a:cs typeface="Arial" pitchFamily="34" charset="0"/>
                                  </a:defRPr>
                                </a:lvl3pPr>
                                <a:lvl4pPr marL="1371600" algn="l" rtl="0" fontAlgn="base">
                                  <a:spcBef>
                                    <a:spcPct val="0"/>
                                  </a:spcBef>
                                  <a:spcAft>
                                    <a:spcPct val="0"/>
                                  </a:spcAft>
                                  <a:defRPr sz="2400" kern="1200">
                                    <a:solidFill>
                                      <a:schemeClr val="tx1"/>
                                    </a:solidFill>
                                    <a:latin typeface="Times New Roman" pitchFamily="18" charset="0"/>
                                    <a:ea typeface="+mn-ea"/>
                                    <a:cs typeface="Arial" pitchFamily="34" charset="0"/>
                                  </a:defRPr>
                                </a:lvl4pPr>
                                <a:lvl5pPr marL="1828800" algn="l" rtl="0" fontAlgn="base">
                                  <a:spcBef>
                                    <a:spcPct val="0"/>
                                  </a:spcBef>
                                  <a:spcAft>
                                    <a:spcPct val="0"/>
                                  </a:spcAft>
                                  <a:defRPr sz="2400" kern="1200">
                                    <a:solidFill>
                                      <a:schemeClr val="tx1"/>
                                    </a:solidFill>
                                    <a:latin typeface="Times New Roman" pitchFamily="18" charset="0"/>
                                    <a:ea typeface="+mn-ea"/>
                                    <a:cs typeface="Arial" pitchFamily="34" charset="0"/>
                                  </a:defRPr>
                                </a:lvl5pPr>
                                <a:lvl6pPr marL="2286000" algn="r" defTabSz="914400" rtl="1" eaLnBrk="1" latinLnBrk="0" hangingPunct="1">
                                  <a:defRPr sz="2400" kern="1200">
                                    <a:solidFill>
                                      <a:schemeClr val="tx1"/>
                                    </a:solidFill>
                                    <a:latin typeface="Times New Roman" pitchFamily="18" charset="0"/>
                                    <a:ea typeface="+mn-ea"/>
                                    <a:cs typeface="Arial" pitchFamily="34" charset="0"/>
                                  </a:defRPr>
                                </a:lvl6pPr>
                                <a:lvl7pPr marL="2743200" algn="r" defTabSz="914400" rtl="1" eaLnBrk="1" latinLnBrk="0" hangingPunct="1">
                                  <a:defRPr sz="2400" kern="1200">
                                    <a:solidFill>
                                      <a:schemeClr val="tx1"/>
                                    </a:solidFill>
                                    <a:latin typeface="Times New Roman" pitchFamily="18" charset="0"/>
                                    <a:ea typeface="+mn-ea"/>
                                    <a:cs typeface="Arial" pitchFamily="34" charset="0"/>
                                  </a:defRPr>
                                </a:lvl7pPr>
                                <a:lvl8pPr marL="3200400" algn="r" defTabSz="914400" rtl="1" eaLnBrk="1" latinLnBrk="0" hangingPunct="1">
                                  <a:defRPr sz="2400" kern="1200">
                                    <a:solidFill>
                                      <a:schemeClr val="tx1"/>
                                    </a:solidFill>
                                    <a:latin typeface="Times New Roman" pitchFamily="18" charset="0"/>
                                    <a:ea typeface="+mn-ea"/>
                                    <a:cs typeface="Arial" pitchFamily="34" charset="0"/>
                                  </a:defRPr>
                                </a:lvl8pPr>
                                <a:lvl9pPr marL="3657600" algn="r" defTabSz="914400" rtl="1" eaLnBrk="1" latinLnBrk="0" hangingPunct="1">
                                  <a:defRPr sz="2400" kern="1200">
                                    <a:solidFill>
                                      <a:schemeClr val="tx1"/>
                                    </a:solidFill>
                                    <a:latin typeface="Times New Roman" pitchFamily="18" charset="0"/>
                                    <a:ea typeface="+mn-ea"/>
                                    <a:cs typeface="Arial" pitchFamily="34" charset="0"/>
                                  </a:defRPr>
                                </a:lvl9pPr>
                              </a:lstStyle>
                              <a:p>
                                <a:endParaRPr lang="en-US" altLang="en-US"/>
                              </a:p>
                            </a:txBody>
                            <a:useSpRect/>
                          </a:txSp>
                        </a:sp>
                        <a:sp>
                          <a:nvSpPr>
                            <a:cNvPr id="32849" name="AutoShape 531"/>
                            <a:cNvSpPr>
                              <a:spLocks noChangeArrowheads="1"/>
                            </a:cNvSpPr>
                          </a:nvSpPr>
                          <a:spPr bwMode="auto">
                            <a:xfrm rot="-7466235">
                              <a:off x="1056" y="3744"/>
                              <a:ext cx="144" cy="48"/>
                            </a:xfrm>
                            <a:prstGeom prst="flowChartTerminator">
                              <a:avLst/>
                            </a:prstGeom>
                            <a:solidFill>
                              <a:srgbClr val="FAFD00"/>
                            </a:solidFill>
                            <a:ln w="9525">
                              <a:solidFill>
                                <a:schemeClr val="tx1"/>
                              </a:solidFill>
                              <a:miter lim="800000"/>
                              <a:headEnd/>
                              <a:tailEnd/>
                            </a:ln>
                            <a:effectLst/>
                          </a:spPr>
                          <a:txSp>
                            <a:txBody>
                              <a:bodyPr wrap="none" anchor="ctr"/>
                              <a:lstStyle>
                                <a:defPPr>
                                  <a:defRPr lang="en-US"/>
                                </a:defPPr>
                                <a:lvl1pPr algn="l" rtl="0" fontAlgn="base">
                                  <a:spcBef>
                                    <a:spcPct val="0"/>
                                  </a:spcBef>
                                  <a:spcAft>
                                    <a:spcPct val="0"/>
                                  </a:spcAft>
                                  <a:defRPr sz="2400" kern="1200">
                                    <a:solidFill>
                                      <a:schemeClr val="tx1"/>
                                    </a:solidFill>
                                    <a:latin typeface="Times New Roman" pitchFamily="18" charset="0"/>
                                    <a:ea typeface="+mn-ea"/>
                                    <a:cs typeface="Arial" pitchFamily="34" charset="0"/>
                                  </a:defRPr>
                                </a:lvl1pPr>
                                <a:lvl2pPr marL="457200" algn="l" rtl="0" fontAlgn="base">
                                  <a:spcBef>
                                    <a:spcPct val="0"/>
                                  </a:spcBef>
                                  <a:spcAft>
                                    <a:spcPct val="0"/>
                                  </a:spcAft>
                                  <a:defRPr sz="2400" kern="1200">
                                    <a:solidFill>
                                      <a:schemeClr val="tx1"/>
                                    </a:solidFill>
                                    <a:latin typeface="Times New Roman" pitchFamily="18" charset="0"/>
                                    <a:ea typeface="+mn-ea"/>
                                    <a:cs typeface="Arial" pitchFamily="34" charset="0"/>
                                  </a:defRPr>
                                </a:lvl2pPr>
                                <a:lvl3pPr marL="914400" algn="l" rtl="0" fontAlgn="base">
                                  <a:spcBef>
                                    <a:spcPct val="0"/>
                                  </a:spcBef>
                                  <a:spcAft>
                                    <a:spcPct val="0"/>
                                  </a:spcAft>
                                  <a:defRPr sz="2400" kern="1200">
                                    <a:solidFill>
                                      <a:schemeClr val="tx1"/>
                                    </a:solidFill>
                                    <a:latin typeface="Times New Roman" pitchFamily="18" charset="0"/>
                                    <a:ea typeface="+mn-ea"/>
                                    <a:cs typeface="Arial" pitchFamily="34" charset="0"/>
                                  </a:defRPr>
                                </a:lvl3pPr>
                                <a:lvl4pPr marL="1371600" algn="l" rtl="0" fontAlgn="base">
                                  <a:spcBef>
                                    <a:spcPct val="0"/>
                                  </a:spcBef>
                                  <a:spcAft>
                                    <a:spcPct val="0"/>
                                  </a:spcAft>
                                  <a:defRPr sz="2400" kern="1200">
                                    <a:solidFill>
                                      <a:schemeClr val="tx1"/>
                                    </a:solidFill>
                                    <a:latin typeface="Times New Roman" pitchFamily="18" charset="0"/>
                                    <a:ea typeface="+mn-ea"/>
                                    <a:cs typeface="Arial" pitchFamily="34" charset="0"/>
                                  </a:defRPr>
                                </a:lvl4pPr>
                                <a:lvl5pPr marL="1828800" algn="l" rtl="0" fontAlgn="base">
                                  <a:spcBef>
                                    <a:spcPct val="0"/>
                                  </a:spcBef>
                                  <a:spcAft>
                                    <a:spcPct val="0"/>
                                  </a:spcAft>
                                  <a:defRPr sz="2400" kern="1200">
                                    <a:solidFill>
                                      <a:schemeClr val="tx1"/>
                                    </a:solidFill>
                                    <a:latin typeface="Times New Roman" pitchFamily="18" charset="0"/>
                                    <a:ea typeface="+mn-ea"/>
                                    <a:cs typeface="Arial" pitchFamily="34" charset="0"/>
                                  </a:defRPr>
                                </a:lvl5pPr>
                                <a:lvl6pPr marL="2286000" algn="r" defTabSz="914400" rtl="1" eaLnBrk="1" latinLnBrk="0" hangingPunct="1">
                                  <a:defRPr sz="2400" kern="1200">
                                    <a:solidFill>
                                      <a:schemeClr val="tx1"/>
                                    </a:solidFill>
                                    <a:latin typeface="Times New Roman" pitchFamily="18" charset="0"/>
                                    <a:ea typeface="+mn-ea"/>
                                    <a:cs typeface="Arial" pitchFamily="34" charset="0"/>
                                  </a:defRPr>
                                </a:lvl6pPr>
                                <a:lvl7pPr marL="2743200" algn="r" defTabSz="914400" rtl="1" eaLnBrk="1" latinLnBrk="0" hangingPunct="1">
                                  <a:defRPr sz="2400" kern="1200">
                                    <a:solidFill>
                                      <a:schemeClr val="tx1"/>
                                    </a:solidFill>
                                    <a:latin typeface="Times New Roman" pitchFamily="18" charset="0"/>
                                    <a:ea typeface="+mn-ea"/>
                                    <a:cs typeface="Arial" pitchFamily="34" charset="0"/>
                                  </a:defRPr>
                                </a:lvl7pPr>
                                <a:lvl8pPr marL="3200400" algn="r" defTabSz="914400" rtl="1" eaLnBrk="1" latinLnBrk="0" hangingPunct="1">
                                  <a:defRPr sz="2400" kern="1200">
                                    <a:solidFill>
                                      <a:schemeClr val="tx1"/>
                                    </a:solidFill>
                                    <a:latin typeface="Times New Roman" pitchFamily="18" charset="0"/>
                                    <a:ea typeface="+mn-ea"/>
                                    <a:cs typeface="Arial" pitchFamily="34" charset="0"/>
                                  </a:defRPr>
                                </a:lvl8pPr>
                                <a:lvl9pPr marL="3657600" algn="r" defTabSz="914400" rtl="1" eaLnBrk="1" latinLnBrk="0" hangingPunct="1">
                                  <a:defRPr sz="2400" kern="1200">
                                    <a:solidFill>
                                      <a:schemeClr val="tx1"/>
                                    </a:solidFill>
                                    <a:latin typeface="Times New Roman" pitchFamily="18" charset="0"/>
                                    <a:ea typeface="+mn-ea"/>
                                    <a:cs typeface="Arial" pitchFamily="34" charset="0"/>
                                  </a:defRPr>
                                </a:lvl9pPr>
                              </a:lstStyle>
                              <a:p>
                                <a:endParaRPr lang="en-US" altLang="en-US"/>
                              </a:p>
                            </a:txBody>
                            <a:useSpRect/>
                          </a:txSp>
                        </a:sp>
                        <a:sp>
                          <a:nvSpPr>
                            <a:cNvPr id="32850" name="Oval 532"/>
                            <a:cNvSpPr>
                              <a:spLocks noChangeArrowheads="1"/>
                            </a:cNvSpPr>
                          </a:nvSpPr>
                          <a:spPr bwMode="auto">
                            <a:xfrm>
                              <a:off x="576" y="3168"/>
                              <a:ext cx="672" cy="624"/>
                            </a:xfrm>
                            <a:prstGeom prst="ellipse">
                              <a:avLst/>
                            </a:prstGeom>
                            <a:solidFill>
                              <a:srgbClr val="FAFD00"/>
                            </a:solidFill>
                            <a:ln w="9525">
                              <a:solidFill>
                                <a:schemeClr val="tx1"/>
                              </a:solidFill>
                              <a:round/>
                              <a:headEnd/>
                              <a:tailEnd/>
                            </a:ln>
                            <a:effectLst/>
                          </a:spPr>
                          <a:txSp>
                            <a:txBody>
                              <a:bodyPr wrap="none" anchor="ctr"/>
                              <a:lstStyle>
                                <a:defPPr>
                                  <a:defRPr lang="en-US"/>
                                </a:defPPr>
                                <a:lvl1pPr algn="l" rtl="0" fontAlgn="base">
                                  <a:spcBef>
                                    <a:spcPct val="0"/>
                                  </a:spcBef>
                                  <a:spcAft>
                                    <a:spcPct val="0"/>
                                  </a:spcAft>
                                  <a:defRPr sz="2400" kern="1200">
                                    <a:solidFill>
                                      <a:schemeClr val="tx1"/>
                                    </a:solidFill>
                                    <a:latin typeface="Times New Roman" pitchFamily="18" charset="0"/>
                                    <a:ea typeface="+mn-ea"/>
                                    <a:cs typeface="Arial" pitchFamily="34" charset="0"/>
                                  </a:defRPr>
                                </a:lvl1pPr>
                                <a:lvl2pPr marL="457200" algn="l" rtl="0" fontAlgn="base">
                                  <a:spcBef>
                                    <a:spcPct val="0"/>
                                  </a:spcBef>
                                  <a:spcAft>
                                    <a:spcPct val="0"/>
                                  </a:spcAft>
                                  <a:defRPr sz="2400" kern="1200">
                                    <a:solidFill>
                                      <a:schemeClr val="tx1"/>
                                    </a:solidFill>
                                    <a:latin typeface="Times New Roman" pitchFamily="18" charset="0"/>
                                    <a:ea typeface="+mn-ea"/>
                                    <a:cs typeface="Arial" pitchFamily="34" charset="0"/>
                                  </a:defRPr>
                                </a:lvl2pPr>
                                <a:lvl3pPr marL="914400" algn="l" rtl="0" fontAlgn="base">
                                  <a:spcBef>
                                    <a:spcPct val="0"/>
                                  </a:spcBef>
                                  <a:spcAft>
                                    <a:spcPct val="0"/>
                                  </a:spcAft>
                                  <a:defRPr sz="2400" kern="1200">
                                    <a:solidFill>
                                      <a:schemeClr val="tx1"/>
                                    </a:solidFill>
                                    <a:latin typeface="Times New Roman" pitchFamily="18" charset="0"/>
                                    <a:ea typeface="+mn-ea"/>
                                    <a:cs typeface="Arial" pitchFamily="34" charset="0"/>
                                  </a:defRPr>
                                </a:lvl3pPr>
                                <a:lvl4pPr marL="1371600" algn="l" rtl="0" fontAlgn="base">
                                  <a:spcBef>
                                    <a:spcPct val="0"/>
                                  </a:spcBef>
                                  <a:spcAft>
                                    <a:spcPct val="0"/>
                                  </a:spcAft>
                                  <a:defRPr sz="2400" kern="1200">
                                    <a:solidFill>
                                      <a:schemeClr val="tx1"/>
                                    </a:solidFill>
                                    <a:latin typeface="Times New Roman" pitchFamily="18" charset="0"/>
                                    <a:ea typeface="+mn-ea"/>
                                    <a:cs typeface="Arial" pitchFamily="34" charset="0"/>
                                  </a:defRPr>
                                </a:lvl4pPr>
                                <a:lvl5pPr marL="1828800" algn="l" rtl="0" fontAlgn="base">
                                  <a:spcBef>
                                    <a:spcPct val="0"/>
                                  </a:spcBef>
                                  <a:spcAft>
                                    <a:spcPct val="0"/>
                                  </a:spcAft>
                                  <a:defRPr sz="2400" kern="1200">
                                    <a:solidFill>
                                      <a:schemeClr val="tx1"/>
                                    </a:solidFill>
                                    <a:latin typeface="Times New Roman" pitchFamily="18" charset="0"/>
                                    <a:ea typeface="+mn-ea"/>
                                    <a:cs typeface="Arial" pitchFamily="34" charset="0"/>
                                  </a:defRPr>
                                </a:lvl5pPr>
                                <a:lvl6pPr marL="2286000" algn="r" defTabSz="914400" rtl="1" eaLnBrk="1" latinLnBrk="0" hangingPunct="1">
                                  <a:defRPr sz="2400" kern="1200">
                                    <a:solidFill>
                                      <a:schemeClr val="tx1"/>
                                    </a:solidFill>
                                    <a:latin typeface="Times New Roman" pitchFamily="18" charset="0"/>
                                    <a:ea typeface="+mn-ea"/>
                                    <a:cs typeface="Arial" pitchFamily="34" charset="0"/>
                                  </a:defRPr>
                                </a:lvl6pPr>
                                <a:lvl7pPr marL="2743200" algn="r" defTabSz="914400" rtl="1" eaLnBrk="1" latinLnBrk="0" hangingPunct="1">
                                  <a:defRPr sz="2400" kern="1200">
                                    <a:solidFill>
                                      <a:schemeClr val="tx1"/>
                                    </a:solidFill>
                                    <a:latin typeface="Times New Roman" pitchFamily="18" charset="0"/>
                                    <a:ea typeface="+mn-ea"/>
                                    <a:cs typeface="Arial" pitchFamily="34" charset="0"/>
                                  </a:defRPr>
                                </a:lvl7pPr>
                                <a:lvl8pPr marL="3200400" algn="r" defTabSz="914400" rtl="1" eaLnBrk="1" latinLnBrk="0" hangingPunct="1">
                                  <a:defRPr sz="2400" kern="1200">
                                    <a:solidFill>
                                      <a:schemeClr val="tx1"/>
                                    </a:solidFill>
                                    <a:latin typeface="Times New Roman" pitchFamily="18" charset="0"/>
                                    <a:ea typeface="+mn-ea"/>
                                    <a:cs typeface="Arial" pitchFamily="34" charset="0"/>
                                  </a:defRPr>
                                </a:lvl8pPr>
                                <a:lvl9pPr marL="3657600" algn="r" defTabSz="914400" rtl="1" eaLnBrk="1" latinLnBrk="0" hangingPunct="1">
                                  <a:defRPr sz="2400" kern="1200">
                                    <a:solidFill>
                                      <a:schemeClr val="tx1"/>
                                    </a:solidFill>
                                    <a:latin typeface="Times New Roman" pitchFamily="18" charset="0"/>
                                    <a:ea typeface="+mn-ea"/>
                                    <a:cs typeface="Arial" pitchFamily="34" charset="0"/>
                                  </a:defRPr>
                                </a:lvl9pPr>
                              </a:lstStyle>
                              <a:p>
                                <a:endParaRPr lang="en-US" altLang="en-US"/>
                              </a:p>
                            </a:txBody>
                            <a:useSpRect/>
                          </a:txSp>
                        </a:sp>
                      </a:grpSp>
                      <a:sp>
                        <a:nvSpPr>
                          <a:cNvPr id="32840" name="Line 533"/>
                          <a:cNvSpPr>
                            <a:spLocks noChangeShapeType="1"/>
                          </a:cNvSpPr>
                        </a:nvSpPr>
                        <a:spPr bwMode="auto">
                          <a:xfrm rot="-1191882" flipH="1" flipV="1">
                            <a:off x="2306" y="369"/>
                            <a:ext cx="24" cy="33"/>
                          </a:xfrm>
                          <a:prstGeom prst="line">
                            <a:avLst/>
                          </a:prstGeom>
                          <a:noFill/>
                          <a:ln w="19050">
                            <a:solidFill>
                              <a:schemeClr val="tx1"/>
                            </a:solidFill>
                            <a:round/>
                            <a:headEnd/>
                            <a:tailEnd/>
                          </a:ln>
                          <a:effectLst/>
                        </a:spPr>
                        <a:txSp>
                          <a:txBody>
                            <a:bodyPr/>
                            <a:lstStyle>
                              <a:defPPr>
                                <a:defRPr lang="en-US"/>
                              </a:defPPr>
                              <a:lvl1pPr algn="l" rtl="0" fontAlgn="base">
                                <a:spcBef>
                                  <a:spcPct val="0"/>
                                </a:spcBef>
                                <a:spcAft>
                                  <a:spcPct val="0"/>
                                </a:spcAft>
                                <a:defRPr sz="2400" kern="1200">
                                  <a:solidFill>
                                    <a:schemeClr val="tx1"/>
                                  </a:solidFill>
                                  <a:latin typeface="Times New Roman" pitchFamily="18" charset="0"/>
                                  <a:ea typeface="+mn-ea"/>
                                  <a:cs typeface="Arial" pitchFamily="34" charset="0"/>
                                </a:defRPr>
                              </a:lvl1pPr>
                              <a:lvl2pPr marL="457200" algn="l" rtl="0" fontAlgn="base">
                                <a:spcBef>
                                  <a:spcPct val="0"/>
                                </a:spcBef>
                                <a:spcAft>
                                  <a:spcPct val="0"/>
                                </a:spcAft>
                                <a:defRPr sz="2400" kern="1200">
                                  <a:solidFill>
                                    <a:schemeClr val="tx1"/>
                                  </a:solidFill>
                                  <a:latin typeface="Times New Roman" pitchFamily="18" charset="0"/>
                                  <a:ea typeface="+mn-ea"/>
                                  <a:cs typeface="Arial" pitchFamily="34" charset="0"/>
                                </a:defRPr>
                              </a:lvl2pPr>
                              <a:lvl3pPr marL="914400" algn="l" rtl="0" fontAlgn="base">
                                <a:spcBef>
                                  <a:spcPct val="0"/>
                                </a:spcBef>
                                <a:spcAft>
                                  <a:spcPct val="0"/>
                                </a:spcAft>
                                <a:defRPr sz="2400" kern="1200">
                                  <a:solidFill>
                                    <a:schemeClr val="tx1"/>
                                  </a:solidFill>
                                  <a:latin typeface="Times New Roman" pitchFamily="18" charset="0"/>
                                  <a:ea typeface="+mn-ea"/>
                                  <a:cs typeface="Arial" pitchFamily="34" charset="0"/>
                                </a:defRPr>
                              </a:lvl3pPr>
                              <a:lvl4pPr marL="1371600" algn="l" rtl="0" fontAlgn="base">
                                <a:spcBef>
                                  <a:spcPct val="0"/>
                                </a:spcBef>
                                <a:spcAft>
                                  <a:spcPct val="0"/>
                                </a:spcAft>
                                <a:defRPr sz="2400" kern="1200">
                                  <a:solidFill>
                                    <a:schemeClr val="tx1"/>
                                  </a:solidFill>
                                  <a:latin typeface="Times New Roman" pitchFamily="18" charset="0"/>
                                  <a:ea typeface="+mn-ea"/>
                                  <a:cs typeface="Arial" pitchFamily="34" charset="0"/>
                                </a:defRPr>
                              </a:lvl4pPr>
                              <a:lvl5pPr marL="1828800" algn="l" rtl="0" fontAlgn="base">
                                <a:spcBef>
                                  <a:spcPct val="0"/>
                                </a:spcBef>
                                <a:spcAft>
                                  <a:spcPct val="0"/>
                                </a:spcAft>
                                <a:defRPr sz="2400" kern="1200">
                                  <a:solidFill>
                                    <a:schemeClr val="tx1"/>
                                  </a:solidFill>
                                  <a:latin typeface="Times New Roman" pitchFamily="18" charset="0"/>
                                  <a:ea typeface="+mn-ea"/>
                                  <a:cs typeface="Arial" pitchFamily="34" charset="0"/>
                                </a:defRPr>
                              </a:lvl5pPr>
                              <a:lvl6pPr marL="2286000" algn="r" defTabSz="914400" rtl="1" eaLnBrk="1" latinLnBrk="0" hangingPunct="1">
                                <a:defRPr sz="2400" kern="1200">
                                  <a:solidFill>
                                    <a:schemeClr val="tx1"/>
                                  </a:solidFill>
                                  <a:latin typeface="Times New Roman" pitchFamily="18" charset="0"/>
                                  <a:ea typeface="+mn-ea"/>
                                  <a:cs typeface="Arial" pitchFamily="34" charset="0"/>
                                </a:defRPr>
                              </a:lvl6pPr>
                              <a:lvl7pPr marL="2743200" algn="r" defTabSz="914400" rtl="1" eaLnBrk="1" latinLnBrk="0" hangingPunct="1">
                                <a:defRPr sz="2400" kern="1200">
                                  <a:solidFill>
                                    <a:schemeClr val="tx1"/>
                                  </a:solidFill>
                                  <a:latin typeface="Times New Roman" pitchFamily="18" charset="0"/>
                                  <a:ea typeface="+mn-ea"/>
                                  <a:cs typeface="Arial" pitchFamily="34" charset="0"/>
                                </a:defRPr>
                              </a:lvl7pPr>
                              <a:lvl8pPr marL="3200400" algn="r" defTabSz="914400" rtl="1" eaLnBrk="1" latinLnBrk="0" hangingPunct="1">
                                <a:defRPr sz="2400" kern="1200">
                                  <a:solidFill>
                                    <a:schemeClr val="tx1"/>
                                  </a:solidFill>
                                  <a:latin typeface="Times New Roman" pitchFamily="18" charset="0"/>
                                  <a:ea typeface="+mn-ea"/>
                                  <a:cs typeface="Arial" pitchFamily="34" charset="0"/>
                                </a:defRPr>
                              </a:lvl8pPr>
                              <a:lvl9pPr marL="3657600" algn="r" defTabSz="914400" rtl="1" eaLnBrk="1" latinLnBrk="0" hangingPunct="1">
                                <a:defRPr sz="2400" kern="1200">
                                  <a:solidFill>
                                    <a:schemeClr val="tx1"/>
                                  </a:solidFill>
                                  <a:latin typeface="Times New Roman" pitchFamily="18" charset="0"/>
                                  <a:ea typeface="+mn-ea"/>
                                  <a:cs typeface="Arial" pitchFamily="34" charset="0"/>
                                </a:defRPr>
                              </a:lvl9pPr>
                            </a:lstStyle>
                            <a:p>
                              <a:endParaRPr lang="ar-JO"/>
                            </a:p>
                          </a:txBody>
                          <a:useSpRect/>
                        </a:txSp>
                      </a:sp>
                      <a:sp>
                        <a:nvSpPr>
                          <a:cNvPr id="32841" name="Line 534"/>
                          <a:cNvSpPr>
                            <a:spLocks noChangeShapeType="1"/>
                          </a:cNvSpPr>
                        </a:nvSpPr>
                        <a:spPr bwMode="auto">
                          <a:xfrm rot="20408118" flipH="1">
                            <a:off x="2301" y="382"/>
                            <a:ext cx="6" cy="35"/>
                          </a:xfrm>
                          <a:prstGeom prst="line">
                            <a:avLst/>
                          </a:prstGeom>
                          <a:noFill/>
                          <a:ln w="19050">
                            <a:solidFill>
                              <a:schemeClr val="tx1"/>
                            </a:solidFill>
                            <a:round/>
                            <a:headEnd/>
                            <a:tailEnd/>
                          </a:ln>
                          <a:effectLst/>
                        </a:spPr>
                        <a:txSp>
                          <a:txBody>
                            <a:bodyPr/>
                            <a:lstStyle>
                              <a:defPPr>
                                <a:defRPr lang="en-US"/>
                              </a:defPPr>
                              <a:lvl1pPr algn="l" rtl="0" fontAlgn="base">
                                <a:spcBef>
                                  <a:spcPct val="0"/>
                                </a:spcBef>
                                <a:spcAft>
                                  <a:spcPct val="0"/>
                                </a:spcAft>
                                <a:defRPr sz="2400" kern="1200">
                                  <a:solidFill>
                                    <a:schemeClr val="tx1"/>
                                  </a:solidFill>
                                  <a:latin typeface="Times New Roman" pitchFamily="18" charset="0"/>
                                  <a:ea typeface="+mn-ea"/>
                                  <a:cs typeface="Arial" pitchFamily="34" charset="0"/>
                                </a:defRPr>
                              </a:lvl1pPr>
                              <a:lvl2pPr marL="457200" algn="l" rtl="0" fontAlgn="base">
                                <a:spcBef>
                                  <a:spcPct val="0"/>
                                </a:spcBef>
                                <a:spcAft>
                                  <a:spcPct val="0"/>
                                </a:spcAft>
                                <a:defRPr sz="2400" kern="1200">
                                  <a:solidFill>
                                    <a:schemeClr val="tx1"/>
                                  </a:solidFill>
                                  <a:latin typeface="Times New Roman" pitchFamily="18" charset="0"/>
                                  <a:ea typeface="+mn-ea"/>
                                  <a:cs typeface="Arial" pitchFamily="34" charset="0"/>
                                </a:defRPr>
                              </a:lvl2pPr>
                              <a:lvl3pPr marL="914400" algn="l" rtl="0" fontAlgn="base">
                                <a:spcBef>
                                  <a:spcPct val="0"/>
                                </a:spcBef>
                                <a:spcAft>
                                  <a:spcPct val="0"/>
                                </a:spcAft>
                                <a:defRPr sz="2400" kern="1200">
                                  <a:solidFill>
                                    <a:schemeClr val="tx1"/>
                                  </a:solidFill>
                                  <a:latin typeface="Times New Roman" pitchFamily="18" charset="0"/>
                                  <a:ea typeface="+mn-ea"/>
                                  <a:cs typeface="Arial" pitchFamily="34" charset="0"/>
                                </a:defRPr>
                              </a:lvl3pPr>
                              <a:lvl4pPr marL="1371600" algn="l" rtl="0" fontAlgn="base">
                                <a:spcBef>
                                  <a:spcPct val="0"/>
                                </a:spcBef>
                                <a:spcAft>
                                  <a:spcPct val="0"/>
                                </a:spcAft>
                                <a:defRPr sz="2400" kern="1200">
                                  <a:solidFill>
                                    <a:schemeClr val="tx1"/>
                                  </a:solidFill>
                                  <a:latin typeface="Times New Roman" pitchFamily="18" charset="0"/>
                                  <a:ea typeface="+mn-ea"/>
                                  <a:cs typeface="Arial" pitchFamily="34" charset="0"/>
                                </a:defRPr>
                              </a:lvl4pPr>
                              <a:lvl5pPr marL="1828800" algn="l" rtl="0" fontAlgn="base">
                                <a:spcBef>
                                  <a:spcPct val="0"/>
                                </a:spcBef>
                                <a:spcAft>
                                  <a:spcPct val="0"/>
                                </a:spcAft>
                                <a:defRPr sz="2400" kern="1200">
                                  <a:solidFill>
                                    <a:schemeClr val="tx1"/>
                                  </a:solidFill>
                                  <a:latin typeface="Times New Roman" pitchFamily="18" charset="0"/>
                                  <a:ea typeface="+mn-ea"/>
                                  <a:cs typeface="Arial" pitchFamily="34" charset="0"/>
                                </a:defRPr>
                              </a:lvl5pPr>
                              <a:lvl6pPr marL="2286000" algn="r" defTabSz="914400" rtl="1" eaLnBrk="1" latinLnBrk="0" hangingPunct="1">
                                <a:defRPr sz="2400" kern="1200">
                                  <a:solidFill>
                                    <a:schemeClr val="tx1"/>
                                  </a:solidFill>
                                  <a:latin typeface="Times New Roman" pitchFamily="18" charset="0"/>
                                  <a:ea typeface="+mn-ea"/>
                                  <a:cs typeface="Arial" pitchFamily="34" charset="0"/>
                                </a:defRPr>
                              </a:lvl6pPr>
                              <a:lvl7pPr marL="2743200" algn="r" defTabSz="914400" rtl="1" eaLnBrk="1" latinLnBrk="0" hangingPunct="1">
                                <a:defRPr sz="2400" kern="1200">
                                  <a:solidFill>
                                    <a:schemeClr val="tx1"/>
                                  </a:solidFill>
                                  <a:latin typeface="Times New Roman" pitchFamily="18" charset="0"/>
                                  <a:ea typeface="+mn-ea"/>
                                  <a:cs typeface="Arial" pitchFamily="34" charset="0"/>
                                </a:defRPr>
                              </a:lvl7pPr>
                              <a:lvl8pPr marL="3200400" algn="r" defTabSz="914400" rtl="1" eaLnBrk="1" latinLnBrk="0" hangingPunct="1">
                                <a:defRPr sz="2400" kern="1200">
                                  <a:solidFill>
                                    <a:schemeClr val="tx1"/>
                                  </a:solidFill>
                                  <a:latin typeface="Times New Roman" pitchFamily="18" charset="0"/>
                                  <a:ea typeface="+mn-ea"/>
                                  <a:cs typeface="Arial" pitchFamily="34" charset="0"/>
                                </a:defRPr>
                              </a:lvl8pPr>
                              <a:lvl9pPr marL="3657600" algn="r" defTabSz="914400" rtl="1" eaLnBrk="1" latinLnBrk="0" hangingPunct="1">
                                <a:defRPr sz="2400" kern="1200">
                                  <a:solidFill>
                                    <a:schemeClr val="tx1"/>
                                  </a:solidFill>
                                  <a:latin typeface="Times New Roman" pitchFamily="18" charset="0"/>
                                  <a:ea typeface="+mn-ea"/>
                                  <a:cs typeface="Arial" pitchFamily="34" charset="0"/>
                                </a:defRPr>
                              </a:lvl9pPr>
                            </a:lstStyle>
                            <a:p>
                              <a:endParaRPr lang="ar-JO"/>
                            </a:p>
                          </a:txBody>
                          <a:useSpRect/>
                        </a:txSp>
                      </a:sp>
                      <a:sp>
                        <a:nvSpPr>
                          <a:cNvPr id="32842" name="Line 535"/>
                          <a:cNvSpPr>
                            <a:spLocks noChangeShapeType="1"/>
                          </a:cNvSpPr>
                        </a:nvSpPr>
                        <a:spPr bwMode="auto">
                          <a:xfrm rot="-1191882" flipH="1" flipV="1">
                            <a:off x="2300" y="346"/>
                            <a:ext cx="0" cy="37"/>
                          </a:xfrm>
                          <a:prstGeom prst="line">
                            <a:avLst/>
                          </a:prstGeom>
                          <a:noFill/>
                          <a:ln w="19050">
                            <a:solidFill>
                              <a:schemeClr val="tx1"/>
                            </a:solidFill>
                            <a:round/>
                            <a:headEnd/>
                            <a:tailEnd/>
                          </a:ln>
                          <a:effectLst/>
                        </a:spPr>
                        <a:txSp>
                          <a:txBody>
                            <a:bodyPr/>
                            <a:lstStyle>
                              <a:defPPr>
                                <a:defRPr lang="en-US"/>
                              </a:defPPr>
                              <a:lvl1pPr algn="l" rtl="0" fontAlgn="base">
                                <a:spcBef>
                                  <a:spcPct val="0"/>
                                </a:spcBef>
                                <a:spcAft>
                                  <a:spcPct val="0"/>
                                </a:spcAft>
                                <a:defRPr sz="2400" kern="1200">
                                  <a:solidFill>
                                    <a:schemeClr val="tx1"/>
                                  </a:solidFill>
                                  <a:latin typeface="Times New Roman" pitchFamily="18" charset="0"/>
                                  <a:ea typeface="+mn-ea"/>
                                  <a:cs typeface="Arial" pitchFamily="34" charset="0"/>
                                </a:defRPr>
                              </a:lvl1pPr>
                              <a:lvl2pPr marL="457200" algn="l" rtl="0" fontAlgn="base">
                                <a:spcBef>
                                  <a:spcPct val="0"/>
                                </a:spcBef>
                                <a:spcAft>
                                  <a:spcPct val="0"/>
                                </a:spcAft>
                                <a:defRPr sz="2400" kern="1200">
                                  <a:solidFill>
                                    <a:schemeClr val="tx1"/>
                                  </a:solidFill>
                                  <a:latin typeface="Times New Roman" pitchFamily="18" charset="0"/>
                                  <a:ea typeface="+mn-ea"/>
                                  <a:cs typeface="Arial" pitchFamily="34" charset="0"/>
                                </a:defRPr>
                              </a:lvl2pPr>
                              <a:lvl3pPr marL="914400" algn="l" rtl="0" fontAlgn="base">
                                <a:spcBef>
                                  <a:spcPct val="0"/>
                                </a:spcBef>
                                <a:spcAft>
                                  <a:spcPct val="0"/>
                                </a:spcAft>
                                <a:defRPr sz="2400" kern="1200">
                                  <a:solidFill>
                                    <a:schemeClr val="tx1"/>
                                  </a:solidFill>
                                  <a:latin typeface="Times New Roman" pitchFamily="18" charset="0"/>
                                  <a:ea typeface="+mn-ea"/>
                                  <a:cs typeface="Arial" pitchFamily="34" charset="0"/>
                                </a:defRPr>
                              </a:lvl3pPr>
                              <a:lvl4pPr marL="1371600" algn="l" rtl="0" fontAlgn="base">
                                <a:spcBef>
                                  <a:spcPct val="0"/>
                                </a:spcBef>
                                <a:spcAft>
                                  <a:spcPct val="0"/>
                                </a:spcAft>
                                <a:defRPr sz="2400" kern="1200">
                                  <a:solidFill>
                                    <a:schemeClr val="tx1"/>
                                  </a:solidFill>
                                  <a:latin typeface="Times New Roman" pitchFamily="18" charset="0"/>
                                  <a:ea typeface="+mn-ea"/>
                                  <a:cs typeface="Arial" pitchFamily="34" charset="0"/>
                                </a:defRPr>
                              </a:lvl4pPr>
                              <a:lvl5pPr marL="1828800" algn="l" rtl="0" fontAlgn="base">
                                <a:spcBef>
                                  <a:spcPct val="0"/>
                                </a:spcBef>
                                <a:spcAft>
                                  <a:spcPct val="0"/>
                                </a:spcAft>
                                <a:defRPr sz="2400" kern="1200">
                                  <a:solidFill>
                                    <a:schemeClr val="tx1"/>
                                  </a:solidFill>
                                  <a:latin typeface="Times New Roman" pitchFamily="18" charset="0"/>
                                  <a:ea typeface="+mn-ea"/>
                                  <a:cs typeface="Arial" pitchFamily="34" charset="0"/>
                                </a:defRPr>
                              </a:lvl5pPr>
                              <a:lvl6pPr marL="2286000" algn="r" defTabSz="914400" rtl="1" eaLnBrk="1" latinLnBrk="0" hangingPunct="1">
                                <a:defRPr sz="2400" kern="1200">
                                  <a:solidFill>
                                    <a:schemeClr val="tx1"/>
                                  </a:solidFill>
                                  <a:latin typeface="Times New Roman" pitchFamily="18" charset="0"/>
                                  <a:ea typeface="+mn-ea"/>
                                  <a:cs typeface="Arial" pitchFamily="34" charset="0"/>
                                </a:defRPr>
                              </a:lvl6pPr>
                              <a:lvl7pPr marL="2743200" algn="r" defTabSz="914400" rtl="1" eaLnBrk="1" latinLnBrk="0" hangingPunct="1">
                                <a:defRPr sz="2400" kern="1200">
                                  <a:solidFill>
                                    <a:schemeClr val="tx1"/>
                                  </a:solidFill>
                                  <a:latin typeface="Times New Roman" pitchFamily="18" charset="0"/>
                                  <a:ea typeface="+mn-ea"/>
                                  <a:cs typeface="Arial" pitchFamily="34" charset="0"/>
                                </a:defRPr>
                              </a:lvl7pPr>
                              <a:lvl8pPr marL="3200400" algn="r" defTabSz="914400" rtl="1" eaLnBrk="1" latinLnBrk="0" hangingPunct="1">
                                <a:defRPr sz="2400" kern="1200">
                                  <a:solidFill>
                                    <a:schemeClr val="tx1"/>
                                  </a:solidFill>
                                  <a:latin typeface="Times New Roman" pitchFamily="18" charset="0"/>
                                  <a:ea typeface="+mn-ea"/>
                                  <a:cs typeface="Arial" pitchFamily="34" charset="0"/>
                                </a:defRPr>
                              </a:lvl8pPr>
                              <a:lvl9pPr marL="3657600" algn="r" defTabSz="914400" rtl="1" eaLnBrk="1" latinLnBrk="0" hangingPunct="1">
                                <a:defRPr sz="2400" kern="1200">
                                  <a:solidFill>
                                    <a:schemeClr val="tx1"/>
                                  </a:solidFill>
                                  <a:latin typeface="Times New Roman" pitchFamily="18" charset="0"/>
                                  <a:ea typeface="+mn-ea"/>
                                  <a:cs typeface="Arial" pitchFamily="34" charset="0"/>
                                </a:defRPr>
                              </a:lvl9pPr>
                            </a:lstStyle>
                            <a:p>
                              <a:endParaRPr lang="ar-JO"/>
                            </a:p>
                          </a:txBody>
                          <a:useSpRect/>
                        </a:txSp>
                      </a:sp>
                      <a:sp>
                        <a:nvSpPr>
                          <a:cNvPr id="32843" name="AutoShape 536"/>
                          <a:cNvSpPr>
                            <a:spLocks noChangeArrowheads="1"/>
                          </a:cNvSpPr>
                        </a:nvSpPr>
                        <a:spPr bwMode="auto">
                          <a:xfrm rot="-3659223" flipH="1" flipV="1">
                            <a:off x="2205" y="300"/>
                            <a:ext cx="124" cy="69"/>
                          </a:xfrm>
                          <a:prstGeom prst="irregularSeal2">
                            <a:avLst/>
                          </a:prstGeom>
                          <a:solidFill>
                            <a:srgbClr val="00FF00"/>
                          </a:solidFill>
                          <a:ln w="9525">
                            <a:solidFill>
                              <a:srgbClr val="00FF00"/>
                            </a:solidFill>
                            <a:miter lim="800000"/>
                            <a:headEnd/>
                            <a:tailEnd/>
                          </a:ln>
                          <a:effectLst/>
                        </a:spPr>
                        <a:txSp>
                          <a:txBody>
                            <a:bodyPr wrap="none" anchor="ctr"/>
                            <a:lstStyle>
                              <a:defPPr>
                                <a:defRPr lang="en-US"/>
                              </a:defPPr>
                              <a:lvl1pPr algn="l" rtl="0" fontAlgn="base">
                                <a:spcBef>
                                  <a:spcPct val="0"/>
                                </a:spcBef>
                                <a:spcAft>
                                  <a:spcPct val="0"/>
                                </a:spcAft>
                                <a:defRPr sz="2400" kern="1200">
                                  <a:solidFill>
                                    <a:schemeClr val="tx1"/>
                                  </a:solidFill>
                                  <a:latin typeface="Times New Roman" pitchFamily="18" charset="0"/>
                                  <a:ea typeface="+mn-ea"/>
                                  <a:cs typeface="Arial" pitchFamily="34" charset="0"/>
                                </a:defRPr>
                              </a:lvl1pPr>
                              <a:lvl2pPr marL="457200" algn="l" rtl="0" fontAlgn="base">
                                <a:spcBef>
                                  <a:spcPct val="0"/>
                                </a:spcBef>
                                <a:spcAft>
                                  <a:spcPct val="0"/>
                                </a:spcAft>
                                <a:defRPr sz="2400" kern="1200">
                                  <a:solidFill>
                                    <a:schemeClr val="tx1"/>
                                  </a:solidFill>
                                  <a:latin typeface="Times New Roman" pitchFamily="18" charset="0"/>
                                  <a:ea typeface="+mn-ea"/>
                                  <a:cs typeface="Arial" pitchFamily="34" charset="0"/>
                                </a:defRPr>
                              </a:lvl2pPr>
                              <a:lvl3pPr marL="914400" algn="l" rtl="0" fontAlgn="base">
                                <a:spcBef>
                                  <a:spcPct val="0"/>
                                </a:spcBef>
                                <a:spcAft>
                                  <a:spcPct val="0"/>
                                </a:spcAft>
                                <a:defRPr sz="2400" kern="1200">
                                  <a:solidFill>
                                    <a:schemeClr val="tx1"/>
                                  </a:solidFill>
                                  <a:latin typeface="Times New Roman" pitchFamily="18" charset="0"/>
                                  <a:ea typeface="+mn-ea"/>
                                  <a:cs typeface="Arial" pitchFamily="34" charset="0"/>
                                </a:defRPr>
                              </a:lvl3pPr>
                              <a:lvl4pPr marL="1371600" algn="l" rtl="0" fontAlgn="base">
                                <a:spcBef>
                                  <a:spcPct val="0"/>
                                </a:spcBef>
                                <a:spcAft>
                                  <a:spcPct val="0"/>
                                </a:spcAft>
                                <a:defRPr sz="2400" kern="1200">
                                  <a:solidFill>
                                    <a:schemeClr val="tx1"/>
                                  </a:solidFill>
                                  <a:latin typeface="Times New Roman" pitchFamily="18" charset="0"/>
                                  <a:ea typeface="+mn-ea"/>
                                  <a:cs typeface="Arial" pitchFamily="34" charset="0"/>
                                </a:defRPr>
                              </a:lvl4pPr>
                              <a:lvl5pPr marL="1828800" algn="l" rtl="0" fontAlgn="base">
                                <a:spcBef>
                                  <a:spcPct val="0"/>
                                </a:spcBef>
                                <a:spcAft>
                                  <a:spcPct val="0"/>
                                </a:spcAft>
                                <a:defRPr sz="2400" kern="1200">
                                  <a:solidFill>
                                    <a:schemeClr val="tx1"/>
                                  </a:solidFill>
                                  <a:latin typeface="Times New Roman" pitchFamily="18" charset="0"/>
                                  <a:ea typeface="+mn-ea"/>
                                  <a:cs typeface="Arial" pitchFamily="34" charset="0"/>
                                </a:defRPr>
                              </a:lvl5pPr>
                              <a:lvl6pPr marL="2286000" algn="r" defTabSz="914400" rtl="1" eaLnBrk="1" latinLnBrk="0" hangingPunct="1">
                                <a:defRPr sz="2400" kern="1200">
                                  <a:solidFill>
                                    <a:schemeClr val="tx1"/>
                                  </a:solidFill>
                                  <a:latin typeface="Times New Roman" pitchFamily="18" charset="0"/>
                                  <a:ea typeface="+mn-ea"/>
                                  <a:cs typeface="Arial" pitchFamily="34" charset="0"/>
                                </a:defRPr>
                              </a:lvl6pPr>
                              <a:lvl7pPr marL="2743200" algn="r" defTabSz="914400" rtl="1" eaLnBrk="1" latinLnBrk="0" hangingPunct="1">
                                <a:defRPr sz="2400" kern="1200">
                                  <a:solidFill>
                                    <a:schemeClr val="tx1"/>
                                  </a:solidFill>
                                  <a:latin typeface="Times New Roman" pitchFamily="18" charset="0"/>
                                  <a:ea typeface="+mn-ea"/>
                                  <a:cs typeface="Arial" pitchFamily="34" charset="0"/>
                                </a:defRPr>
                              </a:lvl7pPr>
                              <a:lvl8pPr marL="3200400" algn="r" defTabSz="914400" rtl="1" eaLnBrk="1" latinLnBrk="0" hangingPunct="1">
                                <a:defRPr sz="2400" kern="1200">
                                  <a:solidFill>
                                    <a:schemeClr val="tx1"/>
                                  </a:solidFill>
                                  <a:latin typeface="Times New Roman" pitchFamily="18" charset="0"/>
                                  <a:ea typeface="+mn-ea"/>
                                  <a:cs typeface="Arial" pitchFamily="34" charset="0"/>
                                </a:defRPr>
                              </a:lvl8pPr>
                              <a:lvl9pPr marL="3657600" algn="r" defTabSz="914400" rtl="1" eaLnBrk="1" latinLnBrk="0" hangingPunct="1">
                                <a:defRPr sz="2400" kern="1200">
                                  <a:solidFill>
                                    <a:schemeClr val="tx1"/>
                                  </a:solidFill>
                                  <a:latin typeface="Times New Roman" pitchFamily="18" charset="0"/>
                                  <a:ea typeface="+mn-ea"/>
                                  <a:cs typeface="Arial" pitchFamily="34" charset="0"/>
                                </a:defRPr>
                              </a:lvl9pPr>
                            </a:lstStyle>
                            <a:p>
                              <a:endParaRPr lang="en-US" altLang="en-US"/>
                            </a:p>
                          </a:txBody>
                          <a:useSpRect/>
                        </a:txSp>
                      </a:sp>
                    </a:grpSp>
                    <a:sp>
                      <a:nvSpPr>
                        <a:cNvPr id="32827" name="Oval 537"/>
                        <a:cNvSpPr>
                          <a:spLocks noChangeArrowheads="1"/>
                        </a:cNvSpPr>
                      </a:nvSpPr>
                      <a:spPr bwMode="auto">
                        <a:xfrm>
                          <a:off x="1806" y="2880"/>
                          <a:ext cx="96" cy="96"/>
                        </a:xfrm>
                        <a:prstGeom prst="ellipse">
                          <a:avLst/>
                        </a:prstGeom>
                        <a:solidFill>
                          <a:srgbClr val="99CCFF"/>
                        </a:solidFill>
                        <a:ln w="9525">
                          <a:solidFill>
                            <a:srgbClr val="99CCFF"/>
                          </a:solidFill>
                          <a:round/>
                          <a:headEnd/>
                          <a:tailEnd/>
                        </a:ln>
                        <a:effectLst/>
                      </a:spPr>
                      <a:txSp>
                        <a:txBody>
                          <a:bodyPr wrap="none" anchor="ctr"/>
                          <a:lstStyle>
                            <a:defPPr>
                              <a:defRPr lang="en-US"/>
                            </a:defPPr>
                            <a:lvl1pPr algn="l" rtl="0" fontAlgn="base">
                              <a:spcBef>
                                <a:spcPct val="0"/>
                              </a:spcBef>
                              <a:spcAft>
                                <a:spcPct val="0"/>
                              </a:spcAft>
                              <a:defRPr sz="2400" kern="1200">
                                <a:solidFill>
                                  <a:schemeClr val="tx1"/>
                                </a:solidFill>
                                <a:latin typeface="Times New Roman" pitchFamily="18" charset="0"/>
                                <a:ea typeface="+mn-ea"/>
                                <a:cs typeface="Arial" pitchFamily="34" charset="0"/>
                              </a:defRPr>
                            </a:lvl1pPr>
                            <a:lvl2pPr marL="457200" algn="l" rtl="0" fontAlgn="base">
                              <a:spcBef>
                                <a:spcPct val="0"/>
                              </a:spcBef>
                              <a:spcAft>
                                <a:spcPct val="0"/>
                              </a:spcAft>
                              <a:defRPr sz="2400" kern="1200">
                                <a:solidFill>
                                  <a:schemeClr val="tx1"/>
                                </a:solidFill>
                                <a:latin typeface="Times New Roman" pitchFamily="18" charset="0"/>
                                <a:ea typeface="+mn-ea"/>
                                <a:cs typeface="Arial" pitchFamily="34" charset="0"/>
                              </a:defRPr>
                            </a:lvl2pPr>
                            <a:lvl3pPr marL="914400" algn="l" rtl="0" fontAlgn="base">
                              <a:spcBef>
                                <a:spcPct val="0"/>
                              </a:spcBef>
                              <a:spcAft>
                                <a:spcPct val="0"/>
                              </a:spcAft>
                              <a:defRPr sz="2400" kern="1200">
                                <a:solidFill>
                                  <a:schemeClr val="tx1"/>
                                </a:solidFill>
                                <a:latin typeface="Times New Roman" pitchFamily="18" charset="0"/>
                                <a:ea typeface="+mn-ea"/>
                                <a:cs typeface="Arial" pitchFamily="34" charset="0"/>
                              </a:defRPr>
                            </a:lvl3pPr>
                            <a:lvl4pPr marL="1371600" algn="l" rtl="0" fontAlgn="base">
                              <a:spcBef>
                                <a:spcPct val="0"/>
                              </a:spcBef>
                              <a:spcAft>
                                <a:spcPct val="0"/>
                              </a:spcAft>
                              <a:defRPr sz="2400" kern="1200">
                                <a:solidFill>
                                  <a:schemeClr val="tx1"/>
                                </a:solidFill>
                                <a:latin typeface="Times New Roman" pitchFamily="18" charset="0"/>
                                <a:ea typeface="+mn-ea"/>
                                <a:cs typeface="Arial" pitchFamily="34" charset="0"/>
                              </a:defRPr>
                            </a:lvl4pPr>
                            <a:lvl5pPr marL="1828800" algn="l" rtl="0" fontAlgn="base">
                              <a:spcBef>
                                <a:spcPct val="0"/>
                              </a:spcBef>
                              <a:spcAft>
                                <a:spcPct val="0"/>
                              </a:spcAft>
                              <a:defRPr sz="2400" kern="1200">
                                <a:solidFill>
                                  <a:schemeClr val="tx1"/>
                                </a:solidFill>
                                <a:latin typeface="Times New Roman" pitchFamily="18" charset="0"/>
                                <a:ea typeface="+mn-ea"/>
                                <a:cs typeface="Arial" pitchFamily="34" charset="0"/>
                              </a:defRPr>
                            </a:lvl5pPr>
                            <a:lvl6pPr marL="2286000" algn="r" defTabSz="914400" rtl="1" eaLnBrk="1" latinLnBrk="0" hangingPunct="1">
                              <a:defRPr sz="2400" kern="1200">
                                <a:solidFill>
                                  <a:schemeClr val="tx1"/>
                                </a:solidFill>
                                <a:latin typeface="Times New Roman" pitchFamily="18" charset="0"/>
                                <a:ea typeface="+mn-ea"/>
                                <a:cs typeface="Arial" pitchFamily="34" charset="0"/>
                              </a:defRPr>
                            </a:lvl6pPr>
                            <a:lvl7pPr marL="2743200" algn="r" defTabSz="914400" rtl="1" eaLnBrk="1" latinLnBrk="0" hangingPunct="1">
                              <a:defRPr sz="2400" kern="1200">
                                <a:solidFill>
                                  <a:schemeClr val="tx1"/>
                                </a:solidFill>
                                <a:latin typeface="Times New Roman" pitchFamily="18" charset="0"/>
                                <a:ea typeface="+mn-ea"/>
                                <a:cs typeface="Arial" pitchFamily="34" charset="0"/>
                              </a:defRPr>
                            </a:lvl7pPr>
                            <a:lvl8pPr marL="3200400" algn="r" defTabSz="914400" rtl="1" eaLnBrk="1" latinLnBrk="0" hangingPunct="1">
                              <a:defRPr sz="2400" kern="1200">
                                <a:solidFill>
                                  <a:schemeClr val="tx1"/>
                                </a:solidFill>
                                <a:latin typeface="Times New Roman" pitchFamily="18" charset="0"/>
                                <a:ea typeface="+mn-ea"/>
                                <a:cs typeface="Arial" pitchFamily="34" charset="0"/>
                              </a:defRPr>
                            </a:lvl8pPr>
                            <a:lvl9pPr marL="3657600" algn="r" defTabSz="914400" rtl="1" eaLnBrk="1" latinLnBrk="0" hangingPunct="1">
                              <a:defRPr sz="2400" kern="1200">
                                <a:solidFill>
                                  <a:schemeClr val="tx1"/>
                                </a:solidFill>
                                <a:latin typeface="Times New Roman" pitchFamily="18" charset="0"/>
                                <a:ea typeface="+mn-ea"/>
                                <a:cs typeface="Arial" pitchFamily="34" charset="0"/>
                              </a:defRPr>
                            </a:lvl9pPr>
                          </a:lstStyle>
                          <a:p>
                            <a:pPr algn="ctr"/>
                            <a:endParaRPr lang="en-US" altLang="en-US">
                              <a:latin typeface="Arial" pitchFamily="34" charset="0"/>
                            </a:endParaRPr>
                          </a:p>
                        </a:txBody>
                        <a:useSpRect/>
                      </a:txSp>
                    </a:sp>
                    <a:sp>
                      <a:nvSpPr>
                        <a:cNvPr id="32828" name="Oval 546"/>
                        <a:cNvSpPr>
                          <a:spLocks noChangeArrowheads="1"/>
                        </a:cNvSpPr>
                      </a:nvSpPr>
                      <a:spPr bwMode="auto">
                        <a:xfrm>
                          <a:off x="1788" y="3120"/>
                          <a:ext cx="96" cy="96"/>
                        </a:xfrm>
                        <a:prstGeom prst="ellipse">
                          <a:avLst/>
                        </a:prstGeom>
                        <a:solidFill>
                          <a:srgbClr val="FF3300"/>
                        </a:solidFill>
                        <a:ln w="9525">
                          <a:solidFill>
                            <a:srgbClr val="FF5050"/>
                          </a:solidFill>
                          <a:round/>
                          <a:headEnd/>
                          <a:tailEnd/>
                        </a:ln>
                        <a:effectLst/>
                      </a:spPr>
                      <a:txSp>
                        <a:txBody>
                          <a:bodyPr wrap="none" anchor="ctr"/>
                          <a:lstStyle>
                            <a:defPPr>
                              <a:defRPr lang="en-US"/>
                            </a:defPPr>
                            <a:lvl1pPr algn="l" rtl="0" fontAlgn="base">
                              <a:spcBef>
                                <a:spcPct val="0"/>
                              </a:spcBef>
                              <a:spcAft>
                                <a:spcPct val="0"/>
                              </a:spcAft>
                              <a:defRPr sz="2400" kern="1200">
                                <a:solidFill>
                                  <a:schemeClr val="tx1"/>
                                </a:solidFill>
                                <a:latin typeface="Times New Roman" pitchFamily="18" charset="0"/>
                                <a:ea typeface="+mn-ea"/>
                                <a:cs typeface="Arial" pitchFamily="34" charset="0"/>
                              </a:defRPr>
                            </a:lvl1pPr>
                            <a:lvl2pPr marL="457200" algn="l" rtl="0" fontAlgn="base">
                              <a:spcBef>
                                <a:spcPct val="0"/>
                              </a:spcBef>
                              <a:spcAft>
                                <a:spcPct val="0"/>
                              </a:spcAft>
                              <a:defRPr sz="2400" kern="1200">
                                <a:solidFill>
                                  <a:schemeClr val="tx1"/>
                                </a:solidFill>
                                <a:latin typeface="Times New Roman" pitchFamily="18" charset="0"/>
                                <a:ea typeface="+mn-ea"/>
                                <a:cs typeface="Arial" pitchFamily="34" charset="0"/>
                              </a:defRPr>
                            </a:lvl2pPr>
                            <a:lvl3pPr marL="914400" algn="l" rtl="0" fontAlgn="base">
                              <a:spcBef>
                                <a:spcPct val="0"/>
                              </a:spcBef>
                              <a:spcAft>
                                <a:spcPct val="0"/>
                              </a:spcAft>
                              <a:defRPr sz="2400" kern="1200">
                                <a:solidFill>
                                  <a:schemeClr val="tx1"/>
                                </a:solidFill>
                                <a:latin typeface="Times New Roman" pitchFamily="18" charset="0"/>
                                <a:ea typeface="+mn-ea"/>
                                <a:cs typeface="Arial" pitchFamily="34" charset="0"/>
                              </a:defRPr>
                            </a:lvl3pPr>
                            <a:lvl4pPr marL="1371600" algn="l" rtl="0" fontAlgn="base">
                              <a:spcBef>
                                <a:spcPct val="0"/>
                              </a:spcBef>
                              <a:spcAft>
                                <a:spcPct val="0"/>
                              </a:spcAft>
                              <a:defRPr sz="2400" kern="1200">
                                <a:solidFill>
                                  <a:schemeClr val="tx1"/>
                                </a:solidFill>
                                <a:latin typeface="Times New Roman" pitchFamily="18" charset="0"/>
                                <a:ea typeface="+mn-ea"/>
                                <a:cs typeface="Arial" pitchFamily="34" charset="0"/>
                              </a:defRPr>
                            </a:lvl4pPr>
                            <a:lvl5pPr marL="1828800" algn="l" rtl="0" fontAlgn="base">
                              <a:spcBef>
                                <a:spcPct val="0"/>
                              </a:spcBef>
                              <a:spcAft>
                                <a:spcPct val="0"/>
                              </a:spcAft>
                              <a:defRPr sz="2400" kern="1200">
                                <a:solidFill>
                                  <a:schemeClr val="tx1"/>
                                </a:solidFill>
                                <a:latin typeface="Times New Roman" pitchFamily="18" charset="0"/>
                                <a:ea typeface="+mn-ea"/>
                                <a:cs typeface="Arial" pitchFamily="34" charset="0"/>
                              </a:defRPr>
                            </a:lvl5pPr>
                            <a:lvl6pPr marL="2286000" algn="r" defTabSz="914400" rtl="1" eaLnBrk="1" latinLnBrk="0" hangingPunct="1">
                              <a:defRPr sz="2400" kern="1200">
                                <a:solidFill>
                                  <a:schemeClr val="tx1"/>
                                </a:solidFill>
                                <a:latin typeface="Times New Roman" pitchFamily="18" charset="0"/>
                                <a:ea typeface="+mn-ea"/>
                                <a:cs typeface="Arial" pitchFamily="34" charset="0"/>
                              </a:defRPr>
                            </a:lvl6pPr>
                            <a:lvl7pPr marL="2743200" algn="r" defTabSz="914400" rtl="1" eaLnBrk="1" latinLnBrk="0" hangingPunct="1">
                              <a:defRPr sz="2400" kern="1200">
                                <a:solidFill>
                                  <a:schemeClr val="tx1"/>
                                </a:solidFill>
                                <a:latin typeface="Times New Roman" pitchFamily="18" charset="0"/>
                                <a:ea typeface="+mn-ea"/>
                                <a:cs typeface="Arial" pitchFamily="34" charset="0"/>
                              </a:defRPr>
                            </a:lvl7pPr>
                            <a:lvl8pPr marL="3200400" algn="r" defTabSz="914400" rtl="1" eaLnBrk="1" latinLnBrk="0" hangingPunct="1">
                              <a:defRPr sz="2400" kern="1200">
                                <a:solidFill>
                                  <a:schemeClr val="tx1"/>
                                </a:solidFill>
                                <a:latin typeface="Times New Roman" pitchFamily="18" charset="0"/>
                                <a:ea typeface="+mn-ea"/>
                                <a:cs typeface="Arial" pitchFamily="34" charset="0"/>
                              </a:defRPr>
                            </a:lvl8pPr>
                            <a:lvl9pPr marL="3657600" algn="r" defTabSz="914400" rtl="1" eaLnBrk="1" latinLnBrk="0" hangingPunct="1">
                              <a:defRPr sz="2400" kern="1200">
                                <a:solidFill>
                                  <a:schemeClr val="tx1"/>
                                </a:solidFill>
                                <a:latin typeface="Times New Roman" pitchFamily="18" charset="0"/>
                                <a:ea typeface="+mn-ea"/>
                                <a:cs typeface="Arial" pitchFamily="34" charset="0"/>
                              </a:defRPr>
                            </a:lvl9pPr>
                          </a:lstStyle>
                          <a:p>
                            <a:endParaRPr lang="en-US" altLang="en-US"/>
                          </a:p>
                        </a:txBody>
                        <a:useSpRect/>
                      </a:txSp>
                    </a:sp>
                    <a:grpSp>
                      <a:nvGrpSpPr>
                        <a:cNvPr id="92" name="Group 606"/>
                        <a:cNvGrpSpPr>
                          <a:grpSpLocks/>
                        </a:cNvGrpSpPr>
                      </a:nvGrpSpPr>
                      <a:grpSpPr bwMode="auto">
                        <a:xfrm>
                          <a:off x="1680" y="3312"/>
                          <a:ext cx="284" cy="327"/>
                          <a:chOff x="2399" y="2976"/>
                          <a:chExt cx="284" cy="327"/>
                        </a:xfrm>
                      </a:grpSpPr>
                      <a:grpSp>
                        <a:nvGrpSpPr>
                          <a:cNvPr id="93" name="Group 593"/>
                          <a:cNvGrpSpPr>
                            <a:grpSpLocks/>
                          </a:cNvGrpSpPr>
                        </a:nvGrpSpPr>
                        <a:grpSpPr bwMode="auto">
                          <a:xfrm rot="-5608526">
                            <a:off x="2416" y="2959"/>
                            <a:ext cx="250" cy="284"/>
                            <a:chOff x="432" y="3072"/>
                            <a:chExt cx="960" cy="816"/>
                          </a:xfrm>
                        </a:grpSpPr>
                        <a:sp>
                          <a:nvSpPr>
                            <a:cNvPr id="32832" name="AutoShape 594"/>
                            <a:cNvSpPr>
                              <a:spLocks noChangeArrowheads="1"/>
                            </a:cNvSpPr>
                          </a:nvSpPr>
                          <a:spPr bwMode="auto">
                            <a:xfrm rot="285818">
                              <a:off x="1248" y="3504"/>
                              <a:ext cx="144" cy="48"/>
                            </a:xfrm>
                            <a:prstGeom prst="flowChartTerminator">
                              <a:avLst/>
                            </a:prstGeom>
                            <a:solidFill>
                              <a:srgbClr val="FAFD00"/>
                            </a:solidFill>
                            <a:ln w="9525">
                              <a:solidFill>
                                <a:schemeClr val="tx1"/>
                              </a:solidFill>
                              <a:miter lim="800000"/>
                              <a:headEnd/>
                              <a:tailEnd/>
                            </a:ln>
                            <a:effectLst/>
                          </a:spPr>
                          <a:txSp>
                            <a:txBody>
                              <a:bodyPr wrap="none" anchor="ctr"/>
                              <a:lstStyle>
                                <a:defPPr>
                                  <a:defRPr lang="en-US"/>
                                </a:defPPr>
                                <a:lvl1pPr algn="l" rtl="0" fontAlgn="base">
                                  <a:spcBef>
                                    <a:spcPct val="0"/>
                                  </a:spcBef>
                                  <a:spcAft>
                                    <a:spcPct val="0"/>
                                  </a:spcAft>
                                  <a:defRPr sz="2400" kern="1200">
                                    <a:solidFill>
                                      <a:schemeClr val="tx1"/>
                                    </a:solidFill>
                                    <a:latin typeface="Times New Roman" pitchFamily="18" charset="0"/>
                                    <a:ea typeface="+mn-ea"/>
                                    <a:cs typeface="Arial" pitchFamily="34" charset="0"/>
                                  </a:defRPr>
                                </a:lvl1pPr>
                                <a:lvl2pPr marL="457200" algn="l" rtl="0" fontAlgn="base">
                                  <a:spcBef>
                                    <a:spcPct val="0"/>
                                  </a:spcBef>
                                  <a:spcAft>
                                    <a:spcPct val="0"/>
                                  </a:spcAft>
                                  <a:defRPr sz="2400" kern="1200">
                                    <a:solidFill>
                                      <a:schemeClr val="tx1"/>
                                    </a:solidFill>
                                    <a:latin typeface="Times New Roman" pitchFamily="18" charset="0"/>
                                    <a:ea typeface="+mn-ea"/>
                                    <a:cs typeface="Arial" pitchFamily="34" charset="0"/>
                                  </a:defRPr>
                                </a:lvl2pPr>
                                <a:lvl3pPr marL="914400" algn="l" rtl="0" fontAlgn="base">
                                  <a:spcBef>
                                    <a:spcPct val="0"/>
                                  </a:spcBef>
                                  <a:spcAft>
                                    <a:spcPct val="0"/>
                                  </a:spcAft>
                                  <a:defRPr sz="2400" kern="1200">
                                    <a:solidFill>
                                      <a:schemeClr val="tx1"/>
                                    </a:solidFill>
                                    <a:latin typeface="Times New Roman" pitchFamily="18" charset="0"/>
                                    <a:ea typeface="+mn-ea"/>
                                    <a:cs typeface="Arial" pitchFamily="34" charset="0"/>
                                  </a:defRPr>
                                </a:lvl3pPr>
                                <a:lvl4pPr marL="1371600" algn="l" rtl="0" fontAlgn="base">
                                  <a:spcBef>
                                    <a:spcPct val="0"/>
                                  </a:spcBef>
                                  <a:spcAft>
                                    <a:spcPct val="0"/>
                                  </a:spcAft>
                                  <a:defRPr sz="2400" kern="1200">
                                    <a:solidFill>
                                      <a:schemeClr val="tx1"/>
                                    </a:solidFill>
                                    <a:latin typeface="Times New Roman" pitchFamily="18" charset="0"/>
                                    <a:ea typeface="+mn-ea"/>
                                    <a:cs typeface="Arial" pitchFamily="34" charset="0"/>
                                  </a:defRPr>
                                </a:lvl4pPr>
                                <a:lvl5pPr marL="1828800" algn="l" rtl="0" fontAlgn="base">
                                  <a:spcBef>
                                    <a:spcPct val="0"/>
                                  </a:spcBef>
                                  <a:spcAft>
                                    <a:spcPct val="0"/>
                                  </a:spcAft>
                                  <a:defRPr sz="2400" kern="1200">
                                    <a:solidFill>
                                      <a:schemeClr val="tx1"/>
                                    </a:solidFill>
                                    <a:latin typeface="Times New Roman" pitchFamily="18" charset="0"/>
                                    <a:ea typeface="+mn-ea"/>
                                    <a:cs typeface="Arial" pitchFamily="34" charset="0"/>
                                  </a:defRPr>
                                </a:lvl5pPr>
                                <a:lvl6pPr marL="2286000" algn="r" defTabSz="914400" rtl="1" eaLnBrk="1" latinLnBrk="0" hangingPunct="1">
                                  <a:defRPr sz="2400" kern="1200">
                                    <a:solidFill>
                                      <a:schemeClr val="tx1"/>
                                    </a:solidFill>
                                    <a:latin typeface="Times New Roman" pitchFamily="18" charset="0"/>
                                    <a:ea typeface="+mn-ea"/>
                                    <a:cs typeface="Arial" pitchFamily="34" charset="0"/>
                                  </a:defRPr>
                                </a:lvl6pPr>
                                <a:lvl7pPr marL="2743200" algn="r" defTabSz="914400" rtl="1" eaLnBrk="1" latinLnBrk="0" hangingPunct="1">
                                  <a:defRPr sz="2400" kern="1200">
                                    <a:solidFill>
                                      <a:schemeClr val="tx1"/>
                                    </a:solidFill>
                                    <a:latin typeface="Times New Roman" pitchFamily="18" charset="0"/>
                                    <a:ea typeface="+mn-ea"/>
                                    <a:cs typeface="Arial" pitchFamily="34" charset="0"/>
                                  </a:defRPr>
                                </a:lvl7pPr>
                                <a:lvl8pPr marL="3200400" algn="r" defTabSz="914400" rtl="1" eaLnBrk="1" latinLnBrk="0" hangingPunct="1">
                                  <a:defRPr sz="2400" kern="1200">
                                    <a:solidFill>
                                      <a:schemeClr val="tx1"/>
                                    </a:solidFill>
                                    <a:latin typeface="Times New Roman" pitchFamily="18" charset="0"/>
                                    <a:ea typeface="+mn-ea"/>
                                    <a:cs typeface="Arial" pitchFamily="34" charset="0"/>
                                  </a:defRPr>
                                </a:lvl8pPr>
                                <a:lvl9pPr marL="3657600" algn="r" defTabSz="914400" rtl="1" eaLnBrk="1" latinLnBrk="0" hangingPunct="1">
                                  <a:defRPr sz="2400" kern="1200">
                                    <a:solidFill>
                                      <a:schemeClr val="tx1"/>
                                    </a:solidFill>
                                    <a:latin typeface="Times New Roman" pitchFamily="18" charset="0"/>
                                    <a:ea typeface="+mn-ea"/>
                                    <a:cs typeface="Arial" pitchFamily="34" charset="0"/>
                                  </a:defRPr>
                                </a:lvl9pPr>
                              </a:lstStyle>
                              <a:p>
                                <a:endParaRPr lang="en-US" altLang="en-US"/>
                              </a:p>
                            </a:txBody>
                            <a:useSpRect/>
                          </a:txSp>
                        </a:sp>
                        <a:sp>
                          <a:nvSpPr>
                            <a:cNvPr id="32833" name="AutoShape 595"/>
                            <a:cNvSpPr>
                              <a:spLocks noChangeArrowheads="1"/>
                            </a:cNvSpPr>
                          </a:nvSpPr>
                          <a:spPr bwMode="auto">
                            <a:xfrm>
                              <a:off x="432" y="3504"/>
                              <a:ext cx="144" cy="48"/>
                            </a:xfrm>
                            <a:prstGeom prst="flowChartTerminator">
                              <a:avLst/>
                            </a:prstGeom>
                            <a:solidFill>
                              <a:srgbClr val="FAFD00"/>
                            </a:solidFill>
                            <a:ln w="9525">
                              <a:solidFill>
                                <a:schemeClr val="tx1"/>
                              </a:solidFill>
                              <a:miter lim="800000"/>
                              <a:headEnd/>
                              <a:tailEnd/>
                            </a:ln>
                            <a:effectLst/>
                          </a:spPr>
                          <a:txSp>
                            <a:txBody>
                              <a:bodyPr wrap="none" anchor="ctr"/>
                              <a:lstStyle>
                                <a:defPPr>
                                  <a:defRPr lang="en-US"/>
                                </a:defPPr>
                                <a:lvl1pPr algn="l" rtl="0" fontAlgn="base">
                                  <a:spcBef>
                                    <a:spcPct val="0"/>
                                  </a:spcBef>
                                  <a:spcAft>
                                    <a:spcPct val="0"/>
                                  </a:spcAft>
                                  <a:defRPr sz="2400" kern="1200">
                                    <a:solidFill>
                                      <a:schemeClr val="tx1"/>
                                    </a:solidFill>
                                    <a:latin typeface="Times New Roman" pitchFamily="18" charset="0"/>
                                    <a:ea typeface="+mn-ea"/>
                                    <a:cs typeface="Arial" pitchFamily="34" charset="0"/>
                                  </a:defRPr>
                                </a:lvl1pPr>
                                <a:lvl2pPr marL="457200" algn="l" rtl="0" fontAlgn="base">
                                  <a:spcBef>
                                    <a:spcPct val="0"/>
                                  </a:spcBef>
                                  <a:spcAft>
                                    <a:spcPct val="0"/>
                                  </a:spcAft>
                                  <a:defRPr sz="2400" kern="1200">
                                    <a:solidFill>
                                      <a:schemeClr val="tx1"/>
                                    </a:solidFill>
                                    <a:latin typeface="Times New Roman" pitchFamily="18" charset="0"/>
                                    <a:ea typeface="+mn-ea"/>
                                    <a:cs typeface="Arial" pitchFamily="34" charset="0"/>
                                  </a:defRPr>
                                </a:lvl2pPr>
                                <a:lvl3pPr marL="914400" algn="l" rtl="0" fontAlgn="base">
                                  <a:spcBef>
                                    <a:spcPct val="0"/>
                                  </a:spcBef>
                                  <a:spcAft>
                                    <a:spcPct val="0"/>
                                  </a:spcAft>
                                  <a:defRPr sz="2400" kern="1200">
                                    <a:solidFill>
                                      <a:schemeClr val="tx1"/>
                                    </a:solidFill>
                                    <a:latin typeface="Times New Roman" pitchFamily="18" charset="0"/>
                                    <a:ea typeface="+mn-ea"/>
                                    <a:cs typeface="Arial" pitchFamily="34" charset="0"/>
                                  </a:defRPr>
                                </a:lvl3pPr>
                                <a:lvl4pPr marL="1371600" algn="l" rtl="0" fontAlgn="base">
                                  <a:spcBef>
                                    <a:spcPct val="0"/>
                                  </a:spcBef>
                                  <a:spcAft>
                                    <a:spcPct val="0"/>
                                  </a:spcAft>
                                  <a:defRPr sz="2400" kern="1200">
                                    <a:solidFill>
                                      <a:schemeClr val="tx1"/>
                                    </a:solidFill>
                                    <a:latin typeface="Times New Roman" pitchFamily="18" charset="0"/>
                                    <a:ea typeface="+mn-ea"/>
                                    <a:cs typeface="Arial" pitchFamily="34" charset="0"/>
                                  </a:defRPr>
                                </a:lvl4pPr>
                                <a:lvl5pPr marL="1828800" algn="l" rtl="0" fontAlgn="base">
                                  <a:spcBef>
                                    <a:spcPct val="0"/>
                                  </a:spcBef>
                                  <a:spcAft>
                                    <a:spcPct val="0"/>
                                  </a:spcAft>
                                  <a:defRPr sz="2400" kern="1200">
                                    <a:solidFill>
                                      <a:schemeClr val="tx1"/>
                                    </a:solidFill>
                                    <a:latin typeface="Times New Roman" pitchFamily="18" charset="0"/>
                                    <a:ea typeface="+mn-ea"/>
                                    <a:cs typeface="Arial" pitchFamily="34" charset="0"/>
                                  </a:defRPr>
                                </a:lvl5pPr>
                                <a:lvl6pPr marL="2286000" algn="r" defTabSz="914400" rtl="1" eaLnBrk="1" latinLnBrk="0" hangingPunct="1">
                                  <a:defRPr sz="2400" kern="1200">
                                    <a:solidFill>
                                      <a:schemeClr val="tx1"/>
                                    </a:solidFill>
                                    <a:latin typeface="Times New Roman" pitchFamily="18" charset="0"/>
                                    <a:ea typeface="+mn-ea"/>
                                    <a:cs typeface="Arial" pitchFamily="34" charset="0"/>
                                  </a:defRPr>
                                </a:lvl6pPr>
                                <a:lvl7pPr marL="2743200" algn="r" defTabSz="914400" rtl="1" eaLnBrk="1" latinLnBrk="0" hangingPunct="1">
                                  <a:defRPr sz="2400" kern="1200">
                                    <a:solidFill>
                                      <a:schemeClr val="tx1"/>
                                    </a:solidFill>
                                    <a:latin typeface="Times New Roman" pitchFamily="18" charset="0"/>
                                    <a:ea typeface="+mn-ea"/>
                                    <a:cs typeface="Arial" pitchFamily="34" charset="0"/>
                                  </a:defRPr>
                                </a:lvl7pPr>
                                <a:lvl8pPr marL="3200400" algn="r" defTabSz="914400" rtl="1" eaLnBrk="1" latinLnBrk="0" hangingPunct="1">
                                  <a:defRPr sz="2400" kern="1200">
                                    <a:solidFill>
                                      <a:schemeClr val="tx1"/>
                                    </a:solidFill>
                                    <a:latin typeface="Times New Roman" pitchFamily="18" charset="0"/>
                                    <a:ea typeface="+mn-ea"/>
                                    <a:cs typeface="Arial" pitchFamily="34" charset="0"/>
                                  </a:defRPr>
                                </a:lvl8pPr>
                                <a:lvl9pPr marL="3657600" algn="r" defTabSz="914400" rtl="1" eaLnBrk="1" latinLnBrk="0" hangingPunct="1">
                                  <a:defRPr sz="2400" kern="1200">
                                    <a:solidFill>
                                      <a:schemeClr val="tx1"/>
                                    </a:solidFill>
                                    <a:latin typeface="Times New Roman" pitchFamily="18" charset="0"/>
                                    <a:ea typeface="+mn-ea"/>
                                    <a:cs typeface="Arial" pitchFamily="34" charset="0"/>
                                  </a:defRPr>
                                </a:lvl9pPr>
                              </a:lstStyle>
                              <a:p>
                                <a:endParaRPr lang="en-US" altLang="en-US"/>
                              </a:p>
                            </a:txBody>
                            <a:useSpRect/>
                          </a:txSp>
                        </a:sp>
                        <a:sp>
                          <a:nvSpPr>
                            <a:cNvPr id="32834" name="AutoShape 596"/>
                            <a:cNvSpPr>
                              <a:spLocks noChangeArrowheads="1"/>
                            </a:cNvSpPr>
                          </a:nvSpPr>
                          <a:spPr bwMode="auto">
                            <a:xfrm rot="-3102590">
                              <a:off x="672" y="3792"/>
                              <a:ext cx="144" cy="48"/>
                            </a:xfrm>
                            <a:prstGeom prst="flowChartTerminator">
                              <a:avLst/>
                            </a:prstGeom>
                            <a:solidFill>
                              <a:srgbClr val="FAFD00"/>
                            </a:solidFill>
                            <a:ln w="9525">
                              <a:solidFill>
                                <a:schemeClr val="tx1"/>
                              </a:solidFill>
                              <a:miter lim="800000"/>
                              <a:headEnd/>
                              <a:tailEnd/>
                            </a:ln>
                            <a:effectLst/>
                          </a:spPr>
                          <a:txSp>
                            <a:txBody>
                              <a:bodyPr wrap="none" anchor="ctr"/>
                              <a:lstStyle>
                                <a:defPPr>
                                  <a:defRPr lang="en-US"/>
                                </a:defPPr>
                                <a:lvl1pPr algn="l" rtl="0" fontAlgn="base">
                                  <a:spcBef>
                                    <a:spcPct val="0"/>
                                  </a:spcBef>
                                  <a:spcAft>
                                    <a:spcPct val="0"/>
                                  </a:spcAft>
                                  <a:defRPr sz="2400" kern="1200">
                                    <a:solidFill>
                                      <a:schemeClr val="tx1"/>
                                    </a:solidFill>
                                    <a:latin typeface="Times New Roman" pitchFamily="18" charset="0"/>
                                    <a:ea typeface="+mn-ea"/>
                                    <a:cs typeface="Arial" pitchFamily="34" charset="0"/>
                                  </a:defRPr>
                                </a:lvl1pPr>
                                <a:lvl2pPr marL="457200" algn="l" rtl="0" fontAlgn="base">
                                  <a:spcBef>
                                    <a:spcPct val="0"/>
                                  </a:spcBef>
                                  <a:spcAft>
                                    <a:spcPct val="0"/>
                                  </a:spcAft>
                                  <a:defRPr sz="2400" kern="1200">
                                    <a:solidFill>
                                      <a:schemeClr val="tx1"/>
                                    </a:solidFill>
                                    <a:latin typeface="Times New Roman" pitchFamily="18" charset="0"/>
                                    <a:ea typeface="+mn-ea"/>
                                    <a:cs typeface="Arial" pitchFamily="34" charset="0"/>
                                  </a:defRPr>
                                </a:lvl2pPr>
                                <a:lvl3pPr marL="914400" algn="l" rtl="0" fontAlgn="base">
                                  <a:spcBef>
                                    <a:spcPct val="0"/>
                                  </a:spcBef>
                                  <a:spcAft>
                                    <a:spcPct val="0"/>
                                  </a:spcAft>
                                  <a:defRPr sz="2400" kern="1200">
                                    <a:solidFill>
                                      <a:schemeClr val="tx1"/>
                                    </a:solidFill>
                                    <a:latin typeface="Times New Roman" pitchFamily="18" charset="0"/>
                                    <a:ea typeface="+mn-ea"/>
                                    <a:cs typeface="Arial" pitchFamily="34" charset="0"/>
                                  </a:defRPr>
                                </a:lvl3pPr>
                                <a:lvl4pPr marL="1371600" algn="l" rtl="0" fontAlgn="base">
                                  <a:spcBef>
                                    <a:spcPct val="0"/>
                                  </a:spcBef>
                                  <a:spcAft>
                                    <a:spcPct val="0"/>
                                  </a:spcAft>
                                  <a:defRPr sz="2400" kern="1200">
                                    <a:solidFill>
                                      <a:schemeClr val="tx1"/>
                                    </a:solidFill>
                                    <a:latin typeface="Times New Roman" pitchFamily="18" charset="0"/>
                                    <a:ea typeface="+mn-ea"/>
                                    <a:cs typeface="Arial" pitchFamily="34" charset="0"/>
                                  </a:defRPr>
                                </a:lvl4pPr>
                                <a:lvl5pPr marL="1828800" algn="l" rtl="0" fontAlgn="base">
                                  <a:spcBef>
                                    <a:spcPct val="0"/>
                                  </a:spcBef>
                                  <a:spcAft>
                                    <a:spcPct val="0"/>
                                  </a:spcAft>
                                  <a:defRPr sz="2400" kern="1200">
                                    <a:solidFill>
                                      <a:schemeClr val="tx1"/>
                                    </a:solidFill>
                                    <a:latin typeface="Times New Roman" pitchFamily="18" charset="0"/>
                                    <a:ea typeface="+mn-ea"/>
                                    <a:cs typeface="Arial" pitchFamily="34" charset="0"/>
                                  </a:defRPr>
                                </a:lvl5pPr>
                                <a:lvl6pPr marL="2286000" algn="r" defTabSz="914400" rtl="1" eaLnBrk="1" latinLnBrk="0" hangingPunct="1">
                                  <a:defRPr sz="2400" kern="1200">
                                    <a:solidFill>
                                      <a:schemeClr val="tx1"/>
                                    </a:solidFill>
                                    <a:latin typeface="Times New Roman" pitchFamily="18" charset="0"/>
                                    <a:ea typeface="+mn-ea"/>
                                    <a:cs typeface="Arial" pitchFamily="34" charset="0"/>
                                  </a:defRPr>
                                </a:lvl6pPr>
                                <a:lvl7pPr marL="2743200" algn="r" defTabSz="914400" rtl="1" eaLnBrk="1" latinLnBrk="0" hangingPunct="1">
                                  <a:defRPr sz="2400" kern="1200">
                                    <a:solidFill>
                                      <a:schemeClr val="tx1"/>
                                    </a:solidFill>
                                    <a:latin typeface="Times New Roman" pitchFamily="18" charset="0"/>
                                    <a:ea typeface="+mn-ea"/>
                                    <a:cs typeface="Arial" pitchFamily="34" charset="0"/>
                                  </a:defRPr>
                                </a:lvl7pPr>
                                <a:lvl8pPr marL="3200400" algn="r" defTabSz="914400" rtl="1" eaLnBrk="1" latinLnBrk="0" hangingPunct="1">
                                  <a:defRPr sz="2400" kern="1200">
                                    <a:solidFill>
                                      <a:schemeClr val="tx1"/>
                                    </a:solidFill>
                                    <a:latin typeface="Times New Roman" pitchFamily="18" charset="0"/>
                                    <a:ea typeface="+mn-ea"/>
                                    <a:cs typeface="Arial" pitchFamily="34" charset="0"/>
                                  </a:defRPr>
                                </a:lvl8pPr>
                                <a:lvl9pPr marL="3657600" algn="r" defTabSz="914400" rtl="1" eaLnBrk="1" latinLnBrk="0" hangingPunct="1">
                                  <a:defRPr sz="2400" kern="1200">
                                    <a:solidFill>
                                      <a:schemeClr val="tx1"/>
                                    </a:solidFill>
                                    <a:latin typeface="Times New Roman" pitchFamily="18" charset="0"/>
                                    <a:ea typeface="+mn-ea"/>
                                    <a:cs typeface="Arial" pitchFamily="34" charset="0"/>
                                  </a:defRPr>
                                </a:lvl9pPr>
                              </a:lstStyle>
                              <a:p>
                                <a:endParaRPr lang="en-US" altLang="en-US"/>
                              </a:p>
                            </a:txBody>
                            <a:useSpRect/>
                          </a:txSp>
                        </a:sp>
                        <a:sp>
                          <a:nvSpPr>
                            <a:cNvPr id="32835" name="AutoShape 597"/>
                            <a:cNvSpPr>
                              <a:spLocks noChangeArrowheads="1"/>
                            </a:cNvSpPr>
                          </a:nvSpPr>
                          <a:spPr bwMode="auto">
                            <a:xfrm rot="-3102590">
                              <a:off x="1056" y="3168"/>
                              <a:ext cx="144" cy="48"/>
                            </a:xfrm>
                            <a:prstGeom prst="flowChartTerminator">
                              <a:avLst/>
                            </a:prstGeom>
                            <a:solidFill>
                              <a:srgbClr val="FAFD00"/>
                            </a:solidFill>
                            <a:ln w="9525">
                              <a:solidFill>
                                <a:schemeClr val="tx1"/>
                              </a:solidFill>
                              <a:miter lim="800000"/>
                              <a:headEnd/>
                              <a:tailEnd/>
                            </a:ln>
                            <a:effectLst/>
                          </a:spPr>
                          <a:txSp>
                            <a:txBody>
                              <a:bodyPr wrap="none" anchor="ctr"/>
                              <a:lstStyle>
                                <a:defPPr>
                                  <a:defRPr lang="en-US"/>
                                </a:defPPr>
                                <a:lvl1pPr algn="l" rtl="0" fontAlgn="base">
                                  <a:spcBef>
                                    <a:spcPct val="0"/>
                                  </a:spcBef>
                                  <a:spcAft>
                                    <a:spcPct val="0"/>
                                  </a:spcAft>
                                  <a:defRPr sz="2400" kern="1200">
                                    <a:solidFill>
                                      <a:schemeClr val="tx1"/>
                                    </a:solidFill>
                                    <a:latin typeface="Times New Roman" pitchFamily="18" charset="0"/>
                                    <a:ea typeface="+mn-ea"/>
                                    <a:cs typeface="Arial" pitchFamily="34" charset="0"/>
                                  </a:defRPr>
                                </a:lvl1pPr>
                                <a:lvl2pPr marL="457200" algn="l" rtl="0" fontAlgn="base">
                                  <a:spcBef>
                                    <a:spcPct val="0"/>
                                  </a:spcBef>
                                  <a:spcAft>
                                    <a:spcPct val="0"/>
                                  </a:spcAft>
                                  <a:defRPr sz="2400" kern="1200">
                                    <a:solidFill>
                                      <a:schemeClr val="tx1"/>
                                    </a:solidFill>
                                    <a:latin typeface="Times New Roman" pitchFamily="18" charset="0"/>
                                    <a:ea typeface="+mn-ea"/>
                                    <a:cs typeface="Arial" pitchFamily="34" charset="0"/>
                                  </a:defRPr>
                                </a:lvl2pPr>
                                <a:lvl3pPr marL="914400" algn="l" rtl="0" fontAlgn="base">
                                  <a:spcBef>
                                    <a:spcPct val="0"/>
                                  </a:spcBef>
                                  <a:spcAft>
                                    <a:spcPct val="0"/>
                                  </a:spcAft>
                                  <a:defRPr sz="2400" kern="1200">
                                    <a:solidFill>
                                      <a:schemeClr val="tx1"/>
                                    </a:solidFill>
                                    <a:latin typeface="Times New Roman" pitchFamily="18" charset="0"/>
                                    <a:ea typeface="+mn-ea"/>
                                    <a:cs typeface="Arial" pitchFamily="34" charset="0"/>
                                  </a:defRPr>
                                </a:lvl3pPr>
                                <a:lvl4pPr marL="1371600" algn="l" rtl="0" fontAlgn="base">
                                  <a:spcBef>
                                    <a:spcPct val="0"/>
                                  </a:spcBef>
                                  <a:spcAft>
                                    <a:spcPct val="0"/>
                                  </a:spcAft>
                                  <a:defRPr sz="2400" kern="1200">
                                    <a:solidFill>
                                      <a:schemeClr val="tx1"/>
                                    </a:solidFill>
                                    <a:latin typeface="Times New Roman" pitchFamily="18" charset="0"/>
                                    <a:ea typeface="+mn-ea"/>
                                    <a:cs typeface="Arial" pitchFamily="34" charset="0"/>
                                  </a:defRPr>
                                </a:lvl4pPr>
                                <a:lvl5pPr marL="1828800" algn="l" rtl="0" fontAlgn="base">
                                  <a:spcBef>
                                    <a:spcPct val="0"/>
                                  </a:spcBef>
                                  <a:spcAft>
                                    <a:spcPct val="0"/>
                                  </a:spcAft>
                                  <a:defRPr sz="2400" kern="1200">
                                    <a:solidFill>
                                      <a:schemeClr val="tx1"/>
                                    </a:solidFill>
                                    <a:latin typeface="Times New Roman" pitchFamily="18" charset="0"/>
                                    <a:ea typeface="+mn-ea"/>
                                    <a:cs typeface="Arial" pitchFamily="34" charset="0"/>
                                  </a:defRPr>
                                </a:lvl5pPr>
                                <a:lvl6pPr marL="2286000" algn="r" defTabSz="914400" rtl="1" eaLnBrk="1" latinLnBrk="0" hangingPunct="1">
                                  <a:defRPr sz="2400" kern="1200">
                                    <a:solidFill>
                                      <a:schemeClr val="tx1"/>
                                    </a:solidFill>
                                    <a:latin typeface="Times New Roman" pitchFamily="18" charset="0"/>
                                    <a:ea typeface="+mn-ea"/>
                                    <a:cs typeface="Arial" pitchFamily="34" charset="0"/>
                                  </a:defRPr>
                                </a:lvl6pPr>
                                <a:lvl7pPr marL="2743200" algn="r" defTabSz="914400" rtl="1" eaLnBrk="1" latinLnBrk="0" hangingPunct="1">
                                  <a:defRPr sz="2400" kern="1200">
                                    <a:solidFill>
                                      <a:schemeClr val="tx1"/>
                                    </a:solidFill>
                                    <a:latin typeface="Times New Roman" pitchFamily="18" charset="0"/>
                                    <a:ea typeface="+mn-ea"/>
                                    <a:cs typeface="Arial" pitchFamily="34" charset="0"/>
                                  </a:defRPr>
                                </a:lvl7pPr>
                                <a:lvl8pPr marL="3200400" algn="r" defTabSz="914400" rtl="1" eaLnBrk="1" latinLnBrk="0" hangingPunct="1">
                                  <a:defRPr sz="2400" kern="1200">
                                    <a:solidFill>
                                      <a:schemeClr val="tx1"/>
                                    </a:solidFill>
                                    <a:latin typeface="Times New Roman" pitchFamily="18" charset="0"/>
                                    <a:ea typeface="+mn-ea"/>
                                    <a:cs typeface="Arial" pitchFamily="34" charset="0"/>
                                  </a:defRPr>
                                </a:lvl8pPr>
                                <a:lvl9pPr marL="3657600" algn="r" defTabSz="914400" rtl="1" eaLnBrk="1" latinLnBrk="0" hangingPunct="1">
                                  <a:defRPr sz="2400" kern="1200">
                                    <a:solidFill>
                                      <a:schemeClr val="tx1"/>
                                    </a:solidFill>
                                    <a:latin typeface="Times New Roman" pitchFamily="18" charset="0"/>
                                    <a:ea typeface="+mn-ea"/>
                                    <a:cs typeface="Arial" pitchFamily="34" charset="0"/>
                                  </a:defRPr>
                                </a:lvl9pPr>
                              </a:lstStyle>
                              <a:p>
                                <a:endParaRPr lang="en-US" altLang="en-US"/>
                              </a:p>
                            </a:txBody>
                            <a:useSpRect/>
                          </a:txSp>
                        </a:sp>
                        <a:sp>
                          <a:nvSpPr>
                            <a:cNvPr id="32836" name="AutoShape 598"/>
                            <a:cNvSpPr>
                              <a:spLocks noChangeArrowheads="1"/>
                            </a:cNvSpPr>
                          </a:nvSpPr>
                          <a:spPr bwMode="auto">
                            <a:xfrm rot="-7466235">
                              <a:off x="672" y="3120"/>
                              <a:ext cx="144" cy="48"/>
                            </a:xfrm>
                            <a:prstGeom prst="flowChartTerminator">
                              <a:avLst/>
                            </a:prstGeom>
                            <a:solidFill>
                              <a:srgbClr val="FAFD00"/>
                            </a:solidFill>
                            <a:ln w="9525">
                              <a:solidFill>
                                <a:schemeClr val="tx1"/>
                              </a:solidFill>
                              <a:miter lim="800000"/>
                              <a:headEnd/>
                              <a:tailEnd/>
                            </a:ln>
                            <a:effectLst/>
                          </a:spPr>
                          <a:txSp>
                            <a:txBody>
                              <a:bodyPr wrap="none" anchor="ctr"/>
                              <a:lstStyle>
                                <a:defPPr>
                                  <a:defRPr lang="en-US"/>
                                </a:defPPr>
                                <a:lvl1pPr algn="l" rtl="0" fontAlgn="base">
                                  <a:spcBef>
                                    <a:spcPct val="0"/>
                                  </a:spcBef>
                                  <a:spcAft>
                                    <a:spcPct val="0"/>
                                  </a:spcAft>
                                  <a:defRPr sz="2400" kern="1200">
                                    <a:solidFill>
                                      <a:schemeClr val="tx1"/>
                                    </a:solidFill>
                                    <a:latin typeface="Times New Roman" pitchFamily="18" charset="0"/>
                                    <a:ea typeface="+mn-ea"/>
                                    <a:cs typeface="Arial" pitchFamily="34" charset="0"/>
                                  </a:defRPr>
                                </a:lvl1pPr>
                                <a:lvl2pPr marL="457200" algn="l" rtl="0" fontAlgn="base">
                                  <a:spcBef>
                                    <a:spcPct val="0"/>
                                  </a:spcBef>
                                  <a:spcAft>
                                    <a:spcPct val="0"/>
                                  </a:spcAft>
                                  <a:defRPr sz="2400" kern="1200">
                                    <a:solidFill>
                                      <a:schemeClr val="tx1"/>
                                    </a:solidFill>
                                    <a:latin typeface="Times New Roman" pitchFamily="18" charset="0"/>
                                    <a:ea typeface="+mn-ea"/>
                                    <a:cs typeface="Arial" pitchFamily="34" charset="0"/>
                                  </a:defRPr>
                                </a:lvl2pPr>
                                <a:lvl3pPr marL="914400" algn="l" rtl="0" fontAlgn="base">
                                  <a:spcBef>
                                    <a:spcPct val="0"/>
                                  </a:spcBef>
                                  <a:spcAft>
                                    <a:spcPct val="0"/>
                                  </a:spcAft>
                                  <a:defRPr sz="2400" kern="1200">
                                    <a:solidFill>
                                      <a:schemeClr val="tx1"/>
                                    </a:solidFill>
                                    <a:latin typeface="Times New Roman" pitchFamily="18" charset="0"/>
                                    <a:ea typeface="+mn-ea"/>
                                    <a:cs typeface="Arial" pitchFamily="34" charset="0"/>
                                  </a:defRPr>
                                </a:lvl3pPr>
                                <a:lvl4pPr marL="1371600" algn="l" rtl="0" fontAlgn="base">
                                  <a:spcBef>
                                    <a:spcPct val="0"/>
                                  </a:spcBef>
                                  <a:spcAft>
                                    <a:spcPct val="0"/>
                                  </a:spcAft>
                                  <a:defRPr sz="2400" kern="1200">
                                    <a:solidFill>
                                      <a:schemeClr val="tx1"/>
                                    </a:solidFill>
                                    <a:latin typeface="Times New Roman" pitchFamily="18" charset="0"/>
                                    <a:ea typeface="+mn-ea"/>
                                    <a:cs typeface="Arial" pitchFamily="34" charset="0"/>
                                  </a:defRPr>
                                </a:lvl4pPr>
                                <a:lvl5pPr marL="1828800" algn="l" rtl="0" fontAlgn="base">
                                  <a:spcBef>
                                    <a:spcPct val="0"/>
                                  </a:spcBef>
                                  <a:spcAft>
                                    <a:spcPct val="0"/>
                                  </a:spcAft>
                                  <a:defRPr sz="2400" kern="1200">
                                    <a:solidFill>
                                      <a:schemeClr val="tx1"/>
                                    </a:solidFill>
                                    <a:latin typeface="Times New Roman" pitchFamily="18" charset="0"/>
                                    <a:ea typeface="+mn-ea"/>
                                    <a:cs typeface="Arial" pitchFamily="34" charset="0"/>
                                  </a:defRPr>
                                </a:lvl5pPr>
                                <a:lvl6pPr marL="2286000" algn="r" defTabSz="914400" rtl="1" eaLnBrk="1" latinLnBrk="0" hangingPunct="1">
                                  <a:defRPr sz="2400" kern="1200">
                                    <a:solidFill>
                                      <a:schemeClr val="tx1"/>
                                    </a:solidFill>
                                    <a:latin typeface="Times New Roman" pitchFamily="18" charset="0"/>
                                    <a:ea typeface="+mn-ea"/>
                                    <a:cs typeface="Arial" pitchFamily="34" charset="0"/>
                                  </a:defRPr>
                                </a:lvl6pPr>
                                <a:lvl7pPr marL="2743200" algn="r" defTabSz="914400" rtl="1" eaLnBrk="1" latinLnBrk="0" hangingPunct="1">
                                  <a:defRPr sz="2400" kern="1200">
                                    <a:solidFill>
                                      <a:schemeClr val="tx1"/>
                                    </a:solidFill>
                                    <a:latin typeface="Times New Roman" pitchFamily="18" charset="0"/>
                                    <a:ea typeface="+mn-ea"/>
                                    <a:cs typeface="Arial" pitchFamily="34" charset="0"/>
                                  </a:defRPr>
                                </a:lvl7pPr>
                                <a:lvl8pPr marL="3200400" algn="r" defTabSz="914400" rtl="1" eaLnBrk="1" latinLnBrk="0" hangingPunct="1">
                                  <a:defRPr sz="2400" kern="1200">
                                    <a:solidFill>
                                      <a:schemeClr val="tx1"/>
                                    </a:solidFill>
                                    <a:latin typeface="Times New Roman" pitchFamily="18" charset="0"/>
                                    <a:ea typeface="+mn-ea"/>
                                    <a:cs typeface="Arial" pitchFamily="34" charset="0"/>
                                  </a:defRPr>
                                </a:lvl8pPr>
                                <a:lvl9pPr marL="3657600" algn="r" defTabSz="914400" rtl="1" eaLnBrk="1" latinLnBrk="0" hangingPunct="1">
                                  <a:defRPr sz="2400" kern="1200">
                                    <a:solidFill>
                                      <a:schemeClr val="tx1"/>
                                    </a:solidFill>
                                    <a:latin typeface="Times New Roman" pitchFamily="18" charset="0"/>
                                    <a:ea typeface="+mn-ea"/>
                                    <a:cs typeface="Arial" pitchFamily="34" charset="0"/>
                                  </a:defRPr>
                                </a:lvl9pPr>
                              </a:lstStyle>
                              <a:p>
                                <a:endParaRPr lang="en-US" altLang="en-US"/>
                              </a:p>
                            </a:txBody>
                            <a:useSpRect/>
                          </a:txSp>
                        </a:sp>
                        <a:sp>
                          <a:nvSpPr>
                            <a:cNvPr id="32837" name="AutoShape 599"/>
                            <a:cNvSpPr>
                              <a:spLocks noChangeArrowheads="1"/>
                            </a:cNvSpPr>
                          </a:nvSpPr>
                          <a:spPr bwMode="auto">
                            <a:xfrm rot="-7466235">
                              <a:off x="1056" y="3744"/>
                              <a:ext cx="144" cy="48"/>
                            </a:xfrm>
                            <a:prstGeom prst="flowChartTerminator">
                              <a:avLst/>
                            </a:prstGeom>
                            <a:solidFill>
                              <a:srgbClr val="FAFD00"/>
                            </a:solidFill>
                            <a:ln w="9525">
                              <a:solidFill>
                                <a:schemeClr val="tx1"/>
                              </a:solidFill>
                              <a:miter lim="800000"/>
                              <a:headEnd/>
                              <a:tailEnd/>
                            </a:ln>
                            <a:effectLst/>
                          </a:spPr>
                          <a:txSp>
                            <a:txBody>
                              <a:bodyPr wrap="none" anchor="ctr"/>
                              <a:lstStyle>
                                <a:defPPr>
                                  <a:defRPr lang="en-US"/>
                                </a:defPPr>
                                <a:lvl1pPr algn="l" rtl="0" fontAlgn="base">
                                  <a:spcBef>
                                    <a:spcPct val="0"/>
                                  </a:spcBef>
                                  <a:spcAft>
                                    <a:spcPct val="0"/>
                                  </a:spcAft>
                                  <a:defRPr sz="2400" kern="1200">
                                    <a:solidFill>
                                      <a:schemeClr val="tx1"/>
                                    </a:solidFill>
                                    <a:latin typeface="Times New Roman" pitchFamily="18" charset="0"/>
                                    <a:ea typeface="+mn-ea"/>
                                    <a:cs typeface="Arial" pitchFamily="34" charset="0"/>
                                  </a:defRPr>
                                </a:lvl1pPr>
                                <a:lvl2pPr marL="457200" algn="l" rtl="0" fontAlgn="base">
                                  <a:spcBef>
                                    <a:spcPct val="0"/>
                                  </a:spcBef>
                                  <a:spcAft>
                                    <a:spcPct val="0"/>
                                  </a:spcAft>
                                  <a:defRPr sz="2400" kern="1200">
                                    <a:solidFill>
                                      <a:schemeClr val="tx1"/>
                                    </a:solidFill>
                                    <a:latin typeface="Times New Roman" pitchFamily="18" charset="0"/>
                                    <a:ea typeface="+mn-ea"/>
                                    <a:cs typeface="Arial" pitchFamily="34" charset="0"/>
                                  </a:defRPr>
                                </a:lvl2pPr>
                                <a:lvl3pPr marL="914400" algn="l" rtl="0" fontAlgn="base">
                                  <a:spcBef>
                                    <a:spcPct val="0"/>
                                  </a:spcBef>
                                  <a:spcAft>
                                    <a:spcPct val="0"/>
                                  </a:spcAft>
                                  <a:defRPr sz="2400" kern="1200">
                                    <a:solidFill>
                                      <a:schemeClr val="tx1"/>
                                    </a:solidFill>
                                    <a:latin typeface="Times New Roman" pitchFamily="18" charset="0"/>
                                    <a:ea typeface="+mn-ea"/>
                                    <a:cs typeface="Arial" pitchFamily="34" charset="0"/>
                                  </a:defRPr>
                                </a:lvl3pPr>
                                <a:lvl4pPr marL="1371600" algn="l" rtl="0" fontAlgn="base">
                                  <a:spcBef>
                                    <a:spcPct val="0"/>
                                  </a:spcBef>
                                  <a:spcAft>
                                    <a:spcPct val="0"/>
                                  </a:spcAft>
                                  <a:defRPr sz="2400" kern="1200">
                                    <a:solidFill>
                                      <a:schemeClr val="tx1"/>
                                    </a:solidFill>
                                    <a:latin typeface="Times New Roman" pitchFamily="18" charset="0"/>
                                    <a:ea typeface="+mn-ea"/>
                                    <a:cs typeface="Arial" pitchFamily="34" charset="0"/>
                                  </a:defRPr>
                                </a:lvl4pPr>
                                <a:lvl5pPr marL="1828800" algn="l" rtl="0" fontAlgn="base">
                                  <a:spcBef>
                                    <a:spcPct val="0"/>
                                  </a:spcBef>
                                  <a:spcAft>
                                    <a:spcPct val="0"/>
                                  </a:spcAft>
                                  <a:defRPr sz="2400" kern="1200">
                                    <a:solidFill>
                                      <a:schemeClr val="tx1"/>
                                    </a:solidFill>
                                    <a:latin typeface="Times New Roman" pitchFamily="18" charset="0"/>
                                    <a:ea typeface="+mn-ea"/>
                                    <a:cs typeface="Arial" pitchFamily="34" charset="0"/>
                                  </a:defRPr>
                                </a:lvl5pPr>
                                <a:lvl6pPr marL="2286000" algn="r" defTabSz="914400" rtl="1" eaLnBrk="1" latinLnBrk="0" hangingPunct="1">
                                  <a:defRPr sz="2400" kern="1200">
                                    <a:solidFill>
                                      <a:schemeClr val="tx1"/>
                                    </a:solidFill>
                                    <a:latin typeface="Times New Roman" pitchFamily="18" charset="0"/>
                                    <a:ea typeface="+mn-ea"/>
                                    <a:cs typeface="Arial" pitchFamily="34" charset="0"/>
                                  </a:defRPr>
                                </a:lvl6pPr>
                                <a:lvl7pPr marL="2743200" algn="r" defTabSz="914400" rtl="1" eaLnBrk="1" latinLnBrk="0" hangingPunct="1">
                                  <a:defRPr sz="2400" kern="1200">
                                    <a:solidFill>
                                      <a:schemeClr val="tx1"/>
                                    </a:solidFill>
                                    <a:latin typeface="Times New Roman" pitchFamily="18" charset="0"/>
                                    <a:ea typeface="+mn-ea"/>
                                    <a:cs typeface="Arial" pitchFamily="34" charset="0"/>
                                  </a:defRPr>
                                </a:lvl7pPr>
                                <a:lvl8pPr marL="3200400" algn="r" defTabSz="914400" rtl="1" eaLnBrk="1" latinLnBrk="0" hangingPunct="1">
                                  <a:defRPr sz="2400" kern="1200">
                                    <a:solidFill>
                                      <a:schemeClr val="tx1"/>
                                    </a:solidFill>
                                    <a:latin typeface="Times New Roman" pitchFamily="18" charset="0"/>
                                    <a:ea typeface="+mn-ea"/>
                                    <a:cs typeface="Arial" pitchFamily="34" charset="0"/>
                                  </a:defRPr>
                                </a:lvl8pPr>
                                <a:lvl9pPr marL="3657600" algn="r" defTabSz="914400" rtl="1" eaLnBrk="1" latinLnBrk="0" hangingPunct="1">
                                  <a:defRPr sz="2400" kern="1200">
                                    <a:solidFill>
                                      <a:schemeClr val="tx1"/>
                                    </a:solidFill>
                                    <a:latin typeface="Times New Roman" pitchFamily="18" charset="0"/>
                                    <a:ea typeface="+mn-ea"/>
                                    <a:cs typeface="Arial" pitchFamily="34" charset="0"/>
                                  </a:defRPr>
                                </a:lvl9pPr>
                              </a:lstStyle>
                              <a:p>
                                <a:endParaRPr lang="en-US" altLang="en-US"/>
                              </a:p>
                            </a:txBody>
                            <a:useSpRect/>
                          </a:txSp>
                        </a:sp>
                        <a:sp>
                          <a:nvSpPr>
                            <a:cNvPr id="32838" name="Oval 600"/>
                            <a:cNvSpPr>
                              <a:spLocks noChangeArrowheads="1"/>
                            </a:cNvSpPr>
                          </a:nvSpPr>
                          <a:spPr bwMode="auto">
                            <a:xfrm>
                              <a:off x="576" y="3168"/>
                              <a:ext cx="672" cy="624"/>
                            </a:xfrm>
                            <a:prstGeom prst="ellipse">
                              <a:avLst/>
                            </a:prstGeom>
                            <a:solidFill>
                              <a:srgbClr val="FAFD00"/>
                            </a:solidFill>
                            <a:ln w="9525">
                              <a:solidFill>
                                <a:schemeClr val="tx1"/>
                              </a:solidFill>
                              <a:round/>
                              <a:headEnd/>
                              <a:tailEnd/>
                            </a:ln>
                            <a:effectLst/>
                          </a:spPr>
                          <a:txSp>
                            <a:txBody>
                              <a:bodyPr wrap="none" anchor="ctr"/>
                              <a:lstStyle>
                                <a:defPPr>
                                  <a:defRPr lang="en-US"/>
                                </a:defPPr>
                                <a:lvl1pPr algn="l" rtl="0" fontAlgn="base">
                                  <a:spcBef>
                                    <a:spcPct val="0"/>
                                  </a:spcBef>
                                  <a:spcAft>
                                    <a:spcPct val="0"/>
                                  </a:spcAft>
                                  <a:defRPr sz="2400" kern="1200">
                                    <a:solidFill>
                                      <a:schemeClr val="tx1"/>
                                    </a:solidFill>
                                    <a:latin typeface="Times New Roman" pitchFamily="18" charset="0"/>
                                    <a:ea typeface="+mn-ea"/>
                                    <a:cs typeface="Arial" pitchFamily="34" charset="0"/>
                                  </a:defRPr>
                                </a:lvl1pPr>
                                <a:lvl2pPr marL="457200" algn="l" rtl="0" fontAlgn="base">
                                  <a:spcBef>
                                    <a:spcPct val="0"/>
                                  </a:spcBef>
                                  <a:spcAft>
                                    <a:spcPct val="0"/>
                                  </a:spcAft>
                                  <a:defRPr sz="2400" kern="1200">
                                    <a:solidFill>
                                      <a:schemeClr val="tx1"/>
                                    </a:solidFill>
                                    <a:latin typeface="Times New Roman" pitchFamily="18" charset="0"/>
                                    <a:ea typeface="+mn-ea"/>
                                    <a:cs typeface="Arial" pitchFamily="34" charset="0"/>
                                  </a:defRPr>
                                </a:lvl2pPr>
                                <a:lvl3pPr marL="914400" algn="l" rtl="0" fontAlgn="base">
                                  <a:spcBef>
                                    <a:spcPct val="0"/>
                                  </a:spcBef>
                                  <a:spcAft>
                                    <a:spcPct val="0"/>
                                  </a:spcAft>
                                  <a:defRPr sz="2400" kern="1200">
                                    <a:solidFill>
                                      <a:schemeClr val="tx1"/>
                                    </a:solidFill>
                                    <a:latin typeface="Times New Roman" pitchFamily="18" charset="0"/>
                                    <a:ea typeface="+mn-ea"/>
                                    <a:cs typeface="Arial" pitchFamily="34" charset="0"/>
                                  </a:defRPr>
                                </a:lvl3pPr>
                                <a:lvl4pPr marL="1371600" algn="l" rtl="0" fontAlgn="base">
                                  <a:spcBef>
                                    <a:spcPct val="0"/>
                                  </a:spcBef>
                                  <a:spcAft>
                                    <a:spcPct val="0"/>
                                  </a:spcAft>
                                  <a:defRPr sz="2400" kern="1200">
                                    <a:solidFill>
                                      <a:schemeClr val="tx1"/>
                                    </a:solidFill>
                                    <a:latin typeface="Times New Roman" pitchFamily="18" charset="0"/>
                                    <a:ea typeface="+mn-ea"/>
                                    <a:cs typeface="Arial" pitchFamily="34" charset="0"/>
                                  </a:defRPr>
                                </a:lvl4pPr>
                                <a:lvl5pPr marL="1828800" algn="l" rtl="0" fontAlgn="base">
                                  <a:spcBef>
                                    <a:spcPct val="0"/>
                                  </a:spcBef>
                                  <a:spcAft>
                                    <a:spcPct val="0"/>
                                  </a:spcAft>
                                  <a:defRPr sz="2400" kern="1200">
                                    <a:solidFill>
                                      <a:schemeClr val="tx1"/>
                                    </a:solidFill>
                                    <a:latin typeface="Times New Roman" pitchFamily="18" charset="0"/>
                                    <a:ea typeface="+mn-ea"/>
                                    <a:cs typeface="Arial" pitchFamily="34" charset="0"/>
                                  </a:defRPr>
                                </a:lvl5pPr>
                                <a:lvl6pPr marL="2286000" algn="r" defTabSz="914400" rtl="1" eaLnBrk="1" latinLnBrk="0" hangingPunct="1">
                                  <a:defRPr sz="2400" kern="1200">
                                    <a:solidFill>
                                      <a:schemeClr val="tx1"/>
                                    </a:solidFill>
                                    <a:latin typeface="Times New Roman" pitchFamily="18" charset="0"/>
                                    <a:ea typeface="+mn-ea"/>
                                    <a:cs typeface="Arial" pitchFamily="34" charset="0"/>
                                  </a:defRPr>
                                </a:lvl6pPr>
                                <a:lvl7pPr marL="2743200" algn="r" defTabSz="914400" rtl="1" eaLnBrk="1" latinLnBrk="0" hangingPunct="1">
                                  <a:defRPr sz="2400" kern="1200">
                                    <a:solidFill>
                                      <a:schemeClr val="tx1"/>
                                    </a:solidFill>
                                    <a:latin typeface="Times New Roman" pitchFamily="18" charset="0"/>
                                    <a:ea typeface="+mn-ea"/>
                                    <a:cs typeface="Arial" pitchFamily="34" charset="0"/>
                                  </a:defRPr>
                                </a:lvl7pPr>
                                <a:lvl8pPr marL="3200400" algn="r" defTabSz="914400" rtl="1" eaLnBrk="1" latinLnBrk="0" hangingPunct="1">
                                  <a:defRPr sz="2400" kern="1200">
                                    <a:solidFill>
                                      <a:schemeClr val="tx1"/>
                                    </a:solidFill>
                                    <a:latin typeface="Times New Roman" pitchFamily="18" charset="0"/>
                                    <a:ea typeface="+mn-ea"/>
                                    <a:cs typeface="Arial" pitchFamily="34" charset="0"/>
                                  </a:defRPr>
                                </a:lvl8pPr>
                                <a:lvl9pPr marL="3657600" algn="r" defTabSz="914400" rtl="1" eaLnBrk="1" latinLnBrk="0" hangingPunct="1">
                                  <a:defRPr sz="2400" kern="1200">
                                    <a:solidFill>
                                      <a:schemeClr val="tx1"/>
                                    </a:solidFill>
                                    <a:latin typeface="Times New Roman" pitchFamily="18" charset="0"/>
                                    <a:ea typeface="+mn-ea"/>
                                    <a:cs typeface="Arial" pitchFamily="34" charset="0"/>
                                  </a:defRPr>
                                </a:lvl9pPr>
                              </a:lstStyle>
                              <a:p>
                                <a:endParaRPr lang="en-US" altLang="en-US"/>
                              </a:p>
                            </a:txBody>
                            <a:useSpRect/>
                          </a:txSp>
                        </a:sp>
                      </a:grpSp>
                      <a:sp>
                        <a:nvSpPr>
                          <a:cNvPr id="32831" name="AutoShape 604"/>
                          <a:cNvSpPr>
                            <a:spLocks noChangeArrowheads="1"/>
                          </a:cNvSpPr>
                        </a:nvSpPr>
                        <a:spPr bwMode="auto">
                          <a:xfrm rot="9704304" flipH="1" flipV="1">
                            <a:off x="2544" y="3216"/>
                            <a:ext cx="68" cy="87"/>
                          </a:xfrm>
                          <a:prstGeom prst="irregularSeal2">
                            <a:avLst/>
                          </a:prstGeom>
                          <a:solidFill>
                            <a:srgbClr val="00FF00"/>
                          </a:solidFill>
                          <a:ln w="9525">
                            <a:solidFill>
                              <a:srgbClr val="00FF00"/>
                            </a:solidFill>
                            <a:miter lim="800000"/>
                            <a:headEnd/>
                            <a:tailEnd/>
                          </a:ln>
                          <a:effectLst/>
                        </a:spPr>
                        <a:txSp>
                          <a:txBody>
                            <a:bodyPr wrap="none" anchor="ctr"/>
                            <a:lstStyle>
                              <a:defPPr>
                                <a:defRPr lang="en-US"/>
                              </a:defPPr>
                              <a:lvl1pPr algn="l" rtl="0" fontAlgn="base">
                                <a:spcBef>
                                  <a:spcPct val="0"/>
                                </a:spcBef>
                                <a:spcAft>
                                  <a:spcPct val="0"/>
                                </a:spcAft>
                                <a:defRPr sz="2400" kern="1200">
                                  <a:solidFill>
                                    <a:schemeClr val="tx1"/>
                                  </a:solidFill>
                                  <a:latin typeface="Times New Roman" pitchFamily="18" charset="0"/>
                                  <a:ea typeface="+mn-ea"/>
                                  <a:cs typeface="Arial" pitchFamily="34" charset="0"/>
                                </a:defRPr>
                              </a:lvl1pPr>
                              <a:lvl2pPr marL="457200" algn="l" rtl="0" fontAlgn="base">
                                <a:spcBef>
                                  <a:spcPct val="0"/>
                                </a:spcBef>
                                <a:spcAft>
                                  <a:spcPct val="0"/>
                                </a:spcAft>
                                <a:defRPr sz="2400" kern="1200">
                                  <a:solidFill>
                                    <a:schemeClr val="tx1"/>
                                  </a:solidFill>
                                  <a:latin typeface="Times New Roman" pitchFamily="18" charset="0"/>
                                  <a:ea typeface="+mn-ea"/>
                                  <a:cs typeface="Arial" pitchFamily="34" charset="0"/>
                                </a:defRPr>
                              </a:lvl2pPr>
                              <a:lvl3pPr marL="914400" algn="l" rtl="0" fontAlgn="base">
                                <a:spcBef>
                                  <a:spcPct val="0"/>
                                </a:spcBef>
                                <a:spcAft>
                                  <a:spcPct val="0"/>
                                </a:spcAft>
                                <a:defRPr sz="2400" kern="1200">
                                  <a:solidFill>
                                    <a:schemeClr val="tx1"/>
                                  </a:solidFill>
                                  <a:latin typeface="Times New Roman" pitchFamily="18" charset="0"/>
                                  <a:ea typeface="+mn-ea"/>
                                  <a:cs typeface="Arial" pitchFamily="34" charset="0"/>
                                </a:defRPr>
                              </a:lvl3pPr>
                              <a:lvl4pPr marL="1371600" algn="l" rtl="0" fontAlgn="base">
                                <a:spcBef>
                                  <a:spcPct val="0"/>
                                </a:spcBef>
                                <a:spcAft>
                                  <a:spcPct val="0"/>
                                </a:spcAft>
                                <a:defRPr sz="2400" kern="1200">
                                  <a:solidFill>
                                    <a:schemeClr val="tx1"/>
                                  </a:solidFill>
                                  <a:latin typeface="Times New Roman" pitchFamily="18" charset="0"/>
                                  <a:ea typeface="+mn-ea"/>
                                  <a:cs typeface="Arial" pitchFamily="34" charset="0"/>
                                </a:defRPr>
                              </a:lvl4pPr>
                              <a:lvl5pPr marL="1828800" algn="l" rtl="0" fontAlgn="base">
                                <a:spcBef>
                                  <a:spcPct val="0"/>
                                </a:spcBef>
                                <a:spcAft>
                                  <a:spcPct val="0"/>
                                </a:spcAft>
                                <a:defRPr sz="2400" kern="1200">
                                  <a:solidFill>
                                    <a:schemeClr val="tx1"/>
                                  </a:solidFill>
                                  <a:latin typeface="Times New Roman" pitchFamily="18" charset="0"/>
                                  <a:ea typeface="+mn-ea"/>
                                  <a:cs typeface="Arial" pitchFamily="34" charset="0"/>
                                </a:defRPr>
                              </a:lvl5pPr>
                              <a:lvl6pPr marL="2286000" algn="r" defTabSz="914400" rtl="1" eaLnBrk="1" latinLnBrk="0" hangingPunct="1">
                                <a:defRPr sz="2400" kern="1200">
                                  <a:solidFill>
                                    <a:schemeClr val="tx1"/>
                                  </a:solidFill>
                                  <a:latin typeface="Times New Roman" pitchFamily="18" charset="0"/>
                                  <a:ea typeface="+mn-ea"/>
                                  <a:cs typeface="Arial" pitchFamily="34" charset="0"/>
                                </a:defRPr>
                              </a:lvl6pPr>
                              <a:lvl7pPr marL="2743200" algn="r" defTabSz="914400" rtl="1" eaLnBrk="1" latinLnBrk="0" hangingPunct="1">
                                <a:defRPr sz="2400" kern="1200">
                                  <a:solidFill>
                                    <a:schemeClr val="tx1"/>
                                  </a:solidFill>
                                  <a:latin typeface="Times New Roman" pitchFamily="18" charset="0"/>
                                  <a:ea typeface="+mn-ea"/>
                                  <a:cs typeface="Arial" pitchFamily="34" charset="0"/>
                                </a:defRPr>
                              </a:lvl7pPr>
                              <a:lvl8pPr marL="3200400" algn="r" defTabSz="914400" rtl="1" eaLnBrk="1" latinLnBrk="0" hangingPunct="1">
                                <a:defRPr sz="2400" kern="1200">
                                  <a:solidFill>
                                    <a:schemeClr val="tx1"/>
                                  </a:solidFill>
                                  <a:latin typeface="Times New Roman" pitchFamily="18" charset="0"/>
                                  <a:ea typeface="+mn-ea"/>
                                  <a:cs typeface="Arial" pitchFamily="34" charset="0"/>
                                </a:defRPr>
                              </a:lvl8pPr>
                              <a:lvl9pPr marL="3657600" algn="r" defTabSz="914400" rtl="1" eaLnBrk="1" latinLnBrk="0" hangingPunct="1">
                                <a:defRPr sz="2400" kern="1200">
                                  <a:solidFill>
                                    <a:schemeClr val="tx1"/>
                                  </a:solidFill>
                                  <a:latin typeface="Times New Roman" pitchFamily="18" charset="0"/>
                                  <a:ea typeface="+mn-ea"/>
                                  <a:cs typeface="Arial" pitchFamily="34" charset="0"/>
                                </a:defRPr>
                              </a:lvl9pPr>
                            </a:lstStyle>
                            <a:p>
                              <a:endParaRPr lang="en-US" altLang="en-US"/>
                            </a:p>
                          </a:txBody>
                          <a:useSpRect/>
                        </a:txSp>
                      </a:sp>
                    </a:grpSp>
                  </a:grpSp>
                  <a:sp>
                    <a:nvSpPr>
                      <a:cNvPr id="32799" name="Line 649"/>
                      <a:cNvSpPr>
                        <a:spLocks noChangeShapeType="1"/>
                      </a:cNvSpPr>
                    </a:nvSpPr>
                    <a:spPr bwMode="auto">
                      <a:xfrm>
                        <a:off x="1524000" y="6324600"/>
                        <a:ext cx="1069975" cy="0"/>
                      </a:xfrm>
                      <a:prstGeom prst="line">
                        <a:avLst/>
                      </a:prstGeom>
                      <a:noFill/>
                      <a:ln w="76200" cmpd="tri">
                        <a:solidFill>
                          <a:srgbClr val="6699FF"/>
                        </a:solidFill>
                        <a:round/>
                        <a:headEnd/>
                        <a:tailEnd type="triangle" w="med" len="med"/>
                      </a:ln>
                      <a:effectLst/>
                    </a:spPr>
                    <a:txSp>
                      <a:txBody>
                        <a:bodyPr/>
                        <a:lstStyle>
                          <a:defPPr>
                            <a:defRPr lang="en-US"/>
                          </a:defPPr>
                          <a:lvl1pPr algn="l" rtl="0" fontAlgn="base">
                            <a:spcBef>
                              <a:spcPct val="0"/>
                            </a:spcBef>
                            <a:spcAft>
                              <a:spcPct val="0"/>
                            </a:spcAft>
                            <a:defRPr sz="2400" kern="1200">
                              <a:solidFill>
                                <a:schemeClr val="tx1"/>
                              </a:solidFill>
                              <a:latin typeface="Times New Roman" pitchFamily="18" charset="0"/>
                              <a:ea typeface="+mn-ea"/>
                              <a:cs typeface="Arial" pitchFamily="34" charset="0"/>
                            </a:defRPr>
                          </a:lvl1pPr>
                          <a:lvl2pPr marL="457200" algn="l" rtl="0" fontAlgn="base">
                            <a:spcBef>
                              <a:spcPct val="0"/>
                            </a:spcBef>
                            <a:spcAft>
                              <a:spcPct val="0"/>
                            </a:spcAft>
                            <a:defRPr sz="2400" kern="1200">
                              <a:solidFill>
                                <a:schemeClr val="tx1"/>
                              </a:solidFill>
                              <a:latin typeface="Times New Roman" pitchFamily="18" charset="0"/>
                              <a:ea typeface="+mn-ea"/>
                              <a:cs typeface="Arial" pitchFamily="34" charset="0"/>
                            </a:defRPr>
                          </a:lvl2pPr>
                          <a:lvl3pPr marL="914400" algn="l" rtl="0" fontAlgn="base">
                            <a:spcBef>
                              <a:spcPct val="0"/>
                            </a:spcBef>
                            <a:spcAft>
                              <a:spcPct val="0"/>
                            </a:spcAft>
                            <a:defRPr sz="2400" kern="1200">
                              <a:solidFill>
                                <a:schemeClr val="tx1"/>
                              </a:solidFill>
                              <a:latin typeface="Times New Roman" pitchFamily="18" charset="0"/>
                              <a:ea typeface="+mn-ea"/>
                              <a:cs typeface="Arial" pitchFamily="34" charset="0"/>
                            </a:defRPr>
                          </a:lvl3pPr>
                          <a:lvl4pPr marL="1371600" algn="l" rtl="0" fontAlgn="base">
                            <a:spcBef>
                              <a:spcPct val="0"/>
                            </a:spcBef>
                            <a:spcAft>
                              <a:spcPct val="0"/>
                            </a:spcAft>
                            <a:defRPr sz="2400" kern="1200">
                              <a:solidFill>
                                <a:schemeClr val="tx1"/>
                              </a:solidFill>
                              <a:latin typeface="Times New Roman" pitchFamily="18" charset="0"/>
                              <a:ea typeface="+mn-ea"/>
                              <a:cs typeface="Arial" pitchFamily="34" charset="0"/>
                            </a:defRPr>
                          </a:lvl4pPr>
                          <a:lvl5pPr marL="1828800" algn="l" rtl="0" fontAlgn="base">
                            <a:spcBef>
                              <a:spcPct val="0"/>
                            </a:spcBef>
                            <a:spcAft>
                              <a:spcPct val="0"/>
                            </a:spcAft>
                            <a:defRPr sz="2400" kern="1200">
                              <a:solidFill>
                                <a:schemeClr val="tx1"/>
                              </a:solidFill>
                              <a:latin typeface="Times New Roman" pitchFamily="18" charset="0"/>
                              <a:ea typeface="+mn-ea"/>
                              <a:cs typeface="Arial" pitchFamily="34" charset="0"/>
                            </a:defRPr>
                          </a:lvl5pPr>
                          <a:lvl6pPr marL="2286000" algn="r" defTabSz="914400" rtl="1" eaLnBrk="1" latinLnBrk="0" hangingPunct="1">
                            <a:defRPr sz="2400" kern="1200">
                              <a:solidFill>
                                <a:schemeClr val="tx1"/>
                              </a:solidFill>
                              <a:latin typeface="Times New Roman" pitchFamily="18" charset="0"/>
                              <a:ea typeface="+mn-ea"/>
                              <a:cs typeface="Arial" pitchFamily="34" charset="0"/>
                            </a:defRPr>
                          </a:lvl6pPr>
                          <a:lvl7pPr marL="2743200" algn="r" defTabSz="914400" rtl="1" eaLnBrk="1" latinLnBrk="0" hangingPunct="1">
                            <a:defRPr sz="2400" kern="1200">
                              <a:solidFill>
                                <a:schemeClr val="tx1"/>
                              </a:solidFill>
                              <a:latin typeface="Times New Roman" pitchFamily="18" charset="0"/>
                              <a:ea typeface="+mn-ea"/>
                              <a:cs typeface="Arial" pitchFamily="34" charset="0"/>
                            </a:defRPr>
                          </a:lvl7pPr>
                          <a:lvl8pPr marL="3200400" algn="r" defTabSz="914400" rtl="1" eaLnBrk="1" latinLnBrk="0" hangingPunct="1">
                            <a:defRPr sz="2400" kern="1200">
                              <a:solidFill>
                                <a:schemeClr val="tx1"/>
                              </a:solidFill>
                              <a:latin typeface="Times New Roman" pitchFamily="18" charset="0"/>
                              <a:ea typeface="+mn-ea"/>
                              <a:cs typeface="Arial" pitchFamily="34" charset="0"/>
                            </a:defRPr>
                          </a:lvl8pPr>
                          <a:lvl9pPr marL="3657600" algn="r" defTabSz="914400" rtl="1" eaLnBrk="1" latinLnBrk="0" hangingPunct="1">
                            <a:defRPr sz="2400" kern="1200">
                              <a:solidFill>
                                <a:schemeClr val="tx1"/>
                              </a:solidFill>
                              <a:latin typeface="Times New Roman" pitchFamily="18" charset="0"/>
                              <a:ea typeface="+mn-ea"/>
                              <a:cs typeface="Arial" pitchFamily="34" charset="0"/>
                            </a:defRPr>
                          </a:lvl9pPr>
                        </a:lstStyle>
                        <a:p>
                          <a:endParaRPr lang="ar-JO"/>
                        </a:p>
                      </a:txBody>
                      <a:useSpRect/>
                    </a:txSp>
                  </a:sp>
                  <a:sp>
                    <a:nvSpPr>
                      <a:cNvPr id="9595" name="AutoShape 379"/>
                      <a:cNvSpPr>
                        <a:spLocks noChangeArrowheads="1"/>
                      </a:cNvSpPr>
                    </a:nvSpPr>
                    <a:spPr bwMode="auto">
                      <a:xfrm>
                        <a:off x="2670175" y="2590800"/>
                        <a:ext cx="533400" cy="457200"/>
                      </a:xfrm>
                      <a:prstGeom prst="downArrow">
                        <a:avLst>
                          <a:gd name="adj1" fmla="val 50000"/>
                          <a:gd name="adj2" fmla="val 25000"/>
                        </a:avLst>
                      </a:prstGeom>
                      <a:solidFill>
                        <a:srgbClr val="00CC00"/>
                      </a:solidFill>
                      <a:ln w="9525">
                        <a:solidFill>
                          <a:srgbClr val="00CC00"/>
                        </a:solidFill>
                        <a:miter lim="800000"/>
                        <a:headEnd/>
                        <a:tailEnd/>
                      </a:ln>
                      <a:effectLst/>
                    </a:spPr>
                    <a:txSp>
                      <a:txBody>
                        <a:bodyPr vert="eaVert" wrap="none" anchor="ctr"/>
                        <a:lstStyle>
                          <a:defPPr>
                            <a:defRPr lang="en-US"/>
                          </a:defPPr>
                          <a:lvl1pPr algn="l" rtl="0" fontAlgn="base">
                            <a:spcBef>
                              <a:spcPct val="0"/>
                            </a:spcBef>
                            <a:spcAft>
                              <a:spcPct val="0"/>
                            </a:spcAft>
                            <a:defRPr sz="2400" kern="1200">
                              <a:solidFill>
                                <a:schemeClr val="tx1"/>
                              </a:solidFill>
                              <a:latin typeface="Times New Roman" pitchFamily="18" charset="0"/>
                              <a:ea typeface="+mn-ea"/>
                              <a:cs typeface="Arial" pitchFamily="34" charset="0"/>
                            </a:defRPr>
                          </a:lvl1pPr>
                          <a:lvl2pPr marL="457200" algn="l" rtl="0" fontAlgn="base">
                            <a:spcBef>
                              <a:spcPct val="0"/>
                            </a:spcBef>
                            <a:spcAft>
                              <a:spcPct val="0"/>
                            </a:spcAft>
                            <a:defRPr sz="2400" kern="1200">
                              <a:solidFill>
                                <a:schemeClr val="tx1"/>
                              </a:solidFill>
                              <a:latin typeface="Times New Roman" pitchFamily="18" charset="0"/>
                              <a:ea typeface="+mn-ea"/>
                              <a:cs typeface="Arial" pitchFamily="34" charset="0"/>
                            </a:defRPr>
                          </a:lvl2pPr>
                          <a:lvl3pPr marL="914400" algn="l" rtl="0" fontAlgn="base">
                            <a:spcBef>
                              <a:spcPct val="0"/>
                            </a:spcBef>
                            <a:spcAft>
                              <a:spcPct val="0"/>
                            </a:spcAft>
                            <a:defRPr sz="2400" kern="1200">
                              <a:solidFill>
                                <a:schemeClr val="tx1"/>
                              </a:solidFill>
                              <a:latin typeface="Times New Roman" pitchFamily="18" charset="0"/>
                              <a:ea typeface="+mn-ea"/>
                              <a:cs typeface="Arial" pitchFamily="34" charset="0"/>
                            </a:defRPr>
                          </a:lvl3pPr>
                          <a:lvl4pPr marL="1371600" algn="l" rtl="0" fontAlgn="base">
                            <a:spcBef>
                              <a:spcPct val="0"/>
                            </a:spcBef>
                            <a:spcAft>
                              <a:spcPct val="0"/>
                            </a:spcAft>
                            <a:defRPr sz="2400" kern="1200">
                              <a:solidFill>
                                <a:schemeClr val="tx1"/>
                              </a:solidFill>
                              <a:latin typeface="Times New Roman" pitchFamily="18" charset="0"/>
                              <a:ea typeface="+mn-ea"/>
                              <a:cs typeface="Arial" pitchFamily="34" charset="0"/>
                            </a:defRPr>
                          </a:lvl4pPr>
                          <a:lvl5pPr marL="1828800" algn="l" rtl="0" fontAlgn="base">
                            <a:spcBef>
                              <a:spcPct val="0"/>
                            </a:spcBef>
                            <a:spcAft>
                              <a:spcPct val="0"/>
                            </a:spcAft>
                            <a:defRPr sz="2400" kern="1200">
                              <a:solidFill>
                                <a:schemeClr val="tx1"/>
                              </a:solidFill>
                              <a:latin typeface="Times New Roman" pitchFamily="18" charset="0"/>
                              <a:ea typeface="+mn-ea"/>
                              <a:cs typeface="Arial" pitchFamily="34" charset="0"/>
                            </a:defRPr>
                          </a:lvl5pPr>
                          <a:lvl6pPr marL="2286000" algn="r" defTabSz="914400" rtl="1" eaLnBrk="1" latinLnBrk="0" hangingPunct="1">
                            <a:defRPr sz="2400" kern="1200">
                              <a:solidFill>
                                <a:schemeClr val="tx1"/>
                              </a:solidFill>
                              <a:latin typeface="Times New Roman" pitchFamily="18" charset="0"/>
                              <a:ea typeface="+mn-ea"/>
                              <a:cs typeface="Arial" pitchFamily="34" charset="0"/>
                            </a:defRPr>
                          </a:lvl6pPr>
                          <a:lvl7pPr marL="2743200" algn="r" defTabSz="914400" rtl="1" eaLnBrk="1" latinLnBrk="0" hangingPunct="1">
                            <a:defRPr sz="2400" kern="1200">
                              <a:solidFill>
                                <a:schemeClr val="tx1"/>
                              </a:solidFill>
                              <a:latin typeface="Times New Roman" pitchFamily="18" charset="0"/>
                              <a:ea typeface="+mn-ea"/>
                              <a:cs typeface="Arial" pitchFamily="34" charset="0"/>
                            </a:defRPr>
                          </a:lvl7pPr>
                          <a:lvl8pPr marL="3200400" algn="r" defTabSz="914400" rtl="1" eaLnBrk="1" latinLnBrk="0" hangingPunct="1">
                            <a:defRPr sz="2400" kern="1200">
                              <a:solidFill>
                                <a:schemeClr val="tx1"/>
                              </a:solidFill>
                              <a:latin typeface="Times New Roman" pitchFamily="18" charset="0"/>
                              <a:ea typeface="+mn-ea"/>
                              <a:cs typeface="Arial" pitchFamily="34" charset="0"/>
                            </a:defRPr>
                          </a:lvl8pPr>
                          <a:lvl9pPr marL="3657600" algn="r" defTabSz="914400" rtl="1" eaLnBrk="1" latinLnBrk="0" hangingPunct="1">
                            <a:defRPr sz="2400" kern="1200">
                              <a:solidFill>
                                <a:schemeClr val="tx1"/>
                              </a:solidFill>
                              <a:latin typeface="Times New Roman" pitchFamily="18" charset="0"/>
                              <a:ea typeface="+mn-ea"/>
                              <a:cs typeface="Arial" pitchFamily="34" charset="0"/>
                            </a:defRPr>
                          </a:lvl9pPr>
                        </a:lstStyle>
                        <a:p>
                          <a:endParaRPr lang="en-US" altLang="en-US"/>
                        </a:p>
                      </a:txBody>
                      <a:useSpRect/>
                    </a:txSp>
                  </a:sp>
                  <a:sp>
                    <a:nvSpPr>
                      <a:cNvPr id="32801" name="AutoShape 657"/>
                      <a:cNvSpPr>
                        <a:spLocks/>
                      </a:cNvSpPr>
                    </a:nvSpPr>
                    <a:spPr bwMode="auto">
                      <a:xfrm>
                        <a:off x="7620000" y="3581400"/>
                        <a:ext cx="533400" cy="2362200"/>
                      </a:xfrm>
                      <a:prstGeom prst="rightBrace">
                        <a:avLst>
                          <a:gd name="adj1" fmla="val 36905"/>
                          <a:gd name="adj2" fmla="val 50000"/>
                        </a:avLst>
                      </a:prstGeom>
                      <a:noFill/>
                      <a:ln w="9525">
                        <a:solidFill>
                          <a:srgbClr val="339933"/>
                        </a:solidFill>
                        <a:round/>
                        <a:headEnd/>
                        <a:tailEnd/>
                      </a:ln>
                      <a:effectLst/>
                    </a:spPr>
                    <a:txSp>
                      <a:txBody>
                        <a:bodyPr wrap="none" anchor="ctr"/>
                        <a:lstStyle>
                          <a:defPPr>
                            <a:defRPr lang="en-US"/>
                          </a:defPPr>
                          <a:lvl1pPr algn="l" rtl="0" fontAlgn="base">
                            <a:spcBef>
                              <a:spcPct val="0"/>
                            </a:spcBef>
                            <a:spcAft>
                              <a:spcPct val="0"/>
                            </a:spcAft>
                            <a:defRPr sz="2400" kern="1200">
                              <a:solidFill>
                                <a:schemeClr val="tx1"/>
                              </a:solidFill>
                              <a:latin typeface="Times New Roman" pitchFamily="18" charset="0"/>
                              <a:ea typeface="+mn-ea"/>
                              <a:cs typeface="Arial" pitchFamily="34" charset="0"/>
                            </a:defRPr>
                          </a:lvl1pPr>
                          <a:lvl2pPr marL="457200" algn="l" rtl="0" fontAlgn="base">
                            <a:spcBef>
                              <a:spcPct val="0"/>
                            </a:spcBef>
                            <a:spcAft>
                              <a:spcPct val="0"/>
                            </a:spcAft>
                            <a:defRPr sz="2400" kern="1200">
                              <a:solidFill>
                                <a:schemeClr val="tx1"/>
                              </a:solidFill>
                              <a:latin typeface="Times New Roman" pitchFamily="18" charset="0"/>
                              <a:ea typeface="+mn-ea"/>
                              <a:cs typeface="Arial" pitchFamily="34" charset="0"/>
                            </a:defRPr>
                          </a:lvl2pPr>
                          <a:lvl3pPr marL="914400" algn="l" rtl="0" fontAlgn="base">
                            <a:spcBef>
                              <a:spcPct val="0"/>
                            </a:spcBef>
                            <a:spcAft>
                              <a:spcPct val="0"/>
                            </a:spcAft>
                            <a:defRPr sz="2400" kern="1200">
                              <a:solidFill>
                                <a:schemeClr val="tx1"/>
                              </a:solidFill>
                              <a:latin typeface="Times New Roman" pitchFamily="18" charset="0"/>
                              <a:ea typeface="+mn-ea"/>
                              <a:cs typeface="Arial" pitchFamily="34" charset="0"/>
                            </a:defRPr>
                          </a:lvl3pPr>
                          <a:lvl4pPr marL="1371600" algn="l" rtl="0" fontAlgn="base">
                            <a:spcBef>
                              <a:spcPct val="0"/>
                            </a:spcBef>
                            <a:spcAft>
                              <a:spcPct val="0"/>
                            </a:spcAft>
                            <a:defRPr sz="2400" kern="1200">
                              <a:solidFill>
                                <a:schemeClr val="tx1"/>
                              </a:solidFill>
                              <a:latin typeface="Times New Roman" pitchFamily="18" charset="0"/>
                              <a:ea typeface="+mn-ea"/>
                              <a:cs typeface="Arial" pitchFamily="34" charset="0"/>
                            </a:defRPr>
                          </a:lvl4pPr>
                          <a:lvl5pPr marL="1828800" algn="l" rtl="0" fontAlgn="base">
                            <a:spcBef>
                              <a:spcPct val="0"/>
                            </a:spcBef>
                            <a:spcAft>
                              <a:spcPct val="0"/>
                            </a:spcAft>
                            <a:defRPr sz="2400" kern="1200">
                              <a:solidFill>
                                <a:schemeClr val="tx1"/>
                              </a:solidFill>
                              <a:latin typeface="Times New Roman" pitchFamily="18" charset="0"/>
                              <a:ea typeface="+mn-ea"/>
                              <a:cs typeface="Arial" pitchFamily="34" charset="0"/>
                            </a:defRPr>
                          </a:lvl5pPr>
                          <a:lvl6pPr marL="2286000" algn="r" defTabSz="914400" rtl="1" eaLnBrk="1" latinLnBrk="0" hangingPunct="1">
                            <a:defRPr sz="2400" kern="1200">
                              <a:solidFill>
                                <a:schemeClr val="tx1"/>
                              </a:solidFill>
                              <a:latin typeface="Times New Roman" pitchFamily="18" charset="0"/>
                              <a:ea typeface="+mn-ea"/>
                              <a:cs typeface="Arial" pitchFamily="34" charset="0"/>
                            </a:defRPr>
                          </a:lvl6pPr>
                          <a:lvl7pPr marL="2743200" algn="r" defTabSz="914400" rtl="1" eaLnBrk="1" latinLnBrk="0" hangingPunct="1">
                            <a:defRPr sz="2400" kern="1200">
                              <a:solidFill>
                                <a:schemeClr val="tx1"/>
                              </a:solidFill>
                              <a:latin typeface="Times New Roman" pitchFamily="18" charset="0"/>
                              <a:ea typeface="+mn-ea"/>
                              <a:cs typeface="Arial" pitchFamily="34" charset="0"/>
                            </a:defRPr>
                          </a:lvl7pPr>
                          <a:lvl8pPr marL="3200400" algn="r" defTabSz="914400" rtl="1" eaLnBrk="1" latinLnBrk="0" hangingPunct="1">
                            <a:defRPr sz="2400" kern="1200">
                              <a:solidFill>
                                <a:schemeClr val="tx1"/>
                              </a:solidFill>
                              <a:latin typeface="Times New Roman" pitchFamily="18" charset="0"/>
                              <a:ea typeface="+mn-ea"/>
                              <a:cs typeface="Arial" pitchFamily="34" charset="0"/>
                            </a:defRPr>
                          </a:lvl8pPr>
                          <a:lvl9pPr marL="3657600" algn="r" defTabSz="914400" rtl="1" eaLnBrk="1" latinLnBrk="0" hangingPunct="1">
                            <a:defRPr sz="2400" kern="1200">
                              <a:solidFill>
                                <a:schemeClr val="tx1"/>
                              </a:solidFill>
                              <a:latin typeface="Times New Roman" pitchFamily="18" charset="0"/>
                              <a:ea typeface="+mn-ea"/>
                              <a:cs typeface="Arial" pitchFamily="34" charset="0"/>
                            </a:defRPr>
                          </a:lvl9pPr>
                        </a:lstStyle>
                        <a:p>
                          <a:endParaRPr lang="en-US" altLang="en-US"/>
                        </a:p>
                      </a:txBody>
                      <a:useSpRect/>
                    </a:txSp>
                  </a:sp>
                  <a:sp>
                    <a:nvSpPr>
                      <a:cNvPr id="32802" name="Text Box 658"/>
                      <a:cNvSpPr txBox="1">
                        <a:spLocks noChangeArrowheads="1"/>
                      </a:cNvSpPr>
                    </a:nvSpPr>
                    <a:spPr bwMode="auto">
                      <a:xfrm>
                        <a:off x="7848600" y="4191000"/>
                        <a:ext cx="1298575" cy="396875"/>
                      </a:xfrm>
                      <a:prstGeom prst="rect">
                        <a:avLst/>
                      </a:prstGeom>
                      <a:noFill/>
                      <a:ln w="9525">
                        <a:noFill/>
                        <a:miter lim="800000"/>
                        <a:headEnd/>
                        <a:tailEnd/>
                      </a:ln>
                      <a:effectLst/>
                    </a:spPr>
                    <a:txSp>
                      <a:txBody>
                        <a:bodyPr wrap="none">
                          <a:spAutoFit/>
                        </a:bodyPr>
                        <a:lstStyle>
                          <a:defPPr>
                            <a:defRPr lang="en-US"/>
                          </a:defPPr>
                          <a:lvl1pPr algn="l" rtl="0" fontAlgn="base">
                            <a:spcBef>
                              <a:spcPct val="0"/>
                            </a:spcBef>
                            <a:spcAft>
                              <a:spcPct val="0"/>
                            </a:spcAft>
                            <a:defRPr sz="2400" kern="1200">
                              <a:solidFill>
                                <a:schemeClr val="tx1"/>
                              </a:solidFill>
                              <a:latin typeface="Times New Roman" pitchFamily="18" charset="0"/>
                              <a:ea typeface="+mn-ea"/>
                              <a:cs typeface="Arial" pitchFamily="34" charset="0"/>
                            </a:defRPr>
                          </a:lvl1pPr>
                          <a:lvl2pPr marL="457200" algn="l" rtl="0" fontAlgn="base">
                            <a:spcBef>
                              <a:spcPct val="0"/>
                            </a:spcBef>
                            <a:spcAft>
                              <a:spcPct val="0"/>
                            </a:spcAft>
                            <a:defRPr sz="2400" kern="1200">
                              <a:solidFill>
                                <a:schemeClr val="tx1"/>
                              </a:solidFill>
                              <a:latin typeface="Times New Roman" pitchFamily="18" charset="0"/>
                              <a:ea typeface="+mn-ea"/>
                              <a:cs typeface="Arial" pitchFamily="34" charset="0"/>
                            </a:defRPr>
                          </a:lvl2pPr>
                          <a:lvl3pPr marL="914400" algn="l" rtl="0" fontAlgn="base">
                            <a:spcBef>
                              <a:spcPct val="0"/>
                            </a:spcBef>
                            <a:spcAft>
                              <a:spcPct val="0"/>
                            </a:spcAft>
                            <a:defRPr sz="2400" kern="1200">
                              <a:solidFill>
                                <a:schemeClr val="tx1"/>
                              </a:solidFill>
                              <a:latin typeface="Times New Roman" pitchFamily="18" charset="0"/>
                              <a:ea typeface="+mn-ea"/>
                              <a:cs typeface="Arial" pitchFamily="34" charset="0"/>
                            </a:defRPr>
                          </a:lvl3pPr>
                          <a:lvl4pPr marL="1371600" algn="l" rtl="0" fontAlgn="base">
                            <a:spcBef>
                              <a:spcPct val="0"/>
                            </a:spcBef>
                            <a:spcAft>
                              <a:spcPct val="0"/>
                            </a:spcAft>
                            <a:defRPr sz="2400" kern="1200">
                              <a:solidFill>
                                <a:schemeClr val="tx1"/>
                              </a:solidFill>
                              <a:latin typeface="Times New Roman" pitchFamily="18" charset="0"/>
                              <a:ea typeface="+mn-ea"/>
                              <a:cs typeface="Arial" pitchFamily="34" charset="0"/>
                            </a:defRPr>
                          </a:lvl4pPr>
                          <a:lvl5pPr marL="1828800" algn="l" rtl="0" fontAlgn="base">
                            <a:spcBef>
                              <a:spcPct val="0"/>
                            </a:spcBef>
                            <a:spcAft>
                              <a:spcPct val="0"/>
                            </a:spcAft>
                            <a:defRPr sz="2400" kern="1200">
                              <a:solidFill>
                                <a:schemeClr val="tx1"/>
                              </a:solidFill>
                              <a:latin typeface="Times New Roman" pitchFamily="18" charset="0"/>
                              <a:ea typeface="+mn-ea"/>
                              <a:cs typeface="Arial" pitchFamily="34" charset="0"/>
                            </a:defRPr>
                          </a:lvl5pPr>
                          <a:lvl6pPr marL="2286000" algn="r" defTabSz="914400" rtl="1" eaLnBrk="1" latinLnBrk="0" hangingPunct="1">
                            <a:defRPr sz="2400" kern="1200">
                              <a:solidFill>
                                <a:schemeClr val="tx1"/>
                              </a:solidFill>
                              <a:latin typeface="Times New Roman" pitchFamily="18" charset="0"/>
                              <a:ea typeface="+mn-ea"/>
                              <a:cs typeface="Arial" pitchFamily="34" charset="0"/>
                            </a:defRPr>
                          </a:lvl6pPr>
                          <a:lvl7pPr marL="2743200" algn="r" defTabSz="914400" rtl="1" eaLnBrk="1" latinLnBrk="0" hangingPunct="1">
                            <a:defRPr sz="2400" kern="1200">
                              <a:solidFill>
                                <a:schemeClr val="tx1"/>
                              </a:solidFill>
                              <a:latin typeface="Times New Roman" pitchFamily="18" charset="0"/>
                              <a:ea typeface="+mn-ea"/>
                              <a:cs typeface="Arial" pitchFamily="34" charset="0"/>
                            </a:defRPr>
                          </a:lvl7pPr>
                          <a:lvl8pPr marL="3200400" algn="r" defTabSz="914400" rtl="1" eaLnBrk="1" latinLnBrk="0" hangingPunct="1">
                            <a:defRPr sz="2400" kern="1200">
                              <a:solidFill>
                                <a:schemeClr val="tx1"/>
                              </a:solidFill>
                              <a:latin typeface="Times New Roman" pitchFamily="18" charset="0"/>
                              <a:ea typeface="+mn-ea"/>
                              <a:cs typeface="Arial" pitchFamily="34" charset="0"/>
                            </a:defRPr>
                          </a:lvl8pPr>
                          <a:lvl9pPr marL="3657600" algn="r" defTabSz="914400" rtl="1" eaLnBrk="1" latinLnBrk="0" hangingPunct="1">
                            <a:defRPr sz="2400" kern="1200">
                              <a:solidFill>
                                <a:schemeClr val="tx1"/>
                              </a:solidFill>
                              <a:latin typeface="Times New Roman" pitchFamily="18" charset="0"/>
                              <a:ea typeface="+mn-ea"/>
                              <a:cs typeface="Arial" pitchFamily="34" charset="0"/>
                            </a:defRPr>
                          </a:lvl9pPr>
                        </a:lstStyle>
                        <a:p>
                          <a:r>
                            <a:rPr lang="en-GB" altLang="en-US" sz="2000">
                              <a:solidFill>
                                <a:srgbClr val="339933"/>
                              </a:solidFill>
                              <a:latin typeface="Arial" pitchFamily="34" charset="0"/>
                            </a:rPr>
                            <a:t>Computer</a:t>
                          </a:r>
                        </a:p>
                      </a:txBody>
                      <a:useSpRect/>
                    </a:txSp>
                  </a:sp>
                  <a:sp>
                    <a:nvSpPr>
                      <a:cNvPr id="32803" name="Line 660"/>
                      <a:cNvSpPr>
                        <a:spLocks noChangeShapeType="1"/>
                      </a:cNvSpPr>
                    </a:nvSpPr>
                    <a:spPr bwMode="auto">
                      <a:xfrm>
                        <a:off x="3513138" y="5257800"/>
                        <a:ext cx="906462" cy="0"/>
                      </a:xfrm>
                      <a:prstGeom prst="line">
                        <a:avLst/>
                      </a:prstGeom>
                      <a:noFill/>
                      <a:ln w="76200">
                        <a:solidFill>
                          <a:srgbClr val="00FF00"/>
                        </a:solidFill>
                        <a:round/>
                        <a:headEnd/>
                        <a:tailEnd/>
                      </a:ln>
                      <a:effectLst/>
                    </a:spPr>
                    <a:txSp>
                      <a:txBody>
                        <a:bodyPr/>
                        <a:lstStyle>
                          <a:defPPr>
                            <a:defRPr lang="en-US"/>
                          </a:defPPr>
                          <a:lvl1pPr algn="l" rtl="0" fontAlgn="base">
                            <a:spcBef>
                              <a:spcPct val="0"/>
                            </a:spcBef>
                            <a:spcAft>
                              <a:spcPct val="0"/>
                            </a:spcAft>
                            <a:defRPr sz="2400" kern="1200">
                              <a:solidFill>
                                <a:schemeClr val="tx1"/>
                              </a:solidFill>
                              <a:latin typeface="Times New Roman" pitchFamily="18" charset="0"/>
                              <a:ea typeface="+mn-ea"/>
                              <a:cs typeface="Arial" pitchFamily="34" charset="0"/>
                            </a:defRPr>
                          </a:lvl1pPr>
                          <a:lvl2pPr marL="457200" algn="l" rtl="0" fontAlgn="base">
                            <a:spcBef>
                              <a:spcPct val="0"/>
                            </a:spcBef>
                            <a:spcAft>
                              <a:spcPct val="0"/>
                            </a:spcAft>
                            <a:defRPr sz="2400" kern="1200">
                              <a:solidFill>
                                <a:schemeClr val="tx1"/>
                              </a:solidFill>
                              <a:latin typeface="Times New Roman" pitchFamily="18" charset="0"/>
                              <a:ea typeface="+mn-ea"/>
                              <a:cs typeface="Arial" pitchFamily="34" charset="0"/>
                            </a:defRPr>
                          </a:lvl2pPr>
                          <a:lvl3pPr marL="914400" algn="l" rtl="0" fontAlgn="base">
                            <a:spcBef>
                              <a:spcPct val="0"/>
                            </a:spcBef>
                            <a:spcAft>
                              <a:spcPct val="0"/>
                            </a:spcAft>
                            <a:defRPr sz="2400" kern="1200">
                              <a:solidFill>
                                <a:schemeClr val="tx1"/>
                              </a:solidFill>
                              <a:latin typeface="Times New Roman" pitchFamily="18" charset="0"/>
                              <a:ea typeface="+mn-ea"/>
                              <a:cs typeface="Arial" pitchFamily="34" charset="0"/>
                            </a:defRPr>
                          </a:lvl3pPr>
                          <a:lvl4pPr marL="1371600" algn="l" rtl="0" fontAlgn="base">
                            <a:spcBef>
                              <a:spcPct val="0"/>
                            </a:spcBef>
                            <a:spcAft>
                              <a:spcPct val="0"/>
                            </a:spcAft>
                            <a:defRPr sz="2400" kern="1200">
                              <a:solidFill>
                                <a:schemeClr val="tx1"/>
                              </a:solidFill>
                              <a:latin typeface="Times New Roman" pitchFamily="18" charset="0"/>
                              <a:ea typeface="+mn-ea"/>
                              <a:cs typeface="Arial" pitchFamily="34" charset="0"/>
                            </a:defRPr>
                          </a:lvl4pPr>
                          <a:lvl5pPr marL="1828800" algn="l" rtl="0" fontAlgn="base">
                            <a:spcBef>
                              <a:spcPct val="0"/>
                            </a:spcBef>
                            <a:spcAft>
                              <a:spcPct val="0"/>
                            </a:spcAft>
                            <a:defRPr sz="2400" kern="1200">
                              <a:solidFill>
                                <a:schemeClr val="tx1"/>
                              </a:solidFill>
                              <a:latin typeface="Times New Roman" pitchFamily="18" charset="0"/>
                              <a:ea typeface="+mn-ea"/>
                              <a:cs typeface="Arial" pitchFamily="34" charset="0"/>
                            </a:defRPr>
                          </a:lvl5pPr>
                          <a:lvl6pPr marL="2286000" algn="r" defTabSz="914400" rtl="1" eaLnBrk="1" latinLnBrk="0" hangingPunct="1">
                            <a:defRPr sz="2400" kern="1200">
                              <a:solidFill>
                                <a:schemeClr val="tx1"/>
                              </a:solidFill>
                              <a:latin typeface="Times New Roman" pitchFamily="18" charset="0"/>
                              <a:ea typeface="+mn-ea"/>
                              <a:cs typeface="Arial" pitchFamily="34" charset="0"/>
                            </a:defRPr>
                          </a:lvl6pPr>
                          <a:lvl7pPr marL="2743200" algn="r" defTabSz="914400" rtl="1" eaLnBrk="1" latinLnBrk="0" hangingPunct="1">
                            <a:defRPr sz="2400" kern="1200">
                              <a:solidFill>
                                <a:schemeClr val="tx1"/>
                              </a:solidFill>
                              <a:latin typeface="Times New Roman" pitchFamily="18" charset="0"/>
                              <a:ea typeface="+mn-ea"/>
                              <a:cs typeface="Arial" pitchFamily="34" charset="0"/>
                            </a:defRPr>
                          </a:lvl7pPr>
                          <a:lvl8pPr marL="3200400" algn="r" defTabSz="914400" rtl="1" eaLnBrk="1" latinLnBrk="0" hangingPunct="1">
                            <a:defRPr sz="2400" kern="1200">
                              <a:solidFill>
                                <a:schemeClr val="tx1"/>
                              </a:solidFill>
                              <a:latin typeface="Times New Roman" pitchFamily="18" charset="0"/>
                              <a:ea typeface="+mn-ea"/>
                              <a:cs typeface="Arial" pitchFamily="34" charset="0"/>
                            </a:defRPr>
                          </a:lvl8pPr>
                          <a:lvl9pPr marL="3657600" algn="r" defTabSz="914400" rtl="1" eaLnBrk="1" latinLnBrk="0" hangingPunct="1">
                            <a:defRPr sz="2400" kern="1200">
                              <a:solidFill>
                                <a:schemeClr val="tx1"/>
                              </a:solidFill>
                              <a:latin typeface="Times New Roman" pitchFamily="18" charset="0"/>
                              <a:ea typeface="+mn-ea"/>
                              <a:cs typeface="Arial" pitchFamily="34" charset="0"/>
                            </a:defRPr>
                          </a:lvl9pPr>
                        </a:lstStyle>
                        <a:p>
                          <a:endParaRPr lang="ar-JO"/>
                        </a:p>
                      </a:txBody>
                      <a:useSpRect/>
                    </a:txSp>
                  </a:sp>
                  <a:grpSp>
                    <a:nvGrpSpPr>
                      <a:cNvPr id="32804" name="Group 661"/>
                      <a:cNvGrpSpPr>
                        <a:grpSpLocks/>
                      </a:cNvGrpSpPr>
                    </a:nvGrpSpPr>
                    <a:grpSpPr bwMode="auto">
                      <a:xfrm>
                        <a:off x="4230688" y="5715000"/>
                        <a:ext cx="557212" cy="152400"/>
                        <a:chOff x="4223" y="2799"/>
                        <a:chExt cx="624" cy="272"/>
                      </a:xfrm>
                    </a:grpSpPr>
                    <a:sp>
                      <a:nvSpPr>
                        <a:cNvPr id="32821" name="AutoShape 662"/>
                        <a:cNvSpPr>
                          <a:spLocks noChangeArrowheads="1"/>
                        </a:cNvSpPr>
                      </a:nvSpPr>
                      <a:spPr bwMode="auto">
                        <a:xfrm rot="-5389422">
                          <a:off x="4399" y="2623"/>
                          <a:ext cx="272" cy="624"/>
                        </a:xfrm>
                        <a:prstGeom prst="can">
                          <a:avLst>
                            <a:gd name="adj" fmla="val 57353"/>
                          </a:avLst>
                        </a:prstGeom>
                        <a:solidFill>
                          <a:schemeClr val="folHlink"/>
                        </a:solidFill>
                        <a:ln w="9525">
                          <a:solidFill>
                            <a:schemeClr val="bg2"/>
                          </a:solidFill>
                          <a:round/>
                          <a:headEnd/>
                          <a:tailEnd/>
                        </a:ln>
                        <a:effectLst/>
                      </a:spPr>
                      <a:txSp>
                        <a:txBody>
                          <a:bodyPr wrap="none" anchor="ctr"/>
                          <a:lstStyle>
                            <a:defPPr>
                              <a:defRPr lang="en-US"/>
                            </a:defPPr>
                            <a:lvl1pPr algn="l" rtl="0" fontAlgn="base">
                              <a:spcBef>
                                <a:spcPct val="0"/>
                              </a:spcBef>
                              <a:spcAft>
                                <a:spcPct val="0"/>
                              </a:spcAft>
                              <a:defRPr sz="2400" kern="1200">
                                <a:solidFill>
                                  <a:schemeClr val="tx1"/>
                                </a:solidFill>
                                <a:latin typeface="Times New Roman" pitchFamily="18" charset="0"/>
                                <a:ea typeface="+mn-ea"/>
                                <a:cs typeface="Arial" pitchFamily="34" charset="0"/>
                              </a:defRPr>
                            </a:lvl1pPr>
                            <a:lvl2pPr marL="457200" algn="l" rtl="0" fontAlgn="base">
                              <a:spcBef>
                                <a:spcPct val="0"/>
                              </a:spcBef>
                              <a:spcAft>
                                <a:spcPct val="0"/>
                              </a:spcAft>
                              <a:defRPr sz="2400" kern="1200">
                                <a:solidFill>
                                  <a:schemeClr val="tx1"/>
                                </a:solidFill>
                                <a:latin typeface="Times New Roman" pitchFamily="18" charset="0"/>
                                <a:ea typeface="+mn-ea"/>
                                <a:cs typeface="Arial" pitchFamily="34" charset="0"/>
                              </a:defRPr>
                            </a:lvl2pPr>
                            <a:lvl3pPr marL="914400" algn="l" rtl="0" fontAlgn="base">
                              <a:spcBef>
                                <a:spcPct val="0"/>
                              </a:spcBef>
                              <a:spcAft>
                                <a:spcPct val="0"/>
                              </a:spcAft>
                              <a:defRPr sz="2400" kern="1200">
                                <a:solidFill>
                                  <a:schemeClr val="tx1"/>
                                </a:solidFill>
                                <a:latin typeface="Times New Roman" pitchFamily="18" charset="0"/>
                                <a:ea typeface="+mn-ea"/>
                                <a:cs typeface="Arial" pitchFamily="34" charset="0"/>
                              </a:defRPr>
                            </a:lvl3pPr>
                            <a:lvl4pPr marL="1371600" algn="l" rtl="0" fontAlgn="base">
                              <a:spcBef>
                                <a:spcPct val="0"/>
                              </a:spcBef>
                              <a:spcAft>
                                <a:spcPct val="0"/>
                              </a:spcAft>
                              <a:defRPr sz="2400" kern="1200">
                                <a:solidFill>
                                  <a:schemeClr val="tx1"/>
                                </a:solidFill>
                                <a:latin typeface="Times New Roman" pitchFamily="18" charset="0"/>
                                <a:ea typeface="+mn-ea"/>
                                <a:cs typeface="Arial" pitchFamily="34" charset="0"/>
                              </a:defRPr>
                            </a:lvl4pPr>
                            <a:lvl5pPr marL="1828800" algn="l" rtl="0" fontAlgn="base">
                              <a:spcBef>
                                <a:spcPct val="0"/>
                              </a:spcBef>
                              <a:spcAft>
                                <a:spcPct val="0"/>
                              </a:spcAft>
                              <a:defRPr sz="2400" kern="1200">
                                <a:solidFill>
                                  <a:schemeClr val="tx1"/>
                                </a:solidFill>
                                <a:latin typeface="Times New Roman" pitchFamily="18" charset="0"/>
                                <a:ea typeface="+mn-ea"/>
                                <a:cs typeface="Arial" pitchFamily="34" charset="0"/>
                              </a:defRPr>
                            </a:lvl5pPr>
                            <a:lvl6pPr marL="2286000" algn="r" defTabSz="914400" rtl="1" eaLnBrk="1" latinLnBrk="0" hangingPunct="1">
                              <a:defRPr sz="2400" kern="1200">
                                <a:solidFill>
                                  <a:schemeClr val="tx1"/>
                                </a:solidFill>
                                <a:latin typeface="Times New Roman" pitchFamily="18" charset="0"/>
                                <a:ea typeface="+mn-ea"/>
                                <a:cs typeface="Arial" pitchFamily="34" charset="0"/>
                              </a:defRPr>
                            </a:lvl6pPr>
                            <a:lvl7pPr marL="2743200" algn="r" defTabSz="914400" rtl="1" eaLnBrk="1" latinLnBrk="0" hangingPunct="1">
                              <a:defRPr sz="2400" kern="1200">
                                <a:solidFill>
                                  <a:schemeClr val="tx1"/>
                                </a:solidFill>
                                <a:latin typeface="Times New Roman" pitchFamily="18" charset="0"/>
                                <a:ea typeface="+mn-ea"/>
                                <a:cs typeface="Arial" pitchFamily="34" charset="0"/>
                              </a:defRPr>
                            </a:lvl7pPr>
                            <a:lvl8pPr marL="3200400" algn="r" defTabSz="914400" rtl="1" eaLnBrk="1" latinLnBrk="0" hangingPunct="1">
                              <a:defRPr sz="2400" kern="1200">
                                <a:solidFill>
                                  <a:schemeClr val="tx1"/>
                                </a:solidFill>
                                <a:latin typeface="Times New Roman" pitchFamily="18" charset="0"/>
                                <a:ea typeface="+mn-ea"/>
                                <a:cs typeface="Arial" pitchFamily="34" charset="0"/>
                              </a:defRPr>
                            </a:lvl8pPr>
                            <a:lvl9pPr marL="3657600" algn="r" defTabSz="914400" rtl="1" eaLnBrk="1" latinLnBrk="0" hangingPunct="1">
                              <a:defRPr sz="2400" kern="1200">
                                <a:solidFill>
                                  <a:schemeClr val="tx1"/>
                                </a:solidFill>
                                <a:latin typeface="Times New Roman" pitchFamily="18" charset="0"/>
                                <a:ea typeface="+mn-ea"/>
                                <a:cs typeface="Arial" pitchFamily="34" charset="0"/>
                              </a:defRPr>
                            </a:lvl9pPr>
                          </a:lstStyle>
                          <a:p>
                            <a:endParaRPr lang="en-US" altLang="en-US"/>
                          </a:p>
                        </a:txBody>
                        <a:useSpRect/>
                      </a:txSp>
                    </a:sp>
                    <a:sp>
                      <a:nvSpPr>
                        <a:cNvPr id="32822" name="Oval 663"/>
                        <a:cNvSpPr>
                          <a:spLocks noChangeArrowheads="1"/>
                        </a:cNvSpPr>
                      </a:nvSpPr>
                      <a:spPr bwMode="auto">
                        <a:xfrm>
                          <a:off x="4234" y="2860"/>
                          <a:ext cx="96" cy="154"/>
                        </a:xfrm>
                        <a:prstGeom prst="ellipse">
                          <a:avLst/>
                        </a:prstGeom>
                        <a:solidFill>
                          <a:schemeClr val="tx1"/>
                        </a:solidFill>
                        <a:ln w="9525">
                          <a:solidFill>
                            <a:schemeClr val="tx1"/>
                          </a:solidFill>
                          <a:round/>
                          <a:headEnd/>
                          <a:tailEnd/>
                        </a:ln>
                        <a:effectLst/>
                      </a:spPr>
                      <a:txSp>
                        <a:txBody>
                          <a:bodyPr wrap="none" anchor="ctr"/>
                          <a:lstStyle>
                            <a:defPPr>
                              <a:defRPr lang="en-US"/>
                            </a:defPPr>
                            <a:lvl1pPr algn="l" rtl="0" fontAlgn="base">
                              <a:spcBef>
                                <a:spcPct val="0"/>
                              </a:spcBef>
                              <a:spcAft>
                                <a:spcPct val="0"/>
                              </a:spcAft>
                              <a:defRPr sz="2400" kern="1200">
                                <a:solidFill>
                                  <a:schemeClr val="tx1"/>
                                </a:solidFill>
                                <a:latin typeface="Times New Roman" pitchFamily="18" charset="0"/>
                                <a:ea typeface="+mn-ea"/>
                                <a:cs typeface="Arial" pitchFamily="34" charset="0"/>
                              </a:defRPr>
                            </a:lvl1pPr>
                            <a:lvl2pPr marL="457200" algn="l" rtl="0" fontAlgn="base">
                              <a:spcBef>
                                <a:spcPct val="0"/>
                              </a:spcBef>
                              <a:spcAft>
                                <a:spcPct val="0"/>
                              </a:spcAft>
                              <a:defRPr sz="2400" kern="1200">
                                <a:solidFill>
                                  <a:schemeClr val="tx1"/>
                                </a:solidFill>
                                <a:latin typeface="Times New Roman" pitchFamily="18" charset="0"/>
                                <a:ea typeface="+mn-ea"/>
                                <a:cs typeface="Arial" pitchFamily="34" charset="0"/>
                              </a:defRPr>
                            </a:lvl2pPr>
                            <a:lvl3pPr marL="914400" algn="l" rtl="0" fontAlgn="base">
                              <a:spcBef>
                                <a:spcPct val="0"/>
                              </a:spcBef>
                              <a:spcAft>
                                <a:spcPct val="0"/>
                              </a:spcAft>
                              <a:defRPr sz="2400" kern="1200">
                                <a:solidFill>
                                  <a:schemeClr val="tx1"/>
                                </a:solidFill>
                                <a:latin typeface="Times New Roman" pitchFamily="18" charset="0"/>
                                <a:ea typeface="+mn-ea"/>
                                <a:cs typeface="Arial" pitchFamily="34" charset="0"/>
                              </a:defRPr>
                            </a:lvl3pPr>
                            <a:lvl4pPr marL="1371600" algn="l" rtl="0" fontAlgn="base">
                              <a:spcBef>
                                <a:spcPct val="0"/>
                              </a:spcBef>
                              <a:spcAft>
                                <a:spcPct val="0"/>
                              </a:spcAft>
                              <a:defRPr sz="2400" kern="1200">
                                <a:solidFill>
                                  <a:schemeClr val="tx1"/>
                                </a:solidFill>
                                <a:latin typeface="Times New Roman" pitchFamily="18" charset="0"/>
                                <a:ea typeface="+mn-ea"/>
                                <a:cs typeface="Arial" pitchFamily="34" charset="0"/>
                              </a:defRPr>
                            </a:lvl4pPr>
                            <a:lvl5pPr marL="1828800" algn="l" rtl="0" fontAlgn="base">
                              <a:spcBef>
                                <a:spcPct val="0"/>
                              </a:spcBef>
                              <a:spcAft>
                                <a:spcPct val="0"/>
                              </a:spcAft>
                              <a:defRPr sz="2400" kern="1200">
                                <a:solidFill>
                                  <a:schemeClr val="tx1"/>
                                </a:solidFill>
                                <a:latin typeface="Times New Roman" pitchFamily="18" charset="0"/>
                                <a:ea typeface="+mn-ea"/>
                                <a:cs typeface="Arial" pitchFamily="34" charset="0"/>
                              </a:defRPr>
                            </a:lvl5pPr>
                            <a:lvl6pPr marL="2286000" algn="r" defTabSz="914400" rtl="1" eaLnBrk="1" latinLnBrk="0" hangingPunct="1">
                              <a:defRPr sz="2400" kern="1200">
                                <a:solidFill>
                                  <a:schemeClr val="tx1"/>
                                </a:solidFill>
                                <a:latin typeface="Times New Roman" pitchFamily="18" charset="0"/>
                                <a:ea typeface="+mn-ea"/>
                                <a:cs typeface="Arial" pitchFamily="34" charset="0"/>
                              </a:defRPr>
                            </a:lvl6pPr>
                            <a:lvl7pPr marL="2743200" algn="r" defTabSz="914400" rtl="1" eaLnBrk="1" latinLnBrk="0" hangingPunct="1">
                              <a:defRPr sz="2400" kern="1200">
                                <a:solidFill>
                                  <a:schemeClr val="tx1"/>
                                </a:solidFill>
                                <a:latin typeface="Times New Roman" pitchFamily="18" charset="0"/>
                                <a:ea typeface="+mn-ea"/>
                                <a:cs typeface="Arial" pitchFamily="34" charset="0"/>
                              </a:defRPr>
                            </a:lvl7pPr>
                            <a:lvl8pPr marL="3200400" algn="r" defTabSz="914400" rtl="1" eaLnBrk="1" latinLnBrk="0" hangingPunct="1">
                              <a:defRPr sz="2400" kern="1200">
                                <a:solidFill>
                                  <a:schemeClr val="tx1"/>
                                </a:solidFill>
                                <a:latin typeface="Times New Roman" pitchFamily="18" charset="0"/>
                                <a:ea typeface="+mn-ea"/>
                                <a:cs typeface="Arial" pitchFamily="34" charset="0"/>
                              </a:defRPr>
                            </a:lvl8pPr>
                            <a:lvl9pPr marL="3657600" algn="r" defTabSz="914400" rtl="1" eaLnBrk="1" latinLnBrk="0" hangingPunct="1">
                              <a:defRPr sz="2400" kern="1200">
                                <a:solidFill>
                                  <a:schemeClr val="tx1"/>
                                </a:solidFill>
                                <a:latin typeface="Times New Roman" pitchFamily="18" charset="0"/>
                                <a:ea typeface="+mn-ea"/>
                                <a:cs typeface="Arial" pitchFamily="34" charset="0"/>
                              </a:defRPr>
                            </a:lvl9pPr>
                          </a:lstStyle>
                          <a:p>
                            <a:endParaRPr lang="en-US" altLang="en-US"/>
                          </a:p>
                        </a:txBody>
                        <a:useSpRect/>
                      </a:txSp>
                    </a:sp>
                  </a:grpSp>
                  <a:grpSp>
                    <a:nvGrpSpPr>
                      <a:cNvPr id="32805" name="Group 664"/>
                      <a:cNvGrpSpPr>
                        <a:grpSpLocks/>
                      </a:cNvGrpSpPr>
                    </a:nvGrpSpPr>
                    <a:grpSpPr bwMode="auto">
                      <a:xfrm>
                        <a:off x="4230688" y="5181600"/>
                        <a:ext cx="557212" cy="152400"/>
                        <a:chOff x="4223" y="2799"/>
                        <a:chExt cx="624" cy="272"/>
                      </a:xfrm>
                    </a:grpSpPr>
                    <a:sp>
                      <a:nvSpPr>
                        <a:cNvPr id="32819" name="AutoShape 665"/>
                        <a:cNvSpPr>
                          <a:spLocks noChangeArrowheads="1"/>
                        </a:cNvSpPr>
                      </a:nvSpPr>
                      <a:spPr bwMode="auto">
                        <a:xfrm rot="-5389422">
                          <a:off x="4399" y="2623"/>
                          <a:ext cx="272" cy="624"/>
                        </a:xfrm>
                        <a:prstGeom prst="can">
                          <a:avLst>
                            <a:gd name="adj" fmla="val 57353"/>
                          </a:avLst>
                        </a:prstGeom>
                        <a:solidFill>
                          <a:schemeClr val="folHlink"/>
                        </a:solidFill>
                        <a:ln w="9525">
                          <a:solidFill>
                            <a:schemeClr val="bg2"/>
                          </a:solidFill>
                          <a:round/>
                          <a:headEnd/>
                          <a:tailEnd/>
                        </a:ln>
                        <a:effectLst/>
                      </a:spPr>
                      <a:txSp>
                        <a:txBody>
                          <a:bodyPr wrap="none" anchor="ctr"/>
                          <a:lstStyle>
                            <a:defPPr>
                              <a:defRPr lang="en-US"/>
                            </a:defPPr>
                            <a:lvl1pPr algn="l" rtl="0" fontAlgn="base">
                              <a:spcBef>
                                <a:spcPct val="0"/>
                              </a:spcBef>
                              <a:spcAft>
                                <a:spcPct val="0"/>
                              </a:spcAft>
                              <a:defRPr sz="2400" kern="1200">
                                <a:solidFill>
                                  <a:schemeClr val="tx1"/>
                                </a:solidFill>
                                <a:latin typeface="Times New Roman" pitchFamily="18" charset="0"/>
                                <a:ea typeface="+mn-ea"/>
                                <a:cs typeface="Arial" pitchFamily="34" charset="0"/>
                              </a:defRPr>
                            </a:lvl1pPr>
                            <a:lvl2pPr marL="457200" algn="l" rtl="0" fontAlgn="base">
                              <a:spcBef>
                                <a:spcPct val="0"/>
                              </a:spcBef>
                              <a:spcAft>
                                <a:spcPct val="0"/>
                              </a:spcAft>
                              <a:defRPr sz="2400" kern="1200">
                                <a:solidFill>
                                  <a:schemeClr val="tx1"/>
                                </a:solidFill>
                                <a:latin typeface="Times New Roman" pitchFamily="18" charset="0"/>
                                <a:ea typeface="+mn-ea"/>
                                <a:cs typeface="Arial" pitchFamily="34" charset="0"/>
                              </a:defRPr>
                            </a:lvl2pPr>
                            <a:lvl3pPr marL="914400" algn="l" rtl="0" fontAlgn="base">
                              <a:spcBef>
                                <a:spcPct val="0"/>
                              </a:spcBef>
                              <a:spcAft>
                                <a:spcPct val="0"/>
                              </a:spcAft>
                              <a:defRPr sz="2400" kern="1200">
                                <a:solidFill>
                                  <a:schemeClr val="tx1"/>
                                </a:solidFill>
                                <a:latin typeface="Times New Roman" pitchFamily="18" charset="0"/>
                                <a:ea typeface="+mn-ea"/>
                                <a:cs typeface="Arial" pitchFamily="34" charset="0"/>
                              </a:defRPr>
                            </a:lvl3pPr>
                            <a:lvl4pPr marL="1371600" algn="l" rtl="0" fontAlgn="base">
                              <a:spcBef>
                                <a:spcPct val="0"/>
                              </a:spcBef>
                              <a:spcAft>
                                <a:spcPct val="0"/>
                              </a:spcAft>
                              <a:defRPr sz="2400" kern="1200">
                                <a:solidFill>
                                  <a:schemeClr val="tx1"/>
                                </a:solidFill>
                                <a:latin typeface="Times New Roman" pitchFamily="18" charset="0"/>
                                <a:ea typeface="+mn-ea"/>
                                <a:cs typeface="Arial" pitchFamily="34" charset="0"/>
                              </a:defRPr>
                            </a:lvl4pPr>
                            <a:lvl5pPr marL="1828800" algn="l" rtl="0" fontAlgn="base">
                              <a:spcBef>
                                <a:spcPct val="0"/>
                              </a:spcBef>
                              <a:spcAft>
                                <a:spcPct val="0"/>
                              </a:spcAft>
                              <a:defRPr sz="2400" kern="1200">
                                <a:solidFill>
                                  <a:schemeClr val="tx1"/>
                                </a:solidFill>
                                <a:latin typeface="Times New Roman" pitchFamily="18" charset="0"/>
                                <a:ea typeface="+mn-ea"/>
                                <a:cs typeface="Arial" pitchFamily="34" charset="0"/>
                              </a:defRPr>
                            </a:lvl5pPr>
                            <a:lvl6pPr marL="2286000" algn="r" defTabSz="914400" rtl="1" eaLnBrk="1" latinLnBrk="0" hangingPunct="1">
                              <a:defRPr sz="2400" kern="1200">
                                <a:solidFill>
                                  <a:schemeClr val="tx1"/>
                                </a:solidFill>
                                <a:latin typeface="Times New Roman" pitchFamily="18" charset="0"/>
                                <a:ea typeface="+mn-ea"/>
                                <a:cs typeface="Arial" pitchFamily="34" charset="0"/>
                              </a:defRPr>
                            </a:lvl6pPr>
                            <a:lvl7pPr marL="2743200" algn="r" defTabSz="914400" rtl="1" eaLnBrk="1" latinLnBrk="0" hangingPunct="1">
                              <a:defRPr sz="2400" kern="1200">
                                <a:solidFill>
                                  <a:schemeClr val="tx1"/>
                                </a:solidFill>
                                <a:latin typeface="Times New Roman" pitchFamily="18" charset="0"/>
                                <a:ea typeface="+mn-ea"/>
                                <a:cs typeface="Arial" pitchFamily="34" charset="0"/>
                              </a:defRPr>
                            </a:lvl7pPr>
                            <a:lvl8pPr marL="3200400" algn="r" defTabSz="914400" rtl="1" eaLnBrk="1" latinLnBrk="0" hangingPunct="1">
                              <a:defRPr sz="2400" kern="1200">
                                <a:solidFill>
                                  <a:schemeClr val="tx1"/>
                                </a:solidFill>
                                <a:latin typeface="Times New Roman" pitchFamily="18" charset="0"/>
                                <a:ea typeface="+mn-ea"/>
                                <a:cs typeface="Arial" pitchFamily="34" charset="0"/>
                              </a:defRPr>
                            </a:lvl8pPr>
                            <a:lvl9pPr marL="3657600" algn="r" defTabSz="914400" rtl="1" eaLnBrk="1" latinLnBrk="0" hangingPunct="1">
                              <a:defRPr sz="2400" kern="1200">
                                <a:solidFill>
                                  <a:schemeClr val="tx1"/>
                                </a:solidFill>
                                <a:latin typeface="Times New Roman" pitchFamily="18" charset="0"/>
                                <a:ea typeface="+mn-ea"/>
                                <a:cs typeface="Arial" pitchFamily="34" charset="0"/>
                              </a:defRPr>
                            </a:lvl9pPr>
                          </a:lstStyle>
                          <a:p>
                            <a:endParaRPr lang="en-US" altLang="en-US"/>
                          </a:p>
                        </a:txBody>
                        <a:useSpRect/>
                      </a:txSp>
                    </a:sp>
                    <a:sp>
                      <a:nvSpPr>
                        <a:cNvPr id="32820" name="Oval 666"/>
                        <a:cNvSpPr>
                          <a:spLocks noChangeArrowheads="1"/>
                        </a:cNvSpPr>
                      </a:nvSpPr>
                      <a:spPr bwMode="auto">
                        <a:xfrm>
                          <a:off x="4234" y="2860"/>
                          <a:ext cx="96" cy="154"/>
                        </a:xfrm>
                        <a:prstGeom prst="ellipse">
                          <a:avLst/>
                        </a:prstGeom>
                        <a:solidFill>
                          <a:schemeClr val="tx1"/>
                        </a:solidFill>
                        <a:ln w="9525">
                          <a:solidFill>
                            <a:schemeClr val="tx1"/>
                          </a:solidFill>
                          <a:round/>
                          <a:headEnd/>
                          <a:tailEnd/>
                        </a:ln>
                        <a:effectLst/>
                      </a:spPr>
                      <a:txSp>
                        <a:txBody>
                          <a:bodyPr wrap="none" anchor="ctr"/>
                          <a:lstStyle>
                            <a:defPPr>
                              <a:defRPr lang="en-US"/>
                            </a:defPPr>
                            <a:lvl1pPr algn="l" rtl="0" fontAlgn="base">
                              <a:spcBef>
                                <a:spcPct val="0"/>
                              </a:spcBef>
                              <a:spcAft>
                                <a:spcPct val="0"/>
                              </a:spcAft>
                              <a:defRPr sz="2400" kern="1200">
                                <a:solidFill>
                                  <a:schemeClr val="tx1"/>
                                </a:solidFill>
                                <a:latin typeface="Times New Roman" pitchFamily="18" charset="0"/>
                                <a:ea typeface="+mn-ea"/>
                                <a:cs typeface="Arial" pitchFamily="34" charset="0"/>
                              </a:defRPr>
                            </a:lvl1pPr>
                            <a:lvl2pPr marL="457200" algn="l" rtl="0" fontAlgn="base">
                              <a:spcBef>
                                <a:spcPct val="0"/>
                              </a:spcBef>
                              <a:spcAft>
                                <a:spcPct val="0"/>
                              </a:spcAft>
                              <a:defRPr sz="2400" kern="1200">
                                <a:solidFill>
                                  <a:schemeClr val="tx1"/>
                                </a:solidFill>
                                <a:latin typeface="Times New Roman" pitchFamily="18" charset="0"/>
                                <a:ea typeface="+mn-ea"/>
                                <a:cs typeface="Arial" pitchFamily="34" charset="0"/>
                              </a:defRPr>
                            </a:lvl2pPr>
                            <a:lvl3pPr marL="914400" algn="l" rtl="0" fontAlgn="base">
                              <a:spcBef>
                                <a:spcPct val="0"/>
                              </a:spcBef>
                              <a:spcAft>
                                <a:spcPct val="0"/>
                              </a:spcAft>
                              <a:defRPr sz="2400" kern="1200">
                                <a:solidFill>
                                  <a:schemeClr val="tx1"/>
                                </a:solidFill>
                                <a:latin typeface="Times New Roman" pitchFamily="18" charset="0"/>
                                <a:ea typeface="+mn-ea"/>
                                <a:cs typeface="Arial" pitchFamily="34" charset="0"/>
                              </a:defRPr>
                            </a:lvl3pPr>
                            <a:lvl4pPr marL="1371600" algn="l" rtl="0" fontAlgn="base">
                              <a:spcBef>
                                <a:spcPct val="0"/>
                              </a:spcBef>
                              <a:spcAft>
                                <a:spcPct val="0"/>
                              </a:spcAft>
                              <a:defRPr sz="2400" kern="1200">
                                <a:solidFill>
                                  <a:schemeClr val="tx1"/>
                                </a:solidFill>
                                <a:latin typeface="Times New Roman" pitchFamily="18" charset="0"/>
                                <a:ea typeface="+mn-ea"/>
                                <a:cs typeface="Arial" pitchFamily="34" charset="0"/>
                              </a:defRPr>
                            </a:lvl4pPr>
                            <a:lvl5pPr marL="1828800" algn="l" rtl="0" fontAlgn="base">
                              <a:spcBef>
                                <a:spcPct val="0"/>
                              </a:spcBef>
                              <a:spcAft>
                                <a:spcPct val="0"/>
                              </a:spcAft>
                              <a:defRPr sz="2400" kern="1200">
                                <a:solidFill>
                                  <a:schemeClr val="tx1"/>
                                </a:solidFill>
                                <a:latin typeface="Times New Roman" pitchFamily="18" charset="0"/>
                                <a:ea typeface="+mn-ea"/>
                                <a:cs typeface="Arial" pitchFamily="34" charset="0"/>
                              </a:defRPr>
                            </a:lvl5pPr>
                            <a:lvl6pPr marL="2286000" algn="r" defTabSz="914400" rtl="1" eaLnBrk="1" latinLnBrk="0" hangingPunct="1">
                              <a:defRPr sz="2400" kern="1200">
                                <a:solidFill>
                                  <a:schemeClr val="tx1"/>
                                </a:solidFill>
                                <a:latin typeface="Times New Roman" pitchFamily="18" charset="0"/>
                                <a:ea typeface="+mn-ea"/>
                                <a:cs typeface="Arial" pitchFamily="34" charset="0"/>
                              </a:defRPr>
                            </a:lvl6pPr>
                            <a:lvl7pPr marL="2743200" algn="r" defTabSz="914400" rtl="1" eaLnBrk="1" latinLnBrk="0" hangingPunct="1">
                              <a:defRPr sz="2400" kern="1200">
                                <a:solidFill>
                                  <a:schemeClr val="tx1"/>
                                </a:solidFill>
                                <a:latin typeface="Times New Roman" pitchFamily="18" charset="0"/>
                                <a:ea typeface="+mn-ea"/>
                                <a:cs typeface="Arial" pitchFamily="34" charset="0"/>
                              </a:defRPr>
                            </a:lvl7pPr>
                            <a:lvl8pPr marL="3200400" algn="r" defTabSz="914400" rtl="1" eaLnBrk="1" latinLnBrk="0" hangingPunct="1">
                              <a:defRPr sz="2400" kern="1200">
                                <a:solidFill>
                                  <a:schemeClr val="tx1"/>
                                </a:solidFill>
                                <a:latin typeface="Times New Roman" pitchFamily="18" charset="0"/>
                                <a:ea typeface="+mn-ea"/>
                                <a:cs typeface="Arial" pitchFamily="34" charset="0"/>
                              </a:defRPr>
                            </a:lvl8pPr>
                            <a:lvl9pPr marL="3657600" algn="r" defTabSz="914400" rtl="1" eaLnBrk="1" latinLnBrk="0" hangingPunct="1">
                              <a:defRPr sz="2400" kern="1200">
                                <a:solidFill>
                                  <a:schemeClr val="tx1"/>
                                </a:solidFill>
                                <a:latin typeface="Times New Roman" pitchFamily="18" charset="0"/>
                                <a:ea typeface="+mn-ea"/>
                                <a:cs typeface="Arial" pitchFamily="34" charset="0"/>
                              </a:defRPr>
                            </a:lvl9pPr>
                          </a:lstStyle>
                          <a:p>
                            <a:endParaRPr lang="en-US" altLang="en-US"/>
                          </a:p>
                        </a:txBody>
                        <a:useSpRect/>
                      </a:txSp>
                    </a:sp>
                  </a:grpSp>
                  <a:grpSp>
                    <a:nvGrpSpPr>
                      <a:cNvPr id="32806" name="Group 667"/>
                      <a:cNvGrpSpPr>
                        <a:grpSpLocks/>
                      </a:cNvGrpSpPr>
                    </a:nvGrpSpPr>
                    <a:grpSpPr bwMode="auto">
                      <a:xfrm>
                        <a:off x="4167188" y="3848100"/>
                        <a:ext cx="557212" cy="152400"/>
                        <a:chOff x="4223" y="2799"/>
                        <a:chExt cx="624" cy="272"/>
                      </a:xfrm>
                    </a:grpSpPr>
                    <a:sp>
                      <a:nvSpPr>
                        <a:cNvPr id="32817" name="AutoShape 668"/>
                        <a:cNvSpPr>
                          <a:spLocks noChangeArrowheads="1"/>
                        </a:cNvSpPr>
                      </a:nvSpPr>
                      <a:spPr bwMode="auto">
                        <a:xfrm rot="-5389422">
                          <a:off x="4399" y="2623"/>
                          <a:ext cx="272" cy="624"/>
                        </a:xfrm>
                        <a:prstGeom prst="can">
                          <a:avLst>
                            <a:gd name="adj" fmla="val 57353"/>
                          </a:avLst>
                        </a:prstGeom>
                        <a:solidFill>
                          <a:schemeClr val="folHlink"/>
                        </a:solidFill>
                        <a:ln w="9525">
                          <a:solidFill>
                            <a:schemeClr val="bg2"/>
                          </a:solidFill>
                          <a:round/>
                          <a:headEnd/>
                          <a:tailEnd/>
                        </a:ln>
                        <a:effectLst/>
                      </a:spPr>
                      <a:txSp>
                        <a:txBody>
                          <a:bodyPr wrap="none" anchor="ctr"/>
                          <a:lstStyle>
                            <a:defPPr>
                              <a:defRPr lang="en-US"/>
                            </a:defPPr>
                            <a:lvl1pPr algn="l" rtl="0" fontAlgn="base">
                              <a:spcBef>
                                <a:spcPct val="0"/>
                              </a:spcBef>
                              <a:spcAft>
                                <a:spcPct val="0"/>
                              </a:spcAft>
                              <a:defRPr sz="2400" kern="1200">
                                <a:solidFill>
                                  <a:schemeClr val="tx1"/>
                                </a:solidFill>
                                <a:latin typeface="Times New Roman" pitchFamily="18" charset="0"/>
                                <a:ea typeface="+mn-ea"/>
                                <a:cs typeface="Arial" pitchFamily="34" charset="0"/>
                              </a:defRPr>
                            </a:lvl1pPr>
                            <a:lvl2pPr marL="457200" algn="l" rtl="0" fontAlgn="base">
                              <a:spcBef>
                                <a:spcPct val="0"/>
                              </a:spcBef>
                              <a:spcAft>
                                <a:spcPct val="0"/>
                              </a:spcAft>
                              <a:defRPr sz="2400" kern="1200">
                                <a:solidFill>
                                  <a:schemeClr val="tx1"/>
                                </a:solidFill>
                                <a:latin typeface="Times New Roman" pitchFamily="18" charset="0"/>
                                <a:ea typeface="+mn-ea"/>
                                <a:cs typeface="Arial" pitchFamily="34" charset="0"/>
                              </a:defRPr>
                            </a:lvl2pPr>
                            <a:lvl3pPr marL="914400" algn="l" rtl="0" fontAlgn="base">
                              <a:spcBef>
                                <a:spcPct val="0"/>
                              </a:spcBef>
                              <a:spcAft>
                                <a:spcPct val="0"/>
                              </a:spcAft>
                              <a:defRPr sz="2400" kern="1200">
                                <a:solidFill>
                                  <a:schemeClr val="tx1"/>
                                </a:solidFill>
                                <a:latin typeface="Times New Roman" pitchFamily="18" charset="0"/>
                                <a:ea typeface="+mn-ea"/>
                                <a:cs typeface="Arial" pitchFamily="34" charset="0"/>
                              </a:defRPr>
                            </a:lvl3pPr>
                            <a:lvl4pPr marL="1371600" algn="l" rtl="0" fontAlgn="base">
                              <a:spcBef>
                                <a:spcPct val="0"/>
                              </a:spcBef>
                              <a:spcAft>
                                <a:spcPct val="0"/>
                              </a:spcAft>
                              <a:defRPr sz="2400" kern="1200">
                                <a:solidFill>
                                  <a:schemeClr val="tx1"/>
                                </a:solidFill>
                                <a:latin typeface="Times New Roman" pitchFamily="18" charset="0"/>
                                <a:ea typeface="+mn-ea"/>
                                <a:cs typeface="Arial" pitchFamily="34" charset="0"/>
                              </a:defRPr>
                            </a:lvl4pPr>
                            <a:lvl5pPr marL="1828800" algn="l" rtl="0" fontAlgn="base">
                              <a:spcBef>
                                <a:spcPct val="0"/>
                              </a:spcBef>
                              <a:spcAft>
                                <a:spcPct val="0"/>
                              </a:spcAft>
                              <a:defRPr sz="2400" kern="1200">
                                <a:solidFill>
                                  <a:schemeClr val="tx1"/>
                                </a:solidFill>
                                <a:latin typeface="Times New Roman" pitchFamily="18" charset="0"/>
                                <a:ea typeface="+mn-ea"/>
                                <a:cs typeface="Arial" pitchFamily="34" charset="0"/>
                              </a:defRPr>
                            </a:lvl5pPr>
                            <a:lvl6pPr marL="2286000" algn="r" defTabSz="914400" rtl="1" eaLnBrk="1" latinLnBrk="0" hangingPunct="1">
                              <a:defRPr sz="2400" kern="1200">
                                <a:solidFill>
                                  <a:schemeClr val="tx1"/>
                                </a:solidFill>
                                <a:latin typeface="Times New Roman" pitchFamily="18" charset="0"/>
                                <a:ea typeface="+mn-ea"/>
                                <a:cs typeface="Arial" pitchFamily="34" charset="0"/>
                              </a:defRPr>
                            </a:lvl6pPr>
                            <a:lvl7pPr marL="2743200" algn="r" defTabSz="914400" rtl="1" eaLnBrk="1" latinLnBrk="0" hangingPunct="1">
                              <a:defRPr sz="2400" kern="1200">
                                <a:solidFill>
                                  <a:schemeClr val="tx1"/>
                                </a:solidFill>
                                <a:latin typeface="Times New Roman" pitchFamily="18" charset="0"/>
                                <a:ea typeface="+mn-ea"/>
                                <a:cs typeface="Arial" pitchFamily="34" charset="0"/>
                              </a:defRPr>
                            </a:lvl7pPr>
                            <a:lvl8pPr marL="3200400" algn="r" defTabSz="914400" rtl="1" eaLnBrk="1" latinLnBrk="0" hangingPunct="1">
                              <a:defRPr sz="2400" kern="1200">
                                <a:solidFill>
                                  <a:schemeClr val="tx1"/>
                                </a:solidFill>
                                <a:latin typeface="Times New Roman" pitchFamily="18" charset="0"/>
                                <a:ea typeface="+mn-ea"/>
                                <a:cs typeface="Arial" pitchFamily="34" charset="0"/>
                              </a:defRPr>
                            </a:lvl8pPr>
                            <a:lvl9pPr marL="3657600" algn="r" defTabSz="914400" rtl="1" eaLnBrk="1" latinLnBrk="0" hangingPunct="1">
                              <a:defRPr sz="2400" kern="1200">
                                <a:solidFill>
                                  <a:schemeClr val="tx1"/>
                                </a:solidFill>
                                <a:latin typeface="Times New Roman" pitchFamily="18" charset="0"/>
                                <a:ea typeface="+mn-ea"/>
                                <a:cs typeface="Arial" pitchFamily="34" charset="0"/>
                              </a:defRPr>
                            </a:lvl9pPr>
                          </a:lstStyle>
                          <a:p>
                            <a:endParaRPr lang="en-US" altLang="en-US"/>
                          </a:p>
                        </a:txBody>
                        <a:useSpRect/>
                      </a:txSp>
                    </a:sp>
                    <a:sp>
                      <a:nvSpPr>
                        <a:cNvPr id="32818" name="Oval 669"/>
                        <a:cNvSpPr>
                          <a:spLocks noChangeArrowheads="1"/>
                        </a:cNvSpPr>
                      </a:nvSpPr>
                      <a:spPr bwMode="auto">
                        <a:xfrm>
                          <a:off x="4234" y="2860"/>
                          <a:ext cx="96" cy="154"/>
                        </a:xfrm>
                        <a:prstGeom prst="ellipse">
                          <a:avLst/>
                        </a:prstGeom>
                        <a:solidFill>
                          <a:schemeClr val="tx1"/>
                        </a:solidFill>
                        <a:ln w="9525">
                          <a:solidFill>
                            <a:schemeClr val="tx1"/>
                          </a:solidFill>
                          <a:round/>
                          <a:headEnd/>
                          <a:tailEnd/>
                        </a:ln>
                        <a:effectLst/>
                      </a:spPr>
                      <a:txSp>
                        <a:txBody>
                          <a:bodyPr wrap="none" anchor="ctr"/>
                          <a:lstStyle>
                            <a:defPPr>
                              <a:defRPr lang="en-US"/>
                            </a:defPPr>
                            <a:lvl1pPr algn="l" rtl="0" fontAlgn="base">
                              <a:spcBef>
                                <a:spcPct val="0"/>
                              </a:spcBef>
                              <a:spcAft>
                                <a:spcPct val="0"/>
                              </a:spcAft>
                              <a:defRPr sz="2400" kern="1200">
                                <a:solidFill>
                                  <a:schemeClr val="tx1"/>
                                </a:solidFill>
                                <a:latin typeface="Times New Roman" pitchFamily="18" charset="0"/>
                                <a:ea typeface="+mn-ea"/>
                                <a:cs typeface="Arial" pitchFamily="34" charset="0"/>
                              </a:defRPr>
                            </a:lvl1pPr>
                            <a:lvl2pPr marL="457200" algn="l" rtl="0" fontAlgn="base">
                              <a:spcBef>
                                <a:spcPct val="0"/>
                              </a:spcBef>
                              <a:spcAft>
                                <a:spcPct val="0"/>
                              </a:spcAft>
                              <a:defRPr sz="2400" kern="1200">
                                <a:solidFill>
                                  <a:schemeClr val="tx1"/>
                                </a:solidFill>
                                <a:latin typeface="Times New Roman" pitchFamily="18" charset="0"/>
                                <a:ea typeface="+mn-ea"/>
                                <a:cs typeface="Arial" pitchFamily="34" charset="0"/>
                              </a:defRPr>
                            </a:lvl2pPr>
                            <a:lvl3pPr marL="914400" algn="l" rtl="0" fontAlgn="base">
                              <a:spcBef>
                                <a:spcPct val="0"/>
                              </a:spcBef>
                              <a:spcAft>
                                <a:spcPct val="0"/>
                              </a:spcAft>
                              <a:defRPr sz="2400" kern="1200">
                                <a:solidFill>
                                  <a:schemeClr val="tx1"/>
                                </a:solidFill>
                                <a:latin typeface="Times New Roman" pitchFamily="18" charset="0"/>
                                <a:ea typeface="+mn-ea"/>
                                <a:cs typeface="Arial" pitchFamily="34" charset="0"/>
                              </a:defRPr>
                            </a:lvl3pPr>
                            <a:lvl4pPr marL="1371600" algn="l" rtl="0" fontAlgn="base">
                              <a:spcBef>
                                <a:spcPct val="0"/>
                              </a:spcBef>
                              <a:spcAft>
                                <a:spcPct val="0"/>
                              </a:spcAft>
                              <a:defRPr sz="2400" kern="1200">
                                <a:solidFill>
                                  <a:schemeClr val="tx1"/>
                                </a:solidFill>
                                <a:latin typeface="Times New Roman" pitchFamily="18" charset="0"/>
                                <a:ea typeface="+mn-ea"/>
                                <a:cs typeface="Arial" pitchFamily="34" charset="0"/>
                              </a:defRPr>
                            </a:lvl4pPr>
                            <a:lvl5pPr marL="1828800" algn="l" rtl="0" fontAlgn="base">
                              <a:spcBef>
                                <a:spcPct val="0"/>
                              </a:spcBef>
                              <a:spcAft>
                                <a:spcPct val="0"/>
                              </a:spcAft>
                              <a:defRPr sz="2400" kern="1200">
                                <a:solidFill>
                                  <a:schemeClr val="tx1"/>
                                </a:solidFill>
                                <a:latin typeface="Times New Roman" pitchFamily="18" charset="0"/>
                                <a:ea typeface="+mn-ea"/>
                                <a:cs typeface="Arial" pitchFamily="34" charset="0"/>
                              </a:defRPr>
                            </a:lvl5pPr>
                            <a:lvl6pPr marL="2286000" algn="r" defTabSz="914400" rtl="1" eaLnBrk="1" latinLnBrk="0" hangingPunct="1">
                              <a:defRPr sz="2400" kern="1200">
                                <a:solidFill>
                                  <a:schemeClr val="tx1"/>
                                </a:solidFill>
                                <a:latin typeface="Times New Roman" pitchFamily="18" charset="0"/>
                                <a:ea typeface="+mn-ea"/>
                                <a:cs typeface="Arial" pitchFamily="34" charset="0"/>
                              </a:defRPr>
                            </a:lvl6pPr>
                            <a:lvl7pPr marL="2743200" algn="r" defTabSz="914400" rtl="1" eaLnBrk="1" latinLnBrk="0" hangingPunct="1">
                              <a:defRPr sz="2400" kern="1200">
                                <a:solidFill>
                                  <a:schemeClr val="tx1"/>
                                </a:solidFill>
                                <a:latin typeface="Times New Roman" pitchFamily="18" charset="0"/>
                                <a:ea typeface="+mn-ea"/>
                                <a:cs typeface="Arial" pitchFamily="34" charset="0"/>
                              </a:defRPr>
                            </a:lvl7pPr>
                            <a:lvl8pPr marL="3200400" algn="r" defTabSz="914400" rtl="1" eaLnBrk="1" latinLnBrk="0" hangingPunct="1">
                              <a:defRPr sz="2400" kern="1200">
                                <a:solidFill>
                                  <a:schemeClr val="tx1"/>
                                </a:solidFill>
                                <a:latin typeface="Times New Roman" pitchFamily="18" charset="0"/>
                                <a:ea typeface="+mn-ea"/>
                                <a:cs typeface="Arial" pitchFamily="34" charset="0"/>
                              </a:defRPr>
                            </a:lvl8pPr>
                            <a:lvl9pPr marL="3657600" algn="r" defTabSz="914400" rtl="1" eaLnBrk="1" latinLnBrk="0" hangingPunct="1">
                              <a:defRPr sz="2400" kern="1200">
                                <a:solidFill>
                                  <a:schemeClr val="tx1"/>
                                </a:solidFill>
                                <a:latin typeface="Times New Roman" pitchFamily="18" charset="0"/>
                                <a:ea typeface="+mn-ea"/>
                                <a:cs typeface="Arial" pitchFamily="34" charset="0"/>
                              </a:defRPr>
                            </a:lvl9pPr>
                          </a:lstStyle>
                          <a:p>
                            <a:endParaRPr lang="en-US" altLang="en-US"/>
                          </a:p>
                        </a:txBody>
                        <a:useSpRect/>
                      </a:txSp>
                    </a:sp>
                  </a:grpSp>
                  <a:sp>
                    <a:nvSpPr>
                      <a:cNvPr id="32807" name="Line 670"/>
                      <a:cNvSpPr>
                        <a:spLocks noChangeShapeType="1"/>
                      </a:cNvSpPr>
                    </a:nvSpPr>
                    <a:spPr bwMode="auto">
                      <a:xfrm>
                        <a:off x="3817938" y="4648200"/>
                        <a:ext cx="906462" cy="0"/>
                      </a:xfrm>
                      <a:prstGeom prst="line">
                        <a:avLst/>
                      </a:prstGeom>
                      <a:noFill/>
                      <a:ln w="76200">
                        <a:solidFill>
                          <a:srgbClr val="FF0000"/>
                        </a:solidFill>
                        <a:round/>
                        <a:headEnd/>
                        <a:tailEnd/>
                      </a:ln>
                      <a:effectLst/>
                    </a:spPr>
                    <a:txSp>
                      <a:txBody>
                        <a:bodyPr/>
                        <a:lstStyle>
                          <a:defPPr>
                            <a:defRPr lang="en-US"/>
                          </a:defPPr>
                          <a:lvl1pPr algn="l" rtl="0" fontAlgn="base">
                            <a:spcBef>
                              <a:spcPct val="0"/>
                            </a:spcBef>
                            <a:spcAft>
                              <a:spcPct val="0"/>
                            </a:spcAft>
                            <a:defRPr sz="2400" kern="1200">
                              <a:solidFill>
                                <a:schemeClr val="tx1"/>
                              </a:solidFill>
                              <a:latin typeface="Times New Roman" pitchFamily="18" charset="0"/>
                              <a:ea typeface="+mn-ea"/>
                              <a:cs typeface="Arial" pitchFamily="34" charset="0"/>
                            </a:defRPr>
                          </a:lvl1pPr>
                          <a:lvl2pPr marL="457200" algn="l" rtl="0" fontAlgn="base">
                            <a:spcBef>
                              <a:spcPct val="0"/>
                            </a:spcBef>
                            <a:spcAft>
                              <a:spcPct val="0"/>
                            </a:spcAft>
                            <a:defRPr sz="2400" kern="1200">
                              <a:solidFill>
                                <a:schemeClr val="tx1"/>
                              </a:solidFill>
                              <a:latin typeface="Times New Roman" pitchFamily="18" charset="0"/>
                              <a:ea typeface="+mn-ea"/>
                              <a:cs typeface="Arial" pitchFamily="34" charset="0"/>
                            </a:defRPr>
                          </a:lvl2pPr>
                          <a:lvl3pPr marL="914400" algn="l" rtl="0" fontAlgn="base">
                            <a:spcBef>
                              <a:spcPct val="0"/>
                            </a:spcBef>
                            <a:spcAft>
                              <a:spcPct val="0"/>
                            </a:spcAft>
                            <a:defRPr sz="2400" kern="1200">
                              <a:solidFill>
                                <a:schemeClr val="tx1"/>
                              </a:solidFill>
                              <a:latin typeface="Times New Roman" pitchFamily="18" charset="0"/>
                              <a:ea typeface="+mn-ea"/>
                              <a:cs typeface="Arial" pitchFamily="34" charset="0"/>
                            </a:defRPr>
                          </a:lvl3pPr>
                          <a:lvl4pPr marL="1371600" algn="l" rtl="0" fontAlgn="base">
                            <a:spcBef>
                              <a:spcPct val="0"/>
                            </a:spcBef>
                            <a:spcAft>
                              <a:spcPct val="0"/>
                            </a:spcAft>
                            <a:defRPr sz="2400" kern="1200">
                              <a:solidFill>
                                <a:schemeClr val="tx1"/>
                              </a:solidFill>
                              <a:latin typeface="Times New Roman" pitchFamily="18" charset="0"/>
                              <a:ea typeface="+mn-ea"/>
                              <a:cs typeface="Arial" pitchFamily="34" charset="0"/>
                            </a:defRPr>
                          </a:lvl4pPr>
                          <a:lvl5pPr marL="1828800" algn="l" rtl="0" fontAlgn="base">
                            <a:spcBef>
                              <a:spcPct val="0"/>
                            </a:spcBef>
                            <a:spcAft>
                              <a:spcPct val="0"/>
                            </a:spcAft>
                            <a:defRPr sz="2400" kern="1200">
                              <a:solidFill>
                                <a:schemeClr val="tx1"/>
                              </a:solidFill>
                              <a:latin typeface="Times New Roman" pitchFamily="18" charset="0"/>
                              <a:ea typeface="+mn-ea"/>
                              <a:cs typeface="Arial" pitchFamily="34" charset="0"/>
                            </a:defRPr>
                          </a:lvl5pPr>
                          <a:lvl6pPr marL="2286000" algn="r" defTabSz="914400" rtl="1" eaLnBrk="1" latinLnBrk="0" hangingPunct="1">
                            <a:defRPr sz="2400" kern="1200">
                              <a:solidFill>
                                <a:schemeClr val="tx1"/>
                              </a:solidFill>
                              <a:latin typeface="Times New Roman" pitchFamily="18" charset="0"/>
                              <a:ea typeface="+mn-ea"/>
                              <a:cs typeface="Arial" pitchFamily="34" charset="0"/>
                            </a:defRPr>
                          </a:lvl6pPr>
                          <a:lvl7pPr marL="2743200" algn="r" defTabSz="914400" rtl="1" eaLnBrk="1" latinLnBrk="0" hangingPunct="1">
                            <a:defRPr sz="2400" kern="1200">
                              <a:solidFill>
                                <a:schemeClr val="tx1"/>
                              </a:solidFill>
                              <a:latin typeface="Times New Roman" pitchFamily="18" charset="0"/>
                              <a:ea typeface="+mn-ea"/>
                              <a:cs typeface="Arial" pitchFamily="34" charset="0"/>
                            </a:defRPr>
                          </a:lvl7pPr>
                          <a:lvl8pPr marL="3200400" algn="r" defTabSz="914400" rtl="1" eaLnBrk="1" latinLnBrk="0" hangingPunct="1">
                            <a:defRPr sz="2400" kern="1200">
                              <a:solidFill>
                                <a:schemeClr val="tx1"/>
                              </a:solidFill>
                              <a:latin typeface="Times New Roman" pitchFamily="18" charset="0"/>
                              <a:ea typeface="+mn-ea"/>
                              <a:cs typeface="Arial" pitchFamily="34" charset="0"/>
                            </a:defRPr>
                          </a:lvl8pPr>
                          <a:lvl9pPr marL="3657600" algn="r" defTabSz="914400" rtl="1" eaLnBrk="1" latinLnBrk="0" hangingPunct="1">
                            <a:defRPr sz="2400" kern="1200">
                              <a:solidFill>
                                <a:schemeClr val="tx1"/>
                              </a:solidFill>
                              <a:latin typeface="Times New Roman" pitchFamily="18" charset="0"/>
                              <a:ea typeface="+mn-ea"/>
                              <a:cs typeface="Arial" pitchFamily="34" charset="0"/>
                            </a:defRPr>
                          </a:lvl9pPr>
                        </a:lstStyle>
                        <a:p>
                          <a:endParaRPr lang="ar-JO"/>
                        </a:p>
                      </a:txBody>
                      <a:useSpRect/>
                    </a:txSp>
                  </a:sp>
                  <a:grpSp>
                    <a:nvGrpSpPr>
                      <a:cNvPr id="32808" name="Group 671"/>
                      <a:cNvGrpSpPr>
                        <a:grpSpLocks/>
                      </a:cNvGrpSpPr>
                    </a:nvGrpSpPr>
                    <a:grpSpPr bwMode="auto">
                      <a:xfrm>
                        <a:off x="4191000" y="4572000"/>
                        <a:ext cx="557213" cy="152400"/>
                        <a:chOff x="4223" y="2799"/>
                        <a:chExt cx="624" cy="272"/>
                      </a:xfrm>
                    </a:grpSpPr>
                    <a:sp>
                      <a:nvSpPr>
                        <a:cNvPr id="32815" name="AutoShape 672"/>
                        <a:cNvSpPr>
                          <a:spLocks noChangeArrowheads="1"/>
                        </a:cNvSpPr>
                      </a:nvSpPr>
                      <a:spPr bwMode="auto">
                        <a:xfrm rot="-5389422">
                          <a:off x="4399" y="2623"/>
                          <a:ext cx="272" cy="624"/>
                        </a:xfrm>
                        <a:prstGeom prst="can">
                          <a:avLst>
                            <a:gd name="adj" fmla="val 57353"/>
                          </a:avLst>
                        </a:prstGeom>
                        <a:solidFill>
                          <a:schemeClr val="folHlink"/>
                        </a:solidFill>
                        <a:ln w="9525">
                          <a:solidFill>
                            <a:schemeClr val="bg2"/>
                          </a:solidFill>
                          <a:round/>
                          <a:headEnd/>
                          <a:tailEnd/>
                        </a:ln>
                        <a:effectLst/>
                      </a:spPr>
                      <a:txSp>
                        <a:txBody>
                          <a:bodyPr wrap="none" anchor="ctr"/>
                          <a:lstStyle>
                            <a:defPPr>
                              <a:defRPr lang="en-US"/>
                            </a:defPPr>
                            <a:lvl1pPr algn="l" rtl="0" fontAlgn="base">
                              <a:spcBef>
                                <a:spcPct val="0"/>
                              </a:spcBef>
                              <a:spcAft>
                                <a:spcPct val="0"/>
                              </a:spcAft>
                              <a:defRPr sz="2400" kern="1200">
                                <a:solidFill>
                                  <a:schemeClr val="tx1"/>
                                </a:solidFill>
                                <a:latin typeface="Times New Roman" pitchFamily="18" charset="0"/>
                                <a:ea typeface="+mn-ea"/>
                                <a:cs typeface="Arial" pitchFamily="34" charset="0"/>
                              </a:defRPr>
                            </a:lvl1pPr>
                            <a:lvl2pPr marL="457200" algn="l" rtl="0" fontAlgn="base">
                              <a:spcBef>
                                <a:spcPct val="0"/>
                              </a:spcBef>
                              <a:spcAft>
                                <a:spcPct val="0"/>
                              </a:spcAft>
                              <a:defRPr sz="2400" kern="1200">
                                <a:solidFill>
                                  <a:schemeClr val="tx1"/>
                                </a:solidFill>
                                <a:latin typeface="Times New Roman" pitchFamily="18" charset="0"/>
                                <a:ea typeface="+mn-ea"/>
                                <a:cs typeface="Arial" pitchFamily="34" charset="0"/>
                              </a:defRPr>
                            </a:lvl2pPr>
                            <a:lvl3pPr marL="914400" algn="l" rtl="0" fontAlgn="base">
                              <a:spcBef>
                                <a:spcPct val="0"/>
                              </a:spcBef>
                              <a:spcAft>
                                <a:spcPct val="0"/>
                              </a:spcAft>
                              <a:defRPr sz="2400" kern="1200">
                                <a:solidFill>
                                  <a:schemeClr val="tx1"/>
                                </a:solidFill>
                                <a:latin typeface="Times New Roman" pitchFamily="18" charset="0"/>
                                <a:ea typeface="+mn-ea"/>
                                <a:cs typeface="Arial" pitchFamily="34" charset="0"/>
                              </a:defRPr>
                            </a:lvl3pPr>
                            <a:lvl4pPr marL="1371600" algn="l" rtl="0" fontAlgn="base">
                              <a:spcBef>
                                <a:spcPct val="0"/>
                              </a:spcBef>
                              <a:spcAft>
                                <a:spcPct val="0"/>
                              </a:spcAft>
                              <a:defRPr sz="2400" kern="1200">
                                <a:solidFill>
                                  <a:schemeClr val="tx1"/>
                                </a:solidFill>
                                <a:latin typeface="Times New Roman" pitchFamily="18" charset="0"/>
                                <a:ea typeface="+mn-ea"/>
                                <a:cs typeface="Arial" pitchFamily="34" charset="0"/>
                              </a:defRPr>
                            </a:lvl4pPr>
                            <a:lvl5pPr marL="1828800" algn="l" rtl="0" fontAlgn="base">
                              <a:spcBef>
                                <a:spcPct val="0"/>
                              </a:spcBef>
                              <a:spcAft>
                                <a:spcPct val="0"/>
                              </a:spcAft>
                              <a:defRPr sz="2400" kern="1200">
                                <a:solidFill>
                                  <a:schemeClr val="tx1"/>
                                </a:solidFill>
                                <a:latin typeface="Times New Roman" pitchFamily="18" charset="0"/>
                                <a:ea typeface="+mn-ea"/>
                                <a:cs typeface="Arial" pitchFamily="34" charset="0"/>
                              </a:defRPr>
                            </a:lvl5pPr>
                            <a:lvl6pPr marL="2286000" algn="r" defTabSz="914400" rtl="1" eaLnBrk="1" latinLnBrk="0" hangingPunct="1">
                              <a:defRPr sz="2400" kern="1200">
                                <a:solidFill>
                                  <a:schemeClr val="tx1"/>
                                </a:solidFill>
                                <a:latin typeface="Times New Roman" pitchFamily="18" charset="0"/>
                                <a:ea typeface="+mn-ea"/>
                                <a:cs typeface="Arial" pitchFamily="34" charset="0"/>
                              </a:defRPr>
                            </a:lvl6pPr>
                            <a:lvl7pPr marL="2743200" algn="r" defTabSz="914400" rtl="1" eaLnBrk="1" latinLnBrk="0" hangingPunct="1">
                              <a:defRPr sz="2400" kern="1200">
                                <a:solidFill>
                                  <a:schemeClr val="tx1"/>
                                </a:solidFill>
                                <a:latin typeface="Times New Roman" pitchFamily="18" charset="0"/>
                                <a:ea typeface="+mn-ea"/>
                                <a:cs typeface="Arial" pitchFamily="34" charset="0"/>
                              </a:defRPr>
                            </a:lvl7pPr>
                            <a:lvl8pPr marL="3200400" algn="r" defTabSz="914400" rtl="1" eaLnBrk="1" latinLnBrk="0" hangingPunct="1">
                              <a:defRPr sz="2400" kern="1200">
                                <a:solidFill>
                                  <a:schemeClr val="tx1"/>
                                </a:solidFill>
                                <a:latin typeface="Times New Roman" pitchFamily="18" charset="0"/>
                                <a:ea typeface="+mn-ea"/>
                                <a:cs typeface="Arial" pitchFamily="34" charset="0"/>
                              </a:defRPr>
                            </a:lvl8pPr>
                            <a:lvl9pPr marL="3657600" algn="r" defTabSz="914400" rtl="1" eaLnBrk="1" latinLnBrk="0" hangingPunct="1">
                              <a:defRPr sz="2400" kern="1200">
                                <a:solidFill>
                                  <a:schemeClr val="tx1"/>
                                </a:solidFill>
                                <a:latin typeface="Times New Roman" pitchFamily="18" charset="0"/>
                                <a:ea typeface="+mn-ea"/>
                                <a:cs typeface="Arial" pitchFamily="34" charset="0"/>
                              </a:defRPr>
                            </a:lvl9pPr>
                          </a:lstStyle>
                          <a:p>
                            <a:endParaRPr lang="en-US" altLang="en-US"/>
                          </a:p>
                        </a:txBody>
                        <a:useSpRect/>
                      </a:txSp>
                    </a:sp>
                    <a:sp>
                      <a:nvSpPr>
                        <a:cNvPr id="32816" name="Oval 673"/>
                        <a:cNvSpPr>
                          <a:spLocks noChangeArrowheads="1"/>
                        </a:cNvSpPr>
                      </a:nvSpPr>
                      <a:spPr bwMode="auto">
                        <a:xfrm>
                          <a:off x="4234" y="2860"/>
                          <a:ext cx="96" cy="154"/>
                        </a:xfrm>
                        <a:prstGeom prst="ellipse">
                          <a:avLst/>
                        </a:prstGeom>
                        <a:solidFill>
                          <a:schemeClr val="tx1"/>
                        </a:solidFill>
                        <a:ln w="9525">
                          <a:solidFill>
                            <a:schemeClr val="tx1"/>
                          </a:solidFill>
                          <a:round/>
                          <a:headEnd/>
                          <a:tailEnd/>
                        </a:ln>
                        <a:effectLst/>
                      </a:spPr>
                      <a:txSp>
                        <a:txBody>
                          <a:bodyPr wrap="none" anchor="ctr"/>
                          <a:lstStyle>
                            <a:defPPr>
                              <a:defRPr lang="en-US"/>
                            </a:defPPr>
                            <a:lvl1pPr algn="l" rtl="0" fontAlgn="base">
                              <a:spcBef>
                                <a:spcPct val="0"/>
                              </a:spcBef>
                              <a:spcAft>
                                <a:spcPct val="0"/>
                              </a:spcAft>
                              <a:defRPr sz="2400" kern="1200">
                                <a:solidFill>
                                  <a:schemeClr val="tx1"/>
                                </a:solidFill>
                                <a:latin typeface="Times New Roman" pitchFamily="18" charset="0"/>
                                <a:ea typeface="+mn-ea"/>
                                <a:cs typeface="Arial" pitchFamily="34" charset="0"/>
                              </a:defRPr>
                            </a:lvl1pPr>
                            <a:lvl2pPr marL="457200" algn="l" rtl="0" fontAlgn="base">
                              <a:spcBef>
                                <a:spcPct val="0"/>
                              </a:spcBef>
                              <a:spcAft>
                                <a:spcPct val="0"/>
                              </a:spcAft>
                              <a:defRPr sz="2400" kern="1200">
                                <a:solidFill>
                                  <a:schemeClr val="tx1"/>
                                </a:solidFill>
                                <a:latin typeface="Times New Roman" pitchFamily="18" charset="0"/>
                                <a:ea typeface="+mn-ea"/>
                                <a:cs typeface="Arial" pitchFamily="34" charset="0"/>
                              </a:defRPr>
                            </a:lvl2pPr>
                            <a:lvl3pPr marL="914400" algn="l" rtl="0" fontAlgn="base">
                              <a:spcBef>
                                <a:spcPct val="0"/>
                              </a:spcBef>
                              <a:spcAft>
                                <a:spcPct val="0"/>
                              </a:spcAft>
                              <a:defRPr sz="2400" kern="1200">
                                <a:solidFill>
                                  <a:schemeClr val="tx1"/>
                                </a:solidFill>
                                <a:latin typeface="Times New Roman" pitchFamily="18" charset="0"/>
                                <a:ea typeface="+mn-ea"/>
                                <a:cs typeface="Arial" pitchFamily="34" charset="0"/>
                              </a:defRPr>
                            </a:lvl3pPr>
                            <a:lvl4pPr marL="1371600" algn="l" rtl="0" fontAlgn="base">
                              <a:spcBef>
                                <a:spcPct val="0"/>
                              </a:spcBef>
                              <a:spcAft>
                                <a:spcPct val="0"/>
                              </a:spcAft>
                              <a:defRPr sz="2400" kern="1200">
                                <a:solidFill>
                                  <a:schemeClr val="tx1"/>
                                </a:solidFill>
                                <a:latin typeface="Times New Roman" pitchFamily="18" charset="0"/>
                                <a:ea typeface="+mn-ea"/>
                                <a:cs typeface="Arial" pitchFamily="34" charset="0"/>
                              </a:defRPr>
                            </a:lvl4pPr>
                            <a:lvl5pPr marL="1828800" algn="l" rtl="0" fontAlgn="base">
                              <a:spcBef>
                                <a:spcPct val="0"/>
                              </a:spcBef>
                              <a:spcAft>
                                <a:spcPct val="0"/>
                              </a:spcAft>
                              <a:defRPr sz="2400" kern="1200">
                                <a:solidFill>
                                  <a:schemeClr val="tx1"/>
                                </a:solidFill>
                                <a:latin typeface="Times New Roman" pitchFamily="18" charset="0"/>
                                <a:ea typeface="+mn-ea"/>
                                <a:cs typeface="Arial" pitchFamily="34" charset="0"/>
                              </a:defRPr>
                            </a:lvl5pPr>
                            <a:lvl6pPr marL="2286000" algn="r" defTabSz="914400" rtl="1" eaLnBrk="1" latinLnBrk="0" hangingPunct="1">
                              <a:defRPr sz="2400" kern="1200">
                                <a:solidFill>
                                  <a:schemeClr val="tx1"/>
                                </a:solidFill>
                                <a:latin typeface="Times New Roman" pitchFamily="18" charset="0"/>
                                <a:ea typeface="+mn-ea"/>
                                <a:cs typeface="Arial" pitchFamily="34" charset="0"/>
                              </a:defRPr>
                            </a:lvl6pPr>
                            <a:lvl7pPr marL="2743200" algn="r" defTabSz="914400" rtl="1" eaLnBrk="1" latinLnBrk="0" hangingPunct="1">
                              <a:defRPr sz="2400" kern="1200">
                                <a:solidFill>
                                  <a:schemeClr val="tx1"/>
                                </a:solidFill>
                                <a:latin typeface="Times New Roman" pitchFamily="18" charset="0"/>
                                <a:ea typeface="+mn-ea"/>
                                <a:cs typeface="Arial" pitchFamily="34" charset="0"/>
                              </a:defRPr>
                            </a:lvl7pPr>
                            <a:lvl8pPr marL="3200400" algn="r" defTabSz="914400" rtl="1" eaLnBrk="1" latinLnBrk="0" hangingPunct="1">
                              <a:defRPr sz="2400" kern="1200">
                                <a:solidFill>
                                  <a:schemeClr val="tx1"/>
                                </a:solidFill>
                                <a:latin typeface="Times New Roman" pitchFamily="18" charset="0"/>
                                <a:ea typeface="+mn-ea"/>
                                <a:cs typeface="Arial" pitchFamily="34" charset="0"/>
                              </a:defRPr>
                            </a:lvl8pPr>
                            <a:lvl9pPr marL="3657600" algn="r" defTabSz="914400" rtl="1" eaLnBrk="1" latinLnBrk="0" hangingPunct="1">
                              <a:defRPr sz="2400" kern="1200">
                                <a:solidFill>
                                  <a:schemeClr val="tx1"/>
                                </a:solidFill>
                                <a:latin typeface="Times New Roman" pitchFamily="18" charset="0"/>
                                <a:ea typeface="+mn-ea"/>
                                <a:cs typeface="Arial" pitchFamily="34" charset="0"/>
                              </a:defRPr>
                            </a:lvl9pPr>
                          </a:lstStyle>
                          <a:p>
                            <a:endParaRPr lang="en-US" altLang="en-US"/>
                          </a:p>
                        </a:txBody>
                        <a:useSpRect/>
                      </a:txSp>
                    </a:sp>
                  </a:grpSp>
                  <a:sp>
                    <a:nvSpPr>
                      <a:cNvPr id="32809" name="Line 674"/>
                      <a:cNvSpPr>
                        <a:spLocks noChangeShapeType="1"/>
                      </a:cNvSpPr>
                    </a:nvSpPr>
                    <a:spPr bwMode="auto">
                      <a:xfrm>
                        <a:off x="4724400" y="4648200"/>
                        <a:ext cx="1981200" cy="685800"/>
                      </a:xfrm>
                      <a:prstGeom prst="line">
                        <a:avLst/>
                      </a:prstGeom>
                      <a:noFill/>
                      <a:ln w="28575">
                        <a:solidFill>
                          <a:srgbClr val="B2B2B2"/>
                        </a:solidFill>
                        <a:round/>
                        <a:headEnd/>
                        <a:tailEnd/>
                      </a:ln>
                      <a:effectLst/>
                    </a:spPr>
                    <a:txSp>
                      <a:txBody>
                        <a:bodyPr/>
                        <a:lstStyle>
                          <a:defPPr>
                            <a:defRPr lang="en-US"/>
                          </a:defPPr>
                          <a:lvl1pPr algn="l" rtl="0" fontAlgn="base">
                            <a:spcBef>
                              <a:spcPct val="0"/>
                            </a:spcBef>
                            <a:spcAft>
                              <a:spcPct val="0"/>
                            </a:spcAft>
                            <a:defRPr sz="2400" kern="1200">
                              <a:solidFill>
                                <a:schemeClr val="tx1"/>
                              </a:solidFill>
                              <a:latin typeface="Times New Roman" pitchFamily="18" charset="0"/>
                              <a:ea typeface="+mn-ea"/>
                              <a:cs typeface="Arial" pitchFamily="34" charset="0"/>
                            </a:defRPr>
                          </a:lvl1pPr>
                          <a:lvl2pPr marL="457200" algn="l" rtl="0" fontAlgn="base">
                            <a:spcBef>
                              <a:spcPct val="0"/>
                            </a:spcBef>
                            <a:spcAft>
                              <a:spcPct val="0"/>
                            </a:spcAft>
                            <a:defRPr sz="2400" kern="1200">
                              <a:solidFill>
                                <a:schemeClr val="tx1"/>
                              </a:solidFill>
                              <a:latin typeface="Times New Roman" pitchFamily="18" charset="0"/>
                              <a:ea typeface="+mn-ea"/>
                              <a:cs typeface="Arial" pitchFamily="34" charset="0"/>
                            </a:defRPr>
                          </a:lvl2pPr>
                          <a:lvl3pPr marL="914400" algn="l" rtl="0" fontAlgn="base">
                            <a:spcBef>
                              <a:spcPct val="0"/>
                            </a:spcBef>
                            <a:spcAft>
                              <a:spcPct val="0"/>
                            </a:spcAft>
                            <a:defRPr sz="2400" kern="1200">
                              <a:solidFill>
                                <a:schemeClr val="tx1"/>
                              </a:solidFill>
                              <a:latin typeface="Times New Roman" pitchFamily="18" charset="0"/>
                              <a:ea typeface="+mn-ea"/>
                              <a:cs typeface="Arial" pitchFamily="34" charset="0"/>
                            </a:defRPr>
                          </a:lvl3pPr>
                          <a:lvl4pPr marL="1371600" algn="l" rtl="0" fontAlgn="base">
                            <a:spcBef>
                              <a:spcPct val="0"/>
                            </a:spcBef>
                            <a:spcAft>
                              <a:spcPct val="0"/>
                            </a:spcAft>
                            <a:defRPr sz="2400" kern="1200">
                              <a:solidFill>
                                <a:schemeClr val="tx1"/>
                              </a:solidFill>
                              <a:latin typeface="Times New Roman" pitchFamily="18" charset="0"/>
                              <a:ea typeface="+mn-ea"/>
                              <a:cs typeface="Arial" pitchFamily="34" charset="0"/>
                            </a:defRPr>
                          </a:lvl4pPr>
                          <a:lvl5pPr marL="1828800" algn="l" rtl="0" fontAlgn="base">
                            <a:spcBef>
                              <a:spcPct val="0"/>
                            </a:spcBef>
                            <a:spcAft>
                              <a:spcPct val="0"/>
                            </a:spcAft>
                            <a:defRPr sz="2400" kern="1200">
                              <a:solidFill>
                                <a:schemeClr val="tx1"/>
                              </a:solidFill>
                              <a:latin typeface="Times New Roman" pitchFamily="18" charset="0"/>
                              <a:ea typeface="+mn-ea"/>
                              <a:cs typeface="Arial" pitchFamily="34" charset="0"/>
                            </a:defRPr>
                          </a:lvl5pPr>
                          <a:lvl6pPr marL="2286000" algn="r" defTabSz="914400" rtl="1" eaLnBrk="1" latinLnBrk="0" hangingPunct="1">
                            <a:defRPr sz="2400" kern="1200">
                              <a:solidFill>
                                <a:schemeClr val="tx1"/>
                              </a:solidFill>
                              <a:latin typeface="Times New Roman" pitchFamily="18" charset="0"/>
                              <a:ea typeface="+mn-ea"/>
                              <a:cs typeface="Arial" pitchFamily="34" charset="0"/>
                            </a:defRPr>
                          </a:lvl6pPr>
                          <a:lvl7pPr marL="2743200" algn="r" defTabSz="914400" rtl="1" eaLnBrk="1" latinLnBrk="0" hangingPunct="1">
                            <a:defRPr sz="2400" kern="1200">
                              <a:solidFill>
                                <a:schemeClr val="tx1"/>
                              </a:solidFill>
                              <a:latin typeface="Times New Roman" pitchFamily="18" charset="0"/>
                              <a:ea typeface="+mn-ea"/>
                              <a:cs typeface="Arial" pitchFamily="34" charset="0"/>
                            </a:defRPr>
                          </a:lvl7pPr>
                          <a:lvl8pPr marL="3200400" algn="r" defTabSz="914400" rtl="1" eaLnBrk="1" latinLnBrk="0" hangingPunct="1">
                            <a:defRPr sz="2400" kern="1200">
                              <a:solidFill>
                                <a:schemeClr val="tx1"/>
                              </a:solidFill>
                              <a:latin typeface="Times New Roman" pitchFamily="18" charset="0"/>
                              <a:ea typeface="+mn-ea"/>
                              <a:cs typeface="Arial" pitchFamily="34" charset="0"/>
                            </a:defRPr>
                          </a:lvl8pPr>
                          <a:lvl9pPr marL="3657600" algn="r" defTabSz="914400" rtl="1" eaLnBrk="1" latinLnBrk="0" hangingPunct="1">
                            <a:defRPr sz="2400" kern="1200">
                              <a:solidFill>
                                <a:schemeClr val="tx1"/>
                              </a:solidFill>
                              <a:latin typeface="Times New Roman" pitchFamily="18" charset="0"/>
                              <a:ea typeface="+mn-ea"/>
                              <a:cs typeface="Arial" pitchFamily="34" charset="0"/>
                            </a:defRPr>
                          </a:lvl9pPr>
                        </a:lstStyle>
                        <a:p>
                          <a:endParaRPr lang="ar-JO"/>
                        </a:p>
                      </a:txBody>
                      <a:useSpRect/>
                    </a:txSp>
                  </a:sp>
                  <a:sp>
                    <a:nvSpPr>
                      <a:cNvPr id="32810" name="Text Box 675"/>
                      <a:cNvSpPr txBox="1">
                        <a:spLocks noChangeArrowheads="1"/>
                      </a:cNvSpPr>
                    </a:nvSpPr>
                    <a:spPr bwMode="auto">
                      <a:xfrm>
                        <a:off x="4022725" y="3505200"/>
                        <a:ext cx="1408113" cy="457200"/>
                      </a:xfrm>
                      <a:prstGeom prst="rect">
                        <a:avLst/>
                      </a:prstGeom>
                      <a:noFill/>
                      <a:ln w="9525">
                        <a:noFill/>
                        <a:miter lim="800000"/>
                        <a:headEnd/>
                        <a:tailEnd/>
                      </a:ln>
                      <a:effectLst/>
                    </a:spPr>
                    <a:txSp>
                      <a:txBody>
                        <a:bodyPr wrap="none">
                          <a:spAutoFit/>
                        </a:bodyPr>
                        <a:lstStyle>
                          <a:defPPr>
                            <a:defRPr lang="en-US"/>
                          </a:defPPr>
                          <a:lvl1pPr algn="l" rtl="0" fontAlgn="base">
                            <a:spcBef>
                              <a:spcPct val="0"/>
                            </a:spcBef>
                            <a:spcAft>
                              <a:spcPct val="0"/>
                            </a:spcAft>
                            <a:defRPr sz="2400" kern="1200">
                              <a:solidFill>
                                <a:schemeClr val="tx1"/>
                              </a:solidFill>
                              <a:latin typeface="Times New Roman" pitchFamily="18" charset="0"/>
                              <a:ea typeface="+mn-ea"/>
                              <a:cs typeface="Arial" pitchFamily="34" charset="0"/>
                            </a:defRPr>
                          </a:lvl1pPr>
                          <a:lvl2pPr marL="457200" algn="l" rtl="0" fontAlgn="base">
                            <a:spcBef>
                              <a:spcPct val="0"/>
                            </a:spcBef>
                            <a:spcAft>
                              <a:spcPct val="0"/>
                            </a:spcAft>
                            <a:defRPr sz="2400" kern="1200">
                              <a:solidFill>
                                <a:schemeClr val="tx1"/>
                              </a:solidFill>
                              <a:latin typeface="Times New Roman" pitchFamily="18" charset="0"/>
                              <a:ea typeface="+mn-ea"/>
                              <a:cs typeface="Arial" pitchFamily="34" charset="0"/>
                            </a:defRPr>
                          </a:lvl2pPr>
                          <a:lvl3pPr marL="914400" algn="l" rtl="0" fontAlgn="base">
                            <a:spcBef>
                              <a:spcPct val="0"/>
                            </a:spcBef>
                            <a:spcAft>
                              <a:spcPct val="0"/>
                            </a:spcAft>
                            <a:defRPr sz="2400" kern="1200">
                              <a:solidFill>
                                <a:schemeClr val="tx1"/>
                              </a:solidFill>
                              <a:latin typeface="Times New Roman" pitchFamily="18" charset="0"/>
                              <a:ea typeface="+mn-ea"/>
                              <a:cs typeface="Arial" pitchFamily="34" charset="0"/>
                            </a:defRPr>
                          </a:lvl3pPr>
                          <a:lvl4pPr marL="1371600" algn="l" rtl="0" fontAlgn="base">
                            <a:spcBef>
                              <a:spcPct val="0"/>
                            </a:spcBef>
                            <a:spcAft>
                              <a:spcPct val="0"/>
                            </a:spcAft>
                            <a:defRPr sz="2400" kern="1200">
                              <a:solidFill>
                                <a:schemeClr val="tx1"/>
                              </a:solidFill>
                              <a:latin typeface="Times New Roman" pitchFamily="18" charset="0"/>
                              <a:ea typeface="+mn-ea"/>
                              <a:cs typeface="Arial" pitchFamily="34" charset="0"/>
                            </a:defRPr>
                          </a:lvl4pPr>
                          <a:lvl5pPr marL="1828800" algn="l" rtl="0" fontAlgn="base">
                            <a:spcBef>
                              <a:spcPct val="0"/>
                            </a:spcBef>
                            <a:spcAft>
                              <a:spcPct val="0"/>
                            </a:spcAft>
                            <a:defRPr sz="2400" kern="1200">
                              <a:solidFill>
                                <a:schemeClr val="tx1"/>
                              </a:solidFill>
                              <a:latin typeface="Times New Roman" pitchFamily="18" charset="0"/>
                              <a:ea typeface="+mn-ea"/>
                              <a:cs typeface="Arial" pitchFamily="34" charset="0"/>
                            </a:defRPr>
                          </a:lvl5pPr>
                          <a:lvl6pPr marL="2286000" algn="r" defTabSz="914400" rtl="1" eaLnBrk="1" latinLnBrk="0" hangingPunct="1">
                            <a:defRPr sz="2400" kern="1200">
                              <a:solidFill>
                                <a:schemeClr val="tx1"/>
                              </a:solidFill>
                              <a:latin typeface="Times New Roman" pitchFamily="18" charset="0"/>
                              <a:ea typeface="+mn-ea"/>
                              <a:cs typeface="Arial" pitchFamily="34" charset="0"/>
                            </a:defRPr>
                          </a:lvl6pPr>
                          <a:lvl7pPr marL="2743200" algn="r" defTabSz="914400" rtl="1" eaLnBrk="1" latinLnBrk="0" hangingPunct="1">
                            <a:defRPr sz="2400" kern="1200">
                              <a:solidFill>
                                <a:schemeClr val="tx1"/>
                              </a:solidFill>
                              <a:latin typeface="Times New Roman" pitchFamily="18" charset="0"/>
                              <a:ea typeface="+mn-ea"/>
                              <a:cs typeface="Arial" pitchFamily="34" charset="0"/>
                            </a:defRPr>
                          </a:lvl7pPr>
                          <a:lvl8pPr marL="3200400" algn="r" defTabSz="914400" rtl="1" eaLnBrk="1" latinLnBrk="0" hangingPunct="1">
                            <a:defRPr sz="2400" kern="1200">
                              <a:solidFill>
                                <a:schemeClr val="tx1"/>
                              </a:solidFill>
                              <a:latin typeface="Times New Roman" pitchFamily="18" charset="0"/>
                              <a:ea typeface="+mn-ea"/>
                              <a:cs typeface="Arial" pitchFamily="34" charset="0"/>
                            </a:defRPr>
                          </a:lvl8pPr>
                          <a:lvl9pPr marL="3657600" algn="r" defTabSz="914400" rtl="1" eaLnBrk="1" latinLnBrk="0" hangingPunct="1">
                            <a:defRPr sz="2400" kern="1200">
                              <a:solidFill>
                                <a:schemeClr val="tx1"/>
                              </a:solidFill>
                              <a:latin typeface="Times New Roman" pitchFamily="18" charset="0"/>
                              <a:ea typeface="+mn-ea"/>
                              <a:cs typeface="Arial" pitchFamily="34" charset="0"/>
                            </a:defRPr>
                          </a:lvl9pPr>
                        </a:lstStyle>
                        <a:p>
                          <a:r>
                            <a:rPr lang="en-GB" altLang="en-US" sz="1200" b="1">
                              <a:latin typeface="Arial" pitchFamily="34" charset="0"/>
                            </a:rPr>
                            <a:t>FL3 PerCP</a:t>
                          </a:r>
                          <a:r>
                            <a:rPr lang="en-GB" altLang="en-US" sz="1200" b="1">
                              <a:solidFill>
                                <a:schemeClr val="bg1"/>
                              </a:solidFill>
                              <a:latin typeface="Arial" pitchFamily="34" charset="0"/>
                            </a:rPr>
                            <a:t>, Cy5</a:t>
                          </a:r>
                          <a:r>
                            <a:rPr lang="en-GB" altLang="en-US">
                              <a:solidFill>
                                <a:srgbClr val="0000FF"/>
                              </a:solidFill>
                              <a:latin typeface="Comic Sans MS" pitchFamily="66" charset="0"/>
                            </a:rPr>
                            <a:t> </a:t>
                          </a:r>
                        </a:p>
                      </a:txBody>
                      <a:useSpRect/>
                    </a:txSp>
                  </a:sp>
                  <a:sp>
                    <a:nvSpPr>
                      <a:cNvPr id="32811" name="Text Box 677"/>
                      <a:cNvSpPr txBox="1">
                        <a:spLocks noChangeArrowheads="1"/>
                      </a:cNvSpPr>
                    </a:nvSpPr>
                    <a:spPr bwMode="auto">
                      <a:xfrm>
                        <a:off x="4038600" y="4983163"/>
                        <a:ext cx="838200" cy="274637"/>
                      </a:xfrm>
                      <a:prstGeom prst="rect">
                        <a:avLst/>
                      </a:prstGeom>
                      <a:noFill/>
                      <a:ln w="9525">
                        <a:noFill/>
                        <a:miter lim="800000"/>
                        <a:headEnd/>
                        <a:tailEnd/>
                      </a:ln>
                      <a:effectLst/>
                    </a:spPr>
                    <a:txSp>
                      <a:txBody>
                        <a:bodyPr wrap="none">
                          <a:spAutoFit/>
                        </a:bodyPr>
                        <a:lstStyle>
                          <a:defPPr>
                            <a:defRPr lang="en-US"/>
                          </a:defPPr>
                          <a:lvl1pPr algn="l" rtl="0" fontAlgn="base">
                            <a:spcBef>
                              <a:spcPct val="0"/>
                            </a:spcBef>
                            <a:spcAft>
                              <a:spcPct val="0"/>
                            </a:spcAft>
                            <a:defRPr sz="2400" kern="1200">
                              <a:solidFill>
                                <a:schemeClr val="tx1"/>
                              </a:solidFill>
                              <a:latin typeface="Times New Roman" pitchFamily="18" charset="0"/>
                              <a:ea typeface="+mn-ea"/>
                              <a:cs typeface="Arial" pitchFamily="34" charset="0"/>
                            </a:defRPr>
                          </a:lvl1pPr>
                          <a:lvl2pPr marL="457200" algn="l" rtl="0" fontAlgn="base">
                            <a:spcBef>
                              <a:spcPct val="0"/>
                            </a:spcBef>
                            <a:spcAft>
                              <a:spcPct val="0"/>
                            </a:spcAft>
                            <a:defRPr sz="2400" kern="1200">
                              <a:solidFill>
                                <a:schemeClr val="tx1"/>
                              </a:solidFill>
                              <a:latin typeface="Times New Roman" pitchFamily="18" charset="0"/>
                              <a:ea typeface="+mn-ea"/>
                              <a:cs typeface="Arial" pitchFamily="34" charset="0"/>
                            </a:defRPr>
                          </a:lvl2pPr>
                          <a:lvl3pPr marL="914400" algn="l" rtl="0" fontAlgn="base">
                            <a:spcBef>
                              <a:spcPct val="0"/>
                            </a:spcBef>
                            <a:spcAft>
                              <a:spcPct val="0"/>
                            </a:spcAft>
                            <a:defRPr sz="2400" kern="1200">
                              <a:solidFill>
                                <a:schemeClr val="tx1"/>
                              </a:solidFill>
                              <a:latin typeface="Times New Roman" pitchFamily="18" charset="0"/>
                              <a:ea typeface="+mn-ea"/>
                              <a:cs typeface="Arial" pitchFamily="34" charset="0"/>
                            </a:defRPr>
                          </a:lvl3pPr>
                          <a:lvl4pPr marL="1371600" algn="l" rtl="0" fontAlgn="base">
                            <a:spcBef>
                              <a:spcPct val="0"/>
                            </a:spcBef>
                            <a:spcAft>
                              <a:spcPct val="0"/>
                            </a:spcAft>
                            <a:defRPr sz="2400" kern="1200">
                              <a:solidFill>
                                <a:schemeClr val="tx1"/>
                              </a:solidFill>
                              <a:latin typeface="Times New Roman" pitchFamily="18" charset="0"/>
                              <a:ea typeface="+mn-ea"/>
                              <a:cs typeface="Arial" pitchFamily="34" charset="0"/>
                            </a:defRPr>
                          </a:lvl4pPr>
                          <a:lvl5pPr marL="1828800" algn="l" rtl="0" fontAlgn="base">
                            <a:spcBef>
                              <a:spcPct val="0"/>
                            </a:spcBef>
                            <a:spcAft>
                              <a:spcPct val="0"/>
                            </a:spcAft>
                            <a:defRPr sz="2400" kern="1200">
                              <a:solidFill>
                                <a:schemeClr val="tx1"/>
                              </a:solidFill>
                              <a:latin typeface="Times New Roman" pitchFamily="18" charset="0"/>
                              <a:ea typeface="+mn-ea"/>
                              <a:cs typeface="Arial" pitchFamily="34" charset="0"/>
                            </a:defRPr>
                          </a:lvl5pPr>
                          <a:lvl6pPr marL="2286000" algn="r" defTabSz="914400" rtl="1" eaLnBrk="1" latinLnBrk="0" hangingPunct="1">
                            <a:defRPr sz="2400" kern="1200">
                              <a:solidFill>
                                <a:schemeClr val="tx1"/>
                              </a:solidFill>
                              <a:latin typeface="Times New Roman" pitchFamily="18" charset="0"/>
                              <a:ea typeface="+mn-ea"/>
                              <a:cs typeface="Arial" pitchFamily="34" charset="0"/>
                            </a:defRPr>
                          </a:lvl6pPr>
                          <a:lvl7pPr marL="2743200" algn="r" defTabSz="914400" rtl="1" eaLnBrk="1" latinLnBrk="0" hangingPunct="1">
                            <a:defRPr sz="2400" kern="1200">
                              <a:solidFill>
                                <a:schemeClr val="tx1"/>
                              </a:solidFill>
                              <a:latin typeface="Times New Roman" pitchFamily="18" charset="0"/>
                              <a:ea typeface="+mn-ea"/>
                              <a:cs typeface="Arial" pitchFamily="34" charset="0"/>
                            </a:defRPr>
                          </a:lvl7pPr>
                          <a:lvl8pPr marL="3200400" algn="r" defTabSz="914400" rtl="1" eaLnBrk="1" latinLnBrk="0" hangingPunct="1">
                            <a:defRPr sz="2400" kern="1200">
                              <a:solidFill>
                                <a:schemeClr val="tx1"/>
                              </a:solidFill>
                              <a:latin typeface="Times New Roman" pitchFamily="18" charset="0"/>
                              <a:ea typeface="+mn-ea"/>
                              <a:cs typeface="Arial" pitchFamily="34" charset="0"/>
                            </a:defRPr>
                          </a:lvl8pPr>
                          <a:lvl9pPr marL="3657600" algn="r" defTabSz="914400" rtl="1" eaLnBrk="1" latinLnBrk="0" hangingPunct="1">
                            <a:defRPr sz="2400" kern="1200">
                              <a:solidFill>
                                <a:schemeClr val="tx1"/>
                              </a:solidFill>
                              <a:latin typeface="Times New Roman" pitchFamily="18" charset="0"/>
                              <a:ea typeface="+mn-ea"/>
                              <a:cs typeface="Arial" pitchFamily="34" charset="0"/>
                            </a:defRPr>
                          </a:lvl9pPr>
                        </a:lstStyle>
                        <a:p>
                          <a:r>
                            <a:rPr lang="en-GB" altLang="en-US" sz="1200" b="1">
                              <a:latin typeface="Arial" pitchFamily="34" charset="0"/>
                            </a:rPr>
                            <a:t>FL1 FITC</a:t>
                          </a:r>
                        </a:p>
                      </a:txBody>
                      <a:useSpRect/>
                    </a:txSp>
                  </a:sp>
                  <a:sp>
                    <a:nvSpPr>
                      <a:cNvPr id="32812" name="Line 680"/>
                      <a:cNvSpPr>
                        <a:spLocks noChangeShapeType="1"/>
                      </a:cNvSpPr>
                    </a:nvSpPr>
                    <a:spPr bwMode="auto">
                      <a:xfrm flipH="1">
                        <a:off x="3848100" y="3962400"/>
                        <a:ext cx="304800" cy="609600"/>
                      </a:xfrm>
                      <a:prstGeom prst="line">
                        <a:avLst/>
                      </a:prstGeom>
                      <a:noFill/>
                      <a:ln w="76200">
                        <a:solidFill>
                          <a:srgbClr val="FFFF00"/>
                        </a:solidFill>
                        <a:round/>
                        <a:headEnd/>
                        <a:tailEnd/>
                      </a:ln>
                      <a:effectLst/>
                    </a:spPr>
                    <a:txSp>
                      <a:txBody>
                        <a:bodyPr wrap="none"/>
                        <a:lstStyle>
                          <a:defPPr>
                            <a:defRPr lang="en-US"/>
                          </a:defPPr>
                          <a:lvl1pPr algn="l" rtl="0" fontAlgn="base">
                            <a:spcBef>
                              <a:spcPct val="0"/>
                            </a:spcBef>
                            <a:spcAft>
                              <a:spcPct val="0"/>
                            </a:spcAft>
                            <a:defRPr sz="2400" kern="1200">
                              <a:solidFill>
                                <a:schemeClr val="tx1"/>
                              </a:solidFill>
                              <a:latin typeface="Times New Roman" pitchFamily="18" charset="0"/>
                              <a:ea typeface="+mn-ea"/>
                              <a:cs typeface="Arial" pitchFamily="34" charset="0"/>
                            </a:defRPr>
                          </a:lvl1pPr>
                          <a:lvl2pPr marL="457200" algn="l" rtl="0" fontAlgn="base">
                            <a:spcBef>
                              <a:spcPct val="0"/>
                            </a:spcBef>
                            <a:spcAft>
                              <a:spcPct val="0"/>
                            </a:spcAft>
                            <a:defRPr sz="2400" kern="1200">
                              <a:solidFill>
                                <a:schemeClr val="tx1"/>
                              </a:solidFill>
                              <a:latin typeface="Times New Roman" pitchFamily="18" charset="0"/>
                              <a:ea typeface="+mn-ea"/>
                              <a:cs typeface="Arial" pitchFamily="34" charset="0"/>
                            </a:defRPr>
                          </a:lvl2pPr>
                          <a:lvl3pPr marL="914400" algn="l" rtl="0" fontAlgn="base">
                            <a:spcBef>
                              <a:spcPct val="0"/>
                            </a:spcBef>
                            <a:spcAft>
                              <a:spcPct val="0"/>
                            </a:spcAft>
                            <a:defRPr sz="2400" kern="1200">
                              <a:solidFill>
                                <a:schemeClr val="tx1"/>
                              </a:solidFill>
                              <a:latin typeface="Times New Roman" pitchFamily="18" charset="0"/>
                              <a:ea typeface="+mn-ea"/>
                              <a:cs typeface="Arial" pitchFamily="34" charset="0"/>
                            </a:defRPr>
                          </a:lvl3pPr>
                          <a:lvl4pPr marL="1371600" algn="l" rtl="0" fontAlgn="base">
                            <a:spcBef>
                              <a:spcPct val="0"/>
                            </a:spcBef>
                            <a:spcAft>
                              <a:spcPct val="0"/>
                            </a:spcAft>
                            <a:defRPr sz="2400" kern="1200">
                              <a:solidFill>
                                <a:schemeClr val="tx1"/>
                              </a:solidFill>
                              <a:latin typeface="Times New Roman" pitchFamily="18" charset="0"/>
                              <a:ea typeface="+mn-ea"/>
                              <a:cs typeface="Arial" pitchFamily="34" charset="0"/>
                            </a:defRPr>
                          </a:lvl4pPr>
                          <a:lvl5pPr marL="1828800" algn="l" rtl="0" fontAlgn="base">
                            <a:spcBef>
                              <a:spcPct val="0"/>
                            </a:spcBef>
                            <a:spcAft>
                              <a:spcPct val="0"/>
                            </a:spcAft>
                            <a:defRPr sz="2400" kern="1200">
                              <a:solidFill>
                                <a:schemeClr val="tx1"/>
                              </a:solidFill>
                              <a:latin typeface="Times New Roman" pitchFamily="18" charset="0"/>
                              <a:ea typeface="+mn-ea"/>
                              <a:cs typeface="Arial" pitchFamily="34" charset="0"/>
                            </a:defRPr>
                          </a:lvl5pPr>
                          <a:lvl6pPr marL="2286000" algn="r" defTabSz="914400" rtl="1" eaLnBrk="1" latinLnBrk="0" hangingPunct="1">
                            <a:defRPr sz="2400" kern="1200">
                              <a:solidFill>
                                <a:schemeClr val="tx1"/>
                              </a:solidFill>
                              <a:latin typeface="Times New Roman" pitchFamily="18" charset="0"/>
                              <a:ea typeface="+mn-ea"/>
                              <a:cs typeface="Arial" pitchFamily="34" charset="0"/>
                            </a:defRPr>
                          </a:lvl6pPr>
                          <a:lvl7pPr marL="2743200" algn="r" defTabSz="914400" rtl="1" eaLnBrk="1" latinLnBrk="0" hangingPunct="1">
                            <a:defRPr sz="2400" kern="1200">
                              <a:solidFill>
                                <a:schemeClr val="tx1"/>
                              </a:solidFill>
                              <a:latin typeface="Times New Roman" pitchFamily="18" charset="0"/>
                              <a:ea typeface="+mn-ea"/>
                              <a:cs typeface="Arial" pitchFamily="34" charset="0"/>
                            </a:defRPr>
                          </a:lvl7pPr>
                          <a:lvl8pPr marL="3200400" algn="r" defTabSz="914400" rtl="1" eaLnBrk="1" latinLnBrk="0" hangingPunct="1">
                            <a:defRPr sz="2400" kern="1200">
                              <a:solidFill>
                                <a:schemeClr val="tx1"/>
                              </a:solidFill>
                              <a:latin typeface="Times New Roman" pitchFamily="18" charset="0"/>
                              <a:ea typeface="+mn-ea"/>
                              <a:cs typeface="Arial" pitchFamily="34" charset="0"/>
                            </a:defRPr>
                          </a:lvl8pPr>
                          <a:lvl9pPr marL="3657600" algn="r" defTabSz="914400" rtl="1" eaLnBrk="1" latinLnBrk="0" hangingPunct="1">
                            <a:defRPr sz="2400" kern="1200">
                              <a:solidFill>
                                <a:schemeClr val="tx1"/>
                              </a:solidFill>
                              <a:latin typeface="Times New Roman" pitchFamily="18" charset="0"/>
                              <a:ea typeface="+mn-ea"/>
                              <a:cs typeface="Arial" pitchFamily="34" charset="0"/>
                            </a:defRPr>
                          </a:lvl9pPr>
                        </a:lstStyle>
                        <a:p>
                          <a:endParaRPr lang="ar-JO"/>
                        </a:p>
                      </a:txBody>
                      <a:useSpRect/>
                    </a:txSp>
                  </a:sp>
                  <a:sp>
                    <a:nvSpPr>
                      <a:cNvPr id="32814" name="Text Box 682"/>
                      <a:cNvSpPr txBox="1">
                        <a:spLocks noChangeArrowheads="1"/>
                      </a:cNvSpPr>
                    </a:nvSpPr>
                    <a:spPr bwMode="auto">
                      <a:xfrm>
                        <a:off x="3962400" y="3363913"/>
                        <a:ext cx="1516063" cy="307975"/>
                      </a:xfrm>
                      <a:prstGeom prst="rect">
                        <a:avLst/>
                      </a:prstGeom>
                      <a:noFill/>
                      <a:ln w="9525">
                        <a:noFill/>
                        <a:miter lim="800000"/>
                        <a:headEnd/>
                        <a:tailEnd/>
                      </a:ln>
                      <a:effectLst/>
                    </a:spPr>
                    <a:txSp>
                      <a:txBody>
                        <a:bodyPr wrap="none">
                          <a:spAutoFit/>
                        </a:bodyPr>
                        <a:lstStyle>
                          <a:defPPr>
                            <a:defRPr lang="en-US"/>
                          </a:defPPr>
                          <a:lvl1pPr algn="l" rtl="0" fontAlgn="base">
                            <a:spcBef>
                              <a:spcPct val="0"/>
                            </a:spcBef>
                            <a:spcAft>
                              <a:spcPct val="0"/>
                            </a:spcAft>
                            <a:defRPr sz="2400" kern="1200">
                              <a:solidFill>
                                <a:schemeClr val="tx1"/>
                              </a:solidFill>
                              <a:latin typeface="Times New Roman" pitchFamily="18" charset="0"/>
                              <a:ea typeface="+mn-ea"/>
                              <a:cs typeface="Arial" pitchFamily="34" charset="0"/>
                            </a:defRPr>
                          </a:lvl1pPr>
                          <a:lvl2pPr marL="457200" algn="l" rtl="0" fontAlgn="base">
                            <a:spcBef>
                              <a:spcPct val="0"/>
                            </a:spcBef>
                            <a:spcAft>
                              <a:spcPct val="0"/>
                            </a:spcAft>
                            <a:defRPr sz="2400" kern="1200">
                              <a:solidFill>
                                <a:schemeClr val="tx1"/>
                              </a:solidFill>
                              <a:latin typeface="Times New Roman" pitchFamily="18" charset="0"/>
                              <a:ea typeface="+mn-ea"/>
                              <a:cs typeface="Arial" pitchFamily="34" charset="0"/>
                            </a:defRPr>
                          </a:lvl2pPr>
                          <a:lvl3pPr marL="914400" algn="l" rtl="0" fontAlgn="base">
                            <a:spcBef>
                              <a:spcPct val="0"/>
                            </a:spcBef>
                            <a:spcAft>
                              <a:spcPct val="0"/>
                            </a:spcAft>
                            <a:defRPr sz="2400" kern="1200">
                              <a:solidFill>
                                <a:schemeClr val="tx1"/>
                              </a:solidFill>
                              <a:latin typeface="Times New Roman" pitchFamily="18" charset="0"/>
                              <a:ea typeface="+mn-ea"/>
                              <a:cs typeface="Arial" pitchFamily="34" charset="0"/>
                            </a:defRPr>
                          </a:lvl3pPr>
                          <a:lvl4pPr marL="1371600" algn="l" rtl="0" fontAlgn="base">
                            <a:spcBef>
                              <a:spcPct val="0"/>
                            </a:spcBef>
                            <a:spcAft>
                              <a:spcPct val="0"/>
                            </a:spcAft>
                            <a:defRPr sz="2400" kern="1200">
                              <a:solidFill>
                                <a:schemeClr val="tx1"/>
                              </a:solidFill>
                              <a:latin typeface="Times New Roman" pitchFamily="18" charset="0"/>
                              <a:ea typeface="+mn-ea"/>
                              <a:cs typeface="Arial" pitchFamily="34" charset="0"/>
                            </a:defRPr>
                          </a:lvl4pPr>
                          <a:lvl5pPr marL="1828800" algn="l" rtl="0" fontAlgn="base">
                            <a:spcBef>
                              <a:spcPct val="0"/>
                            </a:spcBef>
                            <a:spcAft>
                              <a:spcPct val="0"/>
                            </a:spcAft>
                            <a:defRPr sz="2400" kern="1200">
                              <a:solidFill>
                                <a:schemeClr val="tx1"/>
                              </a:solidFill>
                              <a:latin typeface="Times New Roman" pitchFamily="18" charset="0"/>
                              <a:ea typeface="+mn-ea"/>
                              <a:cs typeface="Arial" pitchFamily="34" charset="0"/>
                            </a:defRPr>
                          </a:lvl5pPr>
                          <a:lvl6pPr marL="2286000" algn="r" defTabSz="914400" rtl="1" eaLnBrk="1" latinLnBrk="0" hangingPunct="1">
                            <a:defRPr sz="2400" kern="1200">
                              <a:solidFill>
                                <a:schemeClr val="tx1"/>
                              </a:solidFill>
                              <a:latin typeface="Times New Roman" pitchFamily="18" charset="0"/>
                              <a:ea typeface="+mn-ea"/>
                              <a:cs typeface="Arial" pitchFamily="34" charset="0"/>
                            </a:defRPr>
                          </a:lvl6pPr>
                          <a:lvl7pPr marL="2743200" algn="r" defTabSz="914400" rtl="1" eaLnBrk="1" latinLnBrk="0" hangingPunct="1">
                            <a:defRPr sz="2400" kern="1200">
                              <a:solidFill>
                                <a:schemeClr val="tx1"/>
                              </a:solidFill>
                              <a:latin typeface="Times New Roman" pitchFamily="18" charset="0"/>
                              <a:ea typeface="+mn-ea"/>
                              <a:cs typeface="Arial" pitchFamily="34" charset="0"/>
                            </a:defRPr>
                          </a:lvl7pPr>
                          <a:lvl8pPr marL="3200400" algn="r" defTabSz="914400" rtl="1" eaLnBrk="1" latinLnBrk="0" hangingPunct="1">
                            <a:defRPr sz="2400" kern="1200">
                              <a:solidFill>
                                <a:schemeClr val="tx1"/>
                              </a:solidFill>
                              <a:latin typeface="Times New Roman" pitchFamily="18" charset="0"/>
                              <a:ea typeface="+mn-ea"/>
                              <a:cs typeface="Arial" pitchFamily="34" charset="0"/>
                            </a:defRPr>
                          </a:lvl8pPr>
                          <a:lvl9pPr marL="3657600" algn="r" defTabSz="914400" rtl="1" eaLnBrk="1" latinLnBrk="0" hangingPunct="1">
                            <a:defRPr sz="2400" kern="1200">
                              <a:solidFill>
                                <a:schemeClr val="tx1"/>
                              </a:solidFill>
                              <a:latin typeface="Times New Roman" pitchFamily="18" charset="0"/>
                              <a:ea typeface="+mn-ea"/>
                              <a:cs typeface="Arial" pitchFamily="34" charset="0"/>
                            </a:defRPr>
                          </a:lvl9pPr>
                        </a:lstStyle>
                        <a:p>
                          <a:r>
                            <a:rPr lang="en-GB" altLang="en-US" sz="1400">
                              <a:solidFill>
                                <a:srgbClr val="FF0000"/>
                              </a:solidFill>
                              <a:latin typeface="Arial Rounded MT Bold" pitchFamily="34" charset="0"/>
                            </a:rPr>
                            <a:t>Light detectors</a:t>
                          </a:r>
                        </a:p>
                      </a:txBody>
                      <a:useSpRect/>
                    </a:txSp>
                  </a:sp>
                </lc:lockedCanvas>
              </a:graphicData>
            </a:graphic>
          </wp:anchor>
        </w:drawing>
      </w:r>
    </w:p>
    <w:p w:rsidR="00601A46" w:rsidRPr="00601A46" w:rsidRDefault="00601A46" w:rsidP="00601A46">
      <w:pPr>
        <w:bidi w:val="0"/>
        <w:rPr>
          <w:rFonts w:asciiTheme="majorBidi" w:hAnsiTheme="majorBidi" w:cstheme="majorBidi"/>
          <w:sz w:val="28"/>
          <w:szCs w:val="28"/>
          <w:lang w:val="en-US" w:bidi="ar-JO"/>
        </w:rPr>
      </w:pPr>
    </w:p>
    <w:p w:rsidR="00601A46" w:rsidRPr="00601A46" w:rsidRDefault="00601A46" w:rsidP="00601A46">
      <w:pPr>
        <w:bidi w:val="0"/>
        <w:rPr>
          <w:rFonts w:asciiTheme="majorBidi" w:hAnsiTheme="majorBidi" w:cstheme="majorBidi"/>
          <w:sz w:val="28"/>
          <w:szCs w:val="28"/>
          <w:lang w:val="en-US" w:bidi="ar-JO"/>
        </w:rPr>
      </w:pPr>
    </w:p>
    <w:p w:rsidR="00601A46" w:rsidRPr="00601A46" w:rsidRDefault="00601A46" w:rsidP="00601A46">
      <w:pPr>
        <w:bidi w:val="0"/>
        <w:rPr>
          <w:rFonts w:asciiTheme="majorBidi" w:hAnsiTheme="majorBidi" w:cstheme="majorBidi"/>
          <w:sz w:val="28"/>
          <w:szCs w:val="28"/>
          <w:lang w:val="en-US" w:bidi="ar-JO"/>
        </w:rPr>
      </w:pPr>
    </w:p>
    <w:p w:rsidR="00601A46" w:rsidRPr="00601A46" w:rsidRDefault="00601A46" w:rsidP="00601A46">
      <w:pPr>
        <w:bidi w:val="0"/>
        <w:rPr>
          <w:rFonts w:asciiTheme="majorBidi" w:hAnsiTheme="majorBidi" w:cstheme="majorBidi"/>
          <w:sz w:val="28"/>
          <w:szCs w:val="28"/>
          <w:lang w:val="en-US" w:bidi="ar-JO"/>
        </w:rPr>
      </w:pPr>
    </w:p>
    <w:p w:rsidR="00601A46" w:rsidRDefault="00601A46" w:rsidP="00601A46">
      <w:pPr>
        <w:bidi w:val="0"/>
        <w:rPr>
          <w:rFonts w:asciiTheme="majorBidi" w:hAnsiTheme="majorBidi" w:cstheme="majorBidi"/>
          <w:sz w:val="28"/>
          <w:szCs w:val="28"/>
          <w:lang w:val="en-US" w:bidi="ar-JO"/>
        </w:rPr>
      </w:pPr>
    </w:p>
    <w:p w:rsidR="00142392" w:rsidRDefault="00275392" w:rsidP="00601A46">
      <w:pPr>
        <w:bidi w:val="0"/>
        <w:ind w:firstLine="720"/>
        <w:rPr>
          <w:rFonts w:asciiTheme="majorBidi" w:hAnsiTheme="majorBidi" w:cstheme="majorBidi"/>
          <w:sz w:val="28"/>
          <w:szCs w:val="28"/>
          <w:lang w:val="en-US" w:bidi="ar-JO"/>
        </w:rPr>
      </w:pPr>
      <w:r>
        <w:rPr>
          <w:rFonts w:asciiTheme="majorBidi" w:hAnsiTheme="majorBidi" w:cstheme="majorBidi"/>
          <w:noProof/>
          <w:sz w:val="28"/>
          <w:szCs w:val="28"/>
          <w:lang w:val="en-US"/>
        </w:rPr>
        <w:drawing>
          <wp:anchor distT="0" distB="0" distL="114300" distR="114300" simplePos="0" relativeHeight="251672576" behindDoc="0" locked="0" layoutInCell="1" allowOverlap="1">
            <wp:simplePos x="0" y="0"/>
            <wp:positionH relativeFrom="column">
              <wp:posOffset>1403985</wp:posOffset>
            </wp:positionH>
            <wp:positionV relativeFrom="paragraph">
              <wp:posOffset>39370</wp:posOffset>
            </wp:positionV>
            <wp:extent cx="666750" cy="798830"/>
            <wp:effectExtent l="0" t="0" r="0" b="0"/>
            <wp:wrapNone/>
            <wp:docPr id="27" name="Object 2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966787" cy="1012825"/>
                      <a:chOff x="319088" y="5702300"/>
                      <a:chExt cx="966787" cy="1012825"/>
                    </a:xfrm>
                  </a:grpSpPr>
                  <a:sp>
                    <a:nvSpPr>
                      <a:cNvPr id="32780" name="Rectangle 547"/>
                      <a:cNvSpPr>
                        <a:spLocks noChangeArrowheads="1"/>
                      </a:cNvSpPr>
                    </a:nvSpPr>
                    <a:spPr bwMode="auto">
                      <a:xfrm>
                        <a:off x="319088" y="5702300"/>
                        <a:ext cx="966787" cy="1012825"/>
                      </a:xfrm>
                      <a:prstGeom prst="rect">
                        <a:avLst/>
                      </a:prstGeom>
                      <a:noFill/>
                      <a:ln w="12700">
                        <a:noFill/>
                        <a:miter lim="800000"/>
                        <a:headEnd/>
                        <a:tailEnd/>
                      </a:ln>
                      <a:effectLst/>
                    </a:spPr>
                    <a:txSp>
                      <a:txBody>
                        <a:bodyPr wrap="none" lIns="90488" tIns="44450" rIns="90488" bIns="44450">
                          <a:spAutoFit/>
                        </a:bodyPr>
                        <a:lstStyle>
                          <a:defPPr>
                            <a:defRPr lang="en-US"/>
                          </a:defPPr>
                          <a:lvl1pPr algn="l" rtl="0" fontAlgn="base">
                            <a:spcBef>
                              <a:spcPct val="0"/>
                            </a:spcBef>
                            <a:spcAft>
                              <a:spcPct val="0"/>
                            </a:spcAft>
                            <a:defRPr sz="2400" kern="1200">
                              <a:solidFill>
                                <a:schemeClr val="tx1"/>
                              </a:solidFill>
                              <a:latin typeface="Times New Roman" pitchFamily="18" charset="0"/>
                              <a:ea typeface="+mn-ea"/>
                              <a:cs typeface="Arial" pitchFamily="34" charset="0"/>
                            </a:defRPr>
                          </a:lvl1pPr>
                          <a:lvl2pPr marL="457200" algn="l" rtl="0" fontAlgn="base">
                            <a:spcBef>
                              <a:spcPct val="0"/>
                            </a:spcBef>
                            <a:spcAft>
                              <a:spcPct val="0"/>
                            </a:spcAft>
                            <a:defRPr sz="2400" kern="1200">
                              <a:solidFill>
                                <a:schemeClr val="tx1"/>
                              </a:solidFill>
                              <a:latin typeface="Times New Roman" pitchFamily="18" charset="0"/>
                              <a:ea typeface="+mn-ea"/>
                              <a:cs typeface="Arial" pitchFamily="34" charset="0"/>
                            </a:defRPr>
                          </a:lvl2pPr>
                          <a:lvl3pPr marL="914400" algn="l" rtl="0" fontAlgn="base">
                            <a:spcBef>
                              <a:spcPct val="0"/>
                            </a:spcBef>
                            <a:spcAft>
                              <a:spcPct val="0"/>
                            </a:spcAft>
                            <a:defRPr sz="2400" kern="1200">
                              <a:solidFill>
                                <a:schemeClr val="tx1"/>
                              </a:solidFill>
                              <a:latin typeface="Times New Roman" pitchFamily="18" charset="0"/>
                              <a:ea typeface="+mn-ea"/>
                              <a:cs typeface="Arial" pitchFamily="34" charset="0"/>
                            </a:defRPr>
                          </a:lvl3pPr>
                          <a:lvl4pPr marL="1371600" algn="l" rtl="0" fontAlgn="base">
                            <a:spcBef>
                              <a:spcPct val="0"/>
                            </a:spcBef>
                            <a:spcAft>
                              <a:spcPct val="0"/>
                            </a:spcAft>
                            <a:defRPr sz="2400" kern="1200">
                              <a:solidFill>
                                <a:schemeClr val="tx1"/>
                              </a:solidFill>
                              <a:latin typeface="Times New Roman" pitchFamily="18" charset="0"/>
                              <a:ea typeface="+mn-ea"/>
                              <a:cs typeface="Arial" pitchFamily="34" charset="0"/>
                            </a:defRPr>
                          </a:lvl4pPr>
                          <a:lvl5pPr marL="1828800" algn="l" rtl="0" fontAlgn="base">
                            <a:spcBef>
                              <a:spcPct val="0"/>
                            </a:spcBef>
                            <a:spcAft>
                              <a:spcPct val="0"/>
                            </a:spcAft>
                            <a:defRPr sz="2400" kern="1200">
                              <a:solidFill>
                                <a:schemeClr val="tx1"/>
                              </a:solidFill>
                              <a:latin typeface="Times New Roman" pitchFamily="18" charset="0"/>
                              <a:ea typeface="+mn-ea"/>
                              <a:cs typeface="Arial" pitchFamily="34" charset="0"/>
                            </a:defRPr>
                          </a:lvl5pPr>
                          <a:lvl6pPr marL="2286000" algn="r" defTabSz="914400" rtl="1" eaLnBrk="1" latinLnBrk="0" hangingPunct="1">
                            <a:defRPr sz="2400" kern="1200">
                              <a:solidFill>
                                <a:schemeClr val="tx1"/>
                              </a:solidFill>
                              <a:latin typeface="Times New Roman" pitchFamily="18" charset="0"/>
                              <a:ea typeface="+mn-ea"/>
                              <a:cs typeface="Arial" pitchFamily="34" charset="0"/>
                            </a:defRPr>
                          </a:lvl6pPr>
                          <a:lvl7pPr marL="2743200" algn="r" defTabSz="914400" rtl="1" eaLnBrk="1" latinLnBrk="0" hangingPunct="1">
                            <a:defRPr sz="2400" kern="1200">
                              <a:solidFill>
                                <a:schemeClr val="tx1"/>
                              </a:solidFill>
                              <a:latin typeface="Times New Roman" pitchFamily="18" charset="0"/>
                              <a:ea typeface="+mn-ea"/>
                              <a:cs typeface="Arial" pitchFamily="34" charset="0"/>
                            </a:defRPr>
                          </a:lvl7pPr>
                          <a:lvl8pPr marL="3200400" algn="r" defTabSz="914400" rtl="1" eaLnBrk="1" latinLnBrk="0" hangingPunct="1">
                            <a:defRPr sz="2400" kern="1200">
                              <a:solidFill>
                                <a:schemeClr val="tx1"/>
                              </a:solidFill>
                              <a:latin typeface="Times New Roman" pitchFamily="18" charset="0"/>
                              <a:ea typeface="+mn-ea"/>
                              <a:cs typeface="Arial" pitchFamily="34" charset="0"/>
                            </a:defRPr>
                          </a:lvl8pPr>
                          <a:lvl9pPr marL="3657600" algn="r" defTabSz="914400" rtl="1" eaLnBrk="1" latinLnBrk="0" hangingPunct="1">
                            <a:defRPr sz="2400" kern="1200">
                              <a:solidFill>
                                <a:schemeClr val="tx1"/>
                              </a:solidFill>
                              <a:latin typeface="Times New Roman" pitchFamily="18" charset="0"/>
                              <a:ea typeface="+mn-ea"/>
                              <a:cs typeface="Arial" pitchFamily="34" charset="0"/>
                            </a:defRPr>
                          </a:lvl9pPr>
                        </a:lstStyle>
                        <a:p>
                          <a:pPr defTabSz="762000" eaLnBrk="0" hangingPunct="0"/>
                          <a:r>
                            <a:rPr lang="en-GB" altLang="en-US" sz="2000" dirty="0">
                              <a:solidFill>
                                <a:srgbClr val="339933"/>
                              </a:solidFill>
                              <a:latin typeface="Arial" pitchFamily="34" charset="0"/>
                            </a:rPr>
                            <a:t>Laser</a:t>
                          </a:r>
                        </a:p>
                        <a:p>
                          <a:pPr defTabSz="762000" eaLnBrk="0" hangingPunct="0"/>
                          <a:r>
                            <a:rPr lang="en-GB" altLang="en-US" sz="2000" dirty="0">
                              <a:solidFill>
                                <a:srgbClr val="339933"/>
                              </a:solidFill>
                              <a:latin typeface="Arial" pitchFamily="34" charset="0"/>
                            </a:rPr>
                            <a:t>Light</a:t>
                          </a:r>
                        </a:p>
                        <a:p>
                          <a:pPr defTabSz="762000" eaLnBrk="0" hangingPunct="0"/>
                          <a:r>
                            <a:rPr lang="en-GB" altLang="en-US" sz="2000" dirty="0">
                              <a:solidFill>
                                <a:srgbClr val="339933"/>
                              </a:solidFill>
                              <a:latin typeface="Arial" pitchFamily="34" charset="0"/>
                            </a:rPr>
                            <a:t>488nm</a:t>
                          </a:r>
                        </a:p>
                      </a:txBody>
                      <a:useSpRect/>
                    </a:txSp>
                  </a:sp>
                </lc:lockedCanvas>
              </a:graphicData>
            </a:graphic>
          </wp:anchor>
        </w:drawing>
      </w:r>
    </w:p>
    <w:p w:rsidR="00601A46" w:rsidRDefault="00601A46" w:rsidP="00601A46">
      <w:pPr>
        <w:bidi w:val="0"/>
        <w:ind w:firstLine="720"/>
        <w:rPr>
          <w:rFonts w:asciiTheme="majorBidi" w:hAnsiTheme="majorBidi" w:cstheme="majorBidi"/>
          <w:sz w:val="28"/>
          <w:szCs w:val="28"/>
          <w:lang w:val="en-US" w:bidi="ar-JO"/>
        </w:rPr>
      </w:pPr>
    </w:p>
    <w:p w:rsidR="00601A46" w:rsidRDefault="00601A46" w:rsidP="00601A46">
      <w:pPr>
        <w:bidi w:val="0"/>
        <w:ind w:firstLine="720"/>
        <w:rPr>
          <w:rFonts w:asciiTheme="majorBidi" w:hAnsiTheme="majorBidi" w:cstheme="majorBidi"/>
          <w:sz w:val="28"/>
          <w:szCs w:val="28"/>
          <w:lang w:val="en-US" w:bidi="ar-JO"/>
        </w:rPr>
      </w:pPr>
    </w:p>
    <w:p w:rsidR="00601A46" w:rsidRDefault="00601A46" w:rsidP="00601A46">
      <w:pPr>
        <w:bidi w:val="0"/>
        <w:ind w:firstLine="720"/>
        <w:rPr>
          <w:rFonts w:asciiTheme="majorBidi" w:hAnsiTheme="majorBidi" w:cstheme="majorBidi"/>
          <w:sz w:val="28"/>
          <w:szCs w:val="28"/>
          <w:lang w:val="en-US" w:bidi="ar-JO"/>
        </w:rPr>
      </w:pPr>
    </w:p>
    <w:p w:rsidR="00275392" w:rsidRDefault="00601A46" w:rsidP="00275392">
      <w:pPr>
        <w:bidi w:val="0"/>
        <w:ind w:firstLine="720"/>
        <w:rPr>
          <w:rFonts w:asciiTheme="majorBidi" w:hAnsiTheme="majorBidi" w:cstheme="majorBidi"/>
          <w:sz w:val="28"/>
          <w:szCs w:val="28"/>
          <w:lang w:val="en-US" w:bidi="ar-JO"/>
        </w:rPr>
      </w:pPr>
      <w:r>
        <w:rPr>
          <w:rFonts w:asciiTheme="majorBidi" w:hAnsiTheme="majorBidi" w:cstheme="majorBidi"/>
          <w:sz w:val="28"/>
          <w:szCs w:val="28"/>
          <w:lang w:val="en-US" w:bidi="ar-JO"/>
        </w:rPr>
        <w:t>This</w:t>
      </w:r>
      <w:r w:rsidR="00275392">
        <w:rPr>
          <w:rFonts w:asciiTheme="majorBidi" w:hAnsiTheme="majorBidi" w:cstheme="majorBidi"/>
          <w:sz w:val="28"/>
          <w:szCs w:val="28"/>
          <w:lang w:val="en-US" w:bidi="ar-JO"/>
        </w:rPr>
        <w:t xml:space="preserve"> technique</w:t>
      </w:r>
      <w:r>
        <w:rPr>
          <w:rFonts w:asciiTheme="majorBidi" w:hAnsiTheme="majorBidi" w:cstheme="majorBidi"/>
          <w:sz w:val="28"/>
          <w:szCs w:val="28"/>
          <w:lang w:val="en-US" w:bidi="ar-JO"/>
        </w:rPr>
        <w:t xml:space="preserve"> is known as </w:t>
      </w:r>
      <w:proofErr w:type="spellStart"/>
      <w:r w:rsidRPr="00275392">
        <w:rPr>
          <w:rFonts w:asciiTheme="majorBidi" w:hAnsiTheme="majorBidi" w:cstheme="majorBidi"/>
          <w:b/>
          <w:bCs/>
          <w:sz w:val="28"/>
          <w:szCs w:val="28"/>
          <w:lang w:val="en-US" w:bidi="ar-JO"/>
        </w:rPr>
        <w:t>flowcytometry</w:t>
      </w:r>
      <w:proofErr w:type="spellEnd"/>
      <w:r w:rsidR="00275392">
        <w:rPr>
          <w:rFonts w:asciiTheme="majorBidi" w:hAnsiTheme="majorBidi" w:cstheme="majorBidi"/>
          <w:sz w:val="28"/>
          <w:szCs w:val="28"/>
          <w:lang w:val="en-US" w:bidi="ar-JO"/>
        </w:rPr>
        <w:t xml:space="preserve"> and it is extremely important when we are looking for leukemia or lymphoma or immune-sensitive diseases.</w:t>
      </w:r>
      <w:r w:rsidR="00275392" w:rsidRPr="00275392">
        <w:rPr>
          <w:rFonts w:asciiTheme="majorBidi" w:hAnsiTheme="majorBidi" w:cstheme="majorBidi"/>
          <w:b/>
          <w:bCs/>
          <w:sz w:val="28"/>
          <w:szCs w:val="28"/>
          <w:lang w:val="en-US" w:bidi="ar-JO"/>
        </w:rPr>
        <w:t xml:space="preserve"> Note</w:t>
      </w:r>
      <w:r w:rsidR="00275392">
        <w:rPr>
          <w:rFonts w:asciiTheme="majorBidi" w:hAnsiTheme="majorBidi" w:cstheme="majorBidi"/>
          <w:sz w:val="28"/>
          <w:szCs w:val="28"/>
          <w:lang w:val="en-US" w:bidi="ar-JO"/>
        </w:rPr>
        <w:t xml:space="preserve">: lymphocytes when they mature from a stem cell to a mature </w:t>
      </w:r>
      <w:proofErr w:type="spellStart"/>
      <w:r w:rsidR="00275392">
        <w:rPr>
          <w:rFonts w:asciiTheme="majorBidi" w:hAnsiTheme="majorBidi" w:cstheme="majorBidi"/>
          <w:sz w:val="28"/>
          <w:szCs w:val="28"/>
          <w:lang w:val="en-US" w:bidi="ar-JO"/>
        </w:rPr>
        <w:t>BorT</w:t>
      </w:r>
      <w:proofErr w:type="spellEnd"/>
      <w:r w:rsidR="00275392">
        <w:rPr>
          <w:rFonts w:asciiTheme="majorBidi" w:hAnsiTheme="majorBidi" w:cstheme="majorBidi"/>
          <w:sz w:val="28"/>
          <w:szCs w:val="28"/>
          <w:lang w:val="en-US" w:bidi="ar-JO"/>
        </w:rPr>
        <w:t xml:space="preserve"> lymphocyte, the receptors and surface </w:t>
      </w:r>
      <w:r w:rsidR="00275392">
        <w:rPr>
          <w:rFonts w:asciiTheme="majorBidi" w:hAnsiTheme="majorBidi" w:cstheme="majorBidi"/>
          <w:sz w:val="28"/>
          <w:szCs w:val="28"/>
          <w:lang w:val="en-US" w:bidi="ar-JO"/>
        </w:rPr>
        <w:lastRenderedPageBreak/>
        <w:t xml:space="preserve">molecules will be different </w:t>
      </w:r>
      <w:r w:rsidR="002C3D18">
        <w:rPr>
          <w:rFonts w:asciiTheme="majorBidi" w:hAnsiTheme="majorBidi" w:cstheme="majorBidi"/>
          <w:sz w:val="28"/>
          <w:szCs w:val="28"/>
          <w:lang w:val="en-US" w:bidi="ar-JO"/>
        </w:rPr>
        <w:t xml:space="preserve">in a stem cell than in a mature one </w:t>
      </w:r>
      <w:r w:rsidR="00275392">
        <w:rPr>
          <w:rFonts w:asciiTheme="majorBidi" w:hAnsiTheme="majorBidi" w:cstheme="majorBidi"/>
          <w:sz w:val="28"/>
          <w:szCs w:val="28"/>
          <w:lang w:val="en-US" w:bidi="ar-JO"/>
        </w:rPr>
        <w:t xml:space="preserve">so </w:t>
      </w:r>
      <w:r w:rsidR="002C3D18">
        <w:rPr>
          <w:rFonts w:asciiTheme="majorBidi" w:hAnsiTheme="majorBidi" w:cstheme="majorBidi"/>
          <w:sz w:val="28"/>
          <w:szCs w:val="28"/>
          <w:lang w:val="en-US" w:bidi="ar-JO"/>
        </w:rPr>
        <w:t xml:space="preserve">with this techniques </w:t>
      </w:r>
      <w:r w:rsidR="00275392">
        <w:rPr>
          <w:rFonts w:asciiTheme="majorBidi" w:hAnsiTheme="majorBidi" w:cstheme="majorBidi"/>
          <w:sz w:val="28"/>
          <w:szCs w:val="28"/>
          <w:lang w:val="en-US" w:bidi="ar-JO"/>
        </w:rPr>
        <w:t xml:space="preserve">we can know at which stage the leukemia or lymphoma occurred. </w:t>
      </w:r>
    </w:p>
    <w:p w:rsidR="0043105F" w:rsidRDefault="0043105F" w:rsidP="0043105F">
      <w:pPr>
        <w:bidi w:val="0"/>
        <w:ind w:firstLine="720"/>
        <w:rPr>
          <w:rFonts w:asciiTheme="majorBidi" w:hAnsiTheme="majorBidi" w:cstheme="majorBidi"/>
          <w:sz w:val="28"/>
          <w:szCs w:val="28"/>
          <w:lang w:bidi="ar-JO"/>
        </w:rPr>
      </w:pPr>
      <w:r>
        <w:rPr>
          <w:rFonts w:asciiTheme="majorBidi" w:hAnsiTheme="majorBidi" w:cstheme="majorBidi"/>
          <w:sz w:val="28"/>
          <w:szCs w:val="28"/>
          <w:lang w:val="en-US" w:bidi="ar-JO"/>
        </w:rPr>
        <w:t>2-</w:t>
      </w:r>
      <w:r w:rsidRPr="0043105F">
        <w:rPr>
          <w:rFonts w:asciiTheme="majorBidi" w:hAnsiTheme="majorBidi" w:cstheme="majorBidi"/>
          <w:sz w:val="28"/>
          <w:szCs w:val="28"/>
          <w:lang w:bidi="ar-JO"/>
        </w:rPr>
        <w:t xml:space="preserve">Enzyme-Linked </w:t>
      </w:r>
      <w:proofErr w:type="spellStart"/>
      <w:r w:rsidRPr="0043105F">
        <w:rPr>
          <w:rFonts w:asciiTheme="majorBidi" w:hAnsiTheme="majorBidi" w:cstheme="majorBidi"/>
          <w:sz w:val="28"/>
          <w:szCs w:val="28"/>
          <w:lang w:bidi="ar-JO"/>
        </w:rPr>
        <w:t>Immunosorbent</w:t>
      </w:r>
      <w:proofErr w:type="spellEnd"/>
      <w:r w:rsidRPr="0043105F">
        <w:rPr>
          <w:rFonts w:asciiTheme="majorBidi" w:hAnsiTheme="majorBidi" w:cstheme="majorBidi"/>
          <w:sz w:val="28"/>
          <w:szCs w:val="28"/>
          <w:lang w:bidi="ar-JO"/>
        </w:rPr>
        <w:t xml:space="preserve"> Assays (ELISA</w:t>
      </w:r>
      <w:r>
        <w:rPr>
          <w:rFonts w:asciiTheme="majorBidi" w:hAnsiTheme="majorBidi" w:cstheme="majorBidi"/>
          <w:sz w:val="28"/>
          <w:szCs w:val="28"/>
          <w:lang w:bidi="ar-JO"/>
        </w:rPr>
        <w:t>):</w:t>
      </w:r>
    </w:p>
    <w:p w:rsidR="0043105F" w:rsidRDefault="0043105F" w:rsidP="0043105F">
      <w:pPr>
        <w:bidi w:val="0"/>
        <w:ind w:firstLine="720"/>
        <w:rPr>
          <w:rFonts w:asciiTheme="majorBidi" w:hAnsiTheme="majorBidi" w:cstheme="majorBidi"/>
          <w:sz w:val="28"/>
          <w:szCs w:val="28"/>
          <w:lang w:val="en-US" w:bidi="ar-JO"/>
        </w:rPr>
      </w:pPr>
      <w:r>
        <w:rPr>
          <w:rFonts w:asciiTheme="majorBidi" w:hAnsiTheme="majorBidi" w:cstheme="majorBidi"/>
          <w:sz w:val="28"/>
          <w:szCs w:val="28"/>
          <w:lang w:bidi="ar-JO"/>
        </w:rPr>
        <w:t xml:space="preserve">The principle is the same but I can use an enzyme instead of a </w:t>
      </w:r>
      <w:r>
        <w:rPr>
          <w:rFonts w:asciiTheme="majorBidi" w:hAnsiTheme="majorBidi" w:cstheme="majorBidi"/>
          <w:sz w:val="28"/>
          <w:szCs w:val="28"/>
          <w:lang w:val="en-US" w:bidi="ar-JO"/>
        </w:rPr>
        <w:t>fluorescent. Again we can use either indirect ELISA or sandwich ELISA …</w:t>
      </w:r>
    </w:p>
    <w:p w:rsidR="0043105F" w:rsidRDefault="002C3D18" w:rsidP="002C3D18">
      <w:pPr>
        <w:bidi w:val="0"/>
        <w:ind w:firstLine="720"/>
        <w:rPr>
          <w:rFonts w:asciiTheme="majorBidi" w:hAnsiTheme="majorBidi" w:cstheme="majorBidi"/>
          <w:sz w:val="28"/>
          <w:szCs w:val="28"/>
          <w:lang w:val="en-US" w:bidi="ar-JO"/>
        </w:rPr>
      </w:pPr>
      <w:r>
        <w:rPr>
          <w:rFonts w:asciiTheme="majorBidi" w:hAnsiTheme="majorBidi" w:cstheme="majorBidi"/>
          <w:sz w:val="28"/>
          <w:szCs w:val="28"/>
          <w:lang w:val="en-US" w:bidi="ar-JO"/>
        </w:rPr>
        <w:t>-what is known to me is bound to the tube (antigen or antibody)</w:t>
      </w:r>
      <w:r w:rsidR="0043105F">
        <w:rPr>
          <w:rFonts w:asciiTheme="majorBidi" w:hAnsiTheme="majorBidi" w:cstheme="majorBidi"/>
          <w:sz w:val="28"/>
          <w:szCs w:val="28"/>
          <w:lang w:val="en-US" w:bidi="ar-JO"/>
        </w:rPr>
        <w:t xml:space="preserve">. Then I add the patient's serum and after that I add another antibody labeled with the enzyme then I add a substrate to enzyme, the </w:t>
      </w:r>
      <w:proofErr w:type="spellStart"/>
      <w:r w:rsidR="0043105F">
        <w:rPr>
          <w:rFonts w:asciiTheme="majorBidi" w:hAnsiTheme="majorBidi" w:cstheme="majorBidi"/>
          <w:sz w:val="28"/>
          <w:szCs w:val="28"/>
          <w:lang w:val="en-US" w:bidi="ar-JO"/>
        </w:rPr>
        <w:t>colour</w:t>
      </w:r>
      <w:proofErr w:type="spellEnd"/>
      <w:r w:rsidR="0043105F">
        <w:rPr>
          <w:rFonts w:asciiTheme="majorBidi" w:hAnsiTheme="majorBidi" w:cstheme="majorBidi"/>
          <w:sz w:val="28"/>
          <w:szCs w:val="28"/>
          <w:lang w:val="en-US" w:bidi="ar-JO"/>
        </w:rPr>
        <w:t xml:space="preserve"> is going to change once the substrate binds to enzyme. To be sure that the </w:t>
      </w:r>
      <w:proofErr w:type="spellStart"/>
      <w:r w:rsidR="0043105F">
        <w:rPr>
          <w:rFonts w:asciiTheme="majorBidi" w:hAnsiTheme="majorBidi" w:cstheme="majorBidi"/>
          <w:sz w:val="28"/>
          <w:szCs w:val="28"/>
          <w:lang w:val="en-US" w:bidi="ar-JO"/>
        </w:rPr>
        <w:t>colour</w:t>
      </w:r>
      <w:proofErr w:type="spellEnd"/>
      <w:r w:rsidR="0043105F">
        <w:rPr>
          <w:rFonts w:asciiTheme="majorBidi" w:hAnsiTheme="majorBidi" w:cstheme="majorBidi"/>
          <w:sz w:val="28"/>
          <w:szCs w:val="28"/>
          <w:lang w:val="en-US" w:bidi="ar-JO"/>
        </w:rPr>
        <w:t xml:space="preserve"> change</w:t>
      </w:r>
      <w:r>
        <w:rPr>
          <w:rFonts w:asciiTheme="majorBidi" w:hAnsiTheme="majorBidi" w:cstheme="majorBidi"/>
          <w:sz w:val="28"/>
          <w:szCs w:val="28"/>
          <w:lang w:val="en-US" w:bidi="ar-JO"/>
        </w:rPr>
        <w:t>d</w:t>
      </w:r>
      <w:r w:rsidR="0043105F">
        <w:rPr>
          <w:rFonts w:asciiTheme="majorBidi" w:hAnsiTheme="majorBidi" w:cstheme="majorBidi"/>
          <w:sz w:val="28"/>
          <w:szCs w:val="28"/>
          <w:lang w:val="en-US" w:bidi="ar-JO"/>
        </w:rPr>
        <w:t xml:space="preserve"> I add some molecules to stabilize the </w:t>
      </w:r>
      <w:proofErr w:type="spellStart"/>
      <w:r w:rsidR="0043105F">
        <w:rPr>
          <w:rFonts w:asciiTheme="majorBidi" w:hAnsiTheme="majorBidi" w:cstheme="majorBidi"/>
          <w:sz w:val="28"/>
          <w:szCs w:val="28"/>
          <w:lang w:val="en-US" w:bidi="ar-JO"/>
        </w:rPr>
        <w:t>colour</w:t>
      </w:r>
      <w:proofErr w:type="spellEnd"/>
      <w:r w:rsidR="00215924">
        <w:rPr>
          <w:rFonts w:asciiTheme="majorBidi" w:hAnsiTheme="majorBidi" w:cstheme="majorBidi"/>
          <w:sz w:val="28"/>
          <w:szCs w:val="28"/>
          <w:lang w:val="en-US" w:bidi="ar-JO"/>
        </w:rPr>
        <w:t xml:space="preserve"> and finally we measure the </w:t>
      </w:r>
      <w:proofErr w:type="spellStart"/>
      <w:r w:rsidR="00215924">
        <w:rPr>
          <w:rFonts w:asciiTheme="majorBidi" w:hAnsiTheme="majorBidi" w:cstheme="majorBidi"/>
          <w:sz w:val="28"/>
          <w:szCs w:val="28"/>
          <w:lang w:val="en-US" w:bidi="ar-JO"/>
        </w:rPr>
        <w:t>colour</w:t>
      </w:r>
      <w:proofErr w:type="spellEnd"/>
      <w:r w:rsidR="00215924">
        <w:rPr>
          <w:rFonts w:asciiTheme="majorBidi" w:hAnsiTheme="majorBidi" w:cstheme="majorBidi"/>
          <w:sz w:val="28"/>
          <w:szCs w:val="28"/>
          <w:lang w:val="en-US" w:bidi="ar-JO"/>
        </w:rPr>
        <w:t xml:space="preserve"> intensity which corresponds to the amount of Ag or </w:t>
      </w:r>
      <w:proofErr w:type="spellStart"/>
      <w:r w:rsidR="00215924">
        <w:rPr>
          <w:rFonts w:asciiTheme="majorBidi" w:hAnsiTheme="majorBidi" w:cstheme="majorBidi"/>
          <w:sz w:val="28"/>
          <w:szCs w:val="28"/>
          <w:lang w:val="en-US" w:bidi="ar-JO"/>
        </w:rPr>
        <w:t>Ab</w:t>
      </w:r>
      <w:proofErr w:type="spellEnd"/>
      <w:r w:rsidR="00215924">
        <w:rPr>
          <w:rFonts w:asciiTheme="majorBidi" w:hAnsiTheme="majorBidi" w:cstheme="majorBidi"/>
          <w:sz w:val="28"/>
          <w:szCs w:val="28"/>
          <w:lang w:val="en-US" w:bidi="ar-JO"/>
        </w:rPr>
        <w:t xml:space="preserve"> that we are looking for. </w:t>
      </w:r>
    </w:p>
    <w:p w:rsidR="0043105F" w:rsidRDefault="00215924" w:rsidP="0043105F">
      <w:pPr>
        <w:bidi w:val="0"/>
        <w:ind w:firstLine="720"/>
        <w:rPr>
          <w:rFonts w:asciiTheme="majorBidi" w:hAnsiTheme="majorBidi" w:cstheme="majorBidi"/>
          <w:sz w:val="28"/>
          <w:szCs w:val="28"/>
          <w:lang w:val="en-US" w:bidi="ar-JO"/>
        </w:rPr>
      </w:pPr>
      <w:r>
        <w:rPr>
          <w:rFonts w:asciiTheme="majorBidi" w:hAnsiTheme="majorBidi" w:cstheme="majorBidi"/>
          <w:sz w:val="28"/>
          <w:szCs w:val="28"/>
          <w:lang w:val="en-US" w:bidi="ar-JO"/>
        </w:rPr>
        <w:t>Enzymes used:</w:t>
      </w:r>
    </w:p>
    <w:p w:rsidR="00215924" w:rsidRDefault="00215924" w:rsidP="00215924">
      <w:pPr>
        <w:bidi w:val="0"/>
        <w:ind w:firstLine="720"/>
        <w:rPr>
          <w:rFonts w:asciiTheme="majorBidi" w:hAnsiTheme="majorBidi" w:cstheme="majorBidi"/>
          <w:sz w:val="28"/>
          <w:szCs w:val="28"/>
          <w:lang w:val="en-US" w:bidi="ar-JO"/>
        </w:rPr>
      </w:pPr>
      <w:r>
        <w:rPr>
          <w:rFonts w:asciiTheme="majorBidi" w:hAnsiTheme="majorBidi" w:cstheme="majorBidi"/>
          <w:sz w:val="28"/>
          <w:szCs w:val="28"/>
          <w:lang w:val="en-US" w:bidi="ar-JO"/>
        </w:rPr>
        <w:t xml:space="preserve">1-Alkaline </w:t>
      </w:r>
    </w:p>
    <w:p w:rsidR="00215924" w:rsidRDefault="00215924" w:rsidP="00215924">
      <w:pPr>
        <w:bidi w:val="0"/>
        <w:ind w:firstLine="720"/>
        <w:rPr>
          <w:rFonts w:asciiTheme="majorBidi" w:hAnsiTheme="majorBidi" w:cstheme="majorBidi"/>
          <w:sz w:val="28"/>
          <w:szCs w:val="28"/>
          <w:lang w:val="en-US" w:bidi="ar-JO"/>
        </w:rPr>
      </w:pPr>
      <w:r>
        <w:rPr>
          <w:rFonts w:asciiTheme="majorBidi" w:hAnsiTheme="majorBidi" w:cstheme="majorBidi"/>
          <w:sz w:val="28"/>
          <w:szCs w:val="28"/>
          <w:lang w:val="en-US" w:bidi="ar-JO"/>
        </w:rPr>
        <w:t xml:space="preserve">2-horseradish </w:t>
      </w:r>
      <w:proofErr w:type="spellStart"/>
      <w:r>
        <w:rPr>
          <w:rFonts w:asciiTheme="majorBidi" w:hAnsiTheme="majorBidi" w:cstheme="majorBidi"/>
          <w:sz w:val="28"/>
          <w:szCs w:val="28"/>
          <w:lang w:val="en-US" w:bidi="ar-JO"/>
        </w:rPr>
        <w:t>peroxidase</w:t>
      </w:r>
      <w:proofErr w:type="spellEnd"/>
    </w:p>
    <w:p w:rsidR="00215924" w:rsidRDefault="00215924" w:rsidP="00215924">
      <w:pPr>
        <w:bidi w:val="0"/>
        <w:ind w:firstLine="720"/>
        <w:rPr>
          <w:rFonts w:asciiTheme="majorBidi" w:hAnsiTheme="majorBidi" w:cstheme="majorBidi"/>
          <w:sz w:val="28"/>
          <w:szCs w:val="28"/>
          <w:lang w:val="en-US" w:bidi="ar-JO"/>
        </w:rPr>
      </w:pPr>
      <w:r>
        <w:rPr>
          <w:rFonts w:asciiTheme="majorBidi" w:hAnsiTheme="majorBidi" w:cstheme="majorBidi"/>
          <w:sz w:val="28"/>
          <w:szCs w:val="28"/>
          <w:lang w:val="en-US" w:bidi="ar-JO"/>
        </w:rPr>
        <w:t>3-B-galactosidase</w:t>
      </w:r>
    </w:p>
    <w:p w:rsidR="00C27C43" w:rsidRDefault="00C27C43" w:rsidP="002C3D18">
      <w:pPr>
        <w:bidi w:val="0"/>
        <w:ind w:firstLine="720"/>
        <w:rPr>
          <w:rFonts w:asciiTheme="majorBidi" w:hAnsiTheme="majorBidi" w:cstheme="majorBidi"/>
          <w:sz w:val="28"/>
          <w:szCs w:val="28"/>
          <w:lang w:val="en-US" w:bidi="ar-JO"/>
        </w:rPr>
      </w:pPr>
      <w:r>
        <w:rPr>
          <w:rFonts w:asciiTheme="majorBidi" w:hAnsiTheme="majorBidi" w:cstheme="majorBidi"/>
          <w:sz w:val="28"/>
          <w:szCs w:val="28"/>
          <w:lang w:val="en-US" w:bidi="ar-JO"/>
        </w:rPr>
        <w:t xml:space="preserve">We can do these reactions to tissues for example in </w:t>
      </w:r>
      <w:proofErr w:type="spellStart"/>
      <w:r>
        <w:rPr>
          <w:rFonts w:asciiTheme="majorBidi" w:hAnsiTheme="majorBidi" w:cstheme="majorBidi"/>
          <w:sz w:val="28"/>
          <w:szCs w:val="28"/>
          <w:lang w:val="en-US" w:bidi="ar-JO"/>
        </w:rPr>
        <w:t>pancrease</w:t>
      </w:r>
      <w:proofErr w:type="spellEnd"/>
      <w:r>
        <w:rPr>
          <w:rFonts w:asciiTheme="majorBidi" w:hAnsiTheme="majorBidi" w:cstheme="majorBidi"/>
          <w:sz w:val="28"/>
          <w:szCs w:val="28"/>
          <w:lang w:val="en-US" w:bidi="ar-JO"/>
        </w:rPr>
        <w:t xml:space="preserve"> to detect islets of </w:t>
      </w:r>
      <w:proofErr w:type="spellStart"/>
      <w:r>
        <w:rPr>
          <w:rFonts w:asciiTheme="majorBidi" w:hAnsiTheme="majorBidi" w:cstheme="majorBidi"/>
          <w:sz w:val="28"/>
          <w:szCs w:val="28"/>
          <w:lang w:val="en-US" w:bidi="ar-JO"/>
        </w:rPr>
        <w:t>langerhan</w:t>
      </w:r>
      <w:proofErr w:type="spellEnd"/>
      <w:r>
        <w:rPr>
          <w:rFonts w:asciiTheme="majorBidi" w:hAnsiTheme="majorBidi" w:cstheme="majorBidi"/>
          <w:sz w:val="28"/>
          <w:szCs w:val="28"/>
          <w:lang w:val="en-US" w:bidi="ar-JO"/>
        </w:rPr>
        <w:t xml:space="preserve"> and in lymph </w:t>
      </w:r>
      <w:proofErr w:type="spellStart"/>
      <w:r>
        <w:rPr>
          <w:rFonts w:asciiTheme="majorBidi" w:hAnsiTheme="majorBidi" w:cstheme="majorBidi"/>
          <w:sz w:val="28"/>
          <w:szCs w:val="28"/>
          <w:lang w:val="en-US" w:bidi="ar-JO"/>
        </w:rPr>
        <w:t>nodes</w:t>
      </w:r>
      <w:r w:rsidR="002C3D18">
        <w:rPr>
          <w:rFonts w:asciiTheme="majorBidi" w:hAnsiTheme="majorBidi" w:cstheme="majorBidi"/>
          <w:sz w:val="28"/>
          <w:szCs w:val="28"/>
          <w:lang w:val="en-US" w:bidi="ar-JO"/>
        </w:rPr>
        <w:t>.W</w:t>
      </w:r>
      <w:r>
        <w:rPr>
          <w:rFonts w:asciiTheme="majorBidi" w:hAnsiTheme="majorBidi" w:cstheme="majorBidi"/>
          <w:sz w:val="28"/>
          <w:szCs w:val="28"/>
          <w:lang w:val="en-US" w:bidi="ar-JO"/>
        </w:rPr>
        <w:t>e</w:t>
      </w:r>
      <w:proofErr w:type="spellEnd"/>
      <w:r>
        <w:rPr>
          <w:rFonts w:asciiTheme="majorBidi" w:hAnsiTheme="majorBidi" w:cstheme="majorBidi"/>
          <w:sz w:val="28"/>
          <w:szCs w:val="28"/>
          <w:lang w:val="en-US" w:bidi="ar-JO"/>
        </w:rPr>
        <w:t xml:space="preserve"> can </w:t>
      </w:r>
      <w:r w:rsidR="002C3D18">
        <w:rPr>
          <w:rFonts w:asciiTheme="majorBidi" w:hAnsiTheme="majorBidi" w:cstheme="majorBidi"/>
          <w:sz w:val="28"/>
          <w:szCs w:val="28"/>
          <w:lang w:val="en-US" w:bidi="ar-JO"/>
        </w:rPr>
        <w:t xml:space="preserve">also </w:t>
      </w:r>
      <w:r>
        <w:rPr>
          <w:rFonts w:asciiTheme="majorBidi" w:hAnsiTheme="majorBidi" w:cstheme="majorBidi"/>
          <w:sz w:val="28"/>
          <w:szCs w:val="28"/>
          <w:lang w:val="en-US" w:bidi="ar-JO"/>
        </w:rPr>
        <w:t xml:space="preserve">use it in vivo, a patient having cancer to know if we have metastasis (cancer is spread) we generally use MRI, X-ray, CT scan but in MRI and </w:t>
      </w:r>
      <w:proofErr w:type="spellStart"/>
      <w:r>
        <w:rPr>
          <w:rFonts w:asciiTheme="majorBidi" w:hAnsiTheme="majorBidi" w:cstheme="majorBidi"/>
          <w:sz w:val="28"/>
          <w:szCs w:val="28"/>
          <w:lang w:val="en-US" w:bidi="ar-JO"/>
        </w:rPr>
        <w:t>CTscan</w:t>
      </w:r>
      <w:proofErr w:type="spellEnd"/>
      <w:r>
        <w:rPr>
          <w:rFonts w:asciiTheme="majorBidi" w:hAnsiTheme="majorBidi" w:cstheme="majorBidi"/>
          <w:sz w:val="28"/>
          <w:szCs w:val="28"/>
          <w:lang w:val="en-US" w:bidi="ar-JO"/>
        </w:rPr>
        <w:t xml:space="preserve"> in order to detect metastasized cells there is a minimum size which is around 1cm3 and if these cells were less than that the machine has to be very sensitive to be able to detect them. However using immunological reactions we can see almost </w:t>
      </w:r>
      <w:r w:rsidR="008D11C8">
        <w:rPr>
          <w:rFonts w:asciiTheme="majorBidi" w:hAnsiTheme="majorBidi" w:cstheme="majorBidi"/>
          <w:sz w:val="28"/>
          <w:szCs w:val="28"/>
          <w:lang w:val="en-US" w:bidi="ar-JO"/>
        </w:rPr>
        <w:t>any size of cell</w:t>
      </w:r>
      <w:r w:rsidR="002C3D18">
        <w:rPr>
          <w:rFonts w:asciiTheme="majorBidi" w:hAnsiTheme="majorBidi" w:cstheme="majorBidi"/>
          <w:sz w:val="28"/>
          <w:szCs w:val="28"/>
          <w:lang w:val="en-US" w:bidi="ar-JO"/>
        </w:rPr>
        <w:t>. H</w:t>
      </w:r>
      <w:r w:rsidR="008D11C8">
        <w:rPr>
          <w:rFonts w:asciiTheme="majorBidi" w:hAnsiTheme="majorBidi" w:cstheme="majorBidi"/>
          <w:sz w:val="28"/>
          <w:szCs w:val="28"/>
          <w:lang w:val="en-US" w:bidi="ar-JO"/>
        </w:rPr>
        <w:t>ow to use it</w:t>
      </w:r>
      <w:r>
        <w:rPr>
          <w:rFonts w:asciiTheme="majorBidi" w:hAnsiTheme="majorBidi" w:cstheme="majorBidi"/>
          <w:sz w:val="28"/>
          <w:szCs w:val="28"/>
          <w:lang w:val="en-US" w:bidi="ar-JO"/>
        </w:rPr>
        <w:t>? If I have lymphoma and I know wh</w:t>
      </w:r>
      <w:r w:rsidR="002C3D18">
        <w:rPr>
          <w:rFonts w:asciiTheme="majorBidi" w:hAnsiTheme="majorBidi" w:cstheme="majorBidi"/>
          <w:sz w:val="28"/>
          <w:szCs w:val="28"/>
          <w:lang w:val="en-US" w:bidi="ar-JO"/>
        </w:rPr>
        <w:t>i</w:t>
      </w:r>
      <w:r>
        <w:rPr>
          <w:rFonts w:asciiTheme="majorBidi" w:hAnsiTheme="majorBidi" w:cstheme="majorBidi"/>
          <w:sz w:val="28"/>
          <w:szCs w:val="28"/>
          <w:lang w:val="en-US" w:bidi="ar-JO"/>
        </w:rPr>
        <w:t>ch ty</w:t>
      </w:r>
      <w:r w:rsidR="008D11C8">
        <w:rPr>
          <w:rFonts w:asciiTheme="majorBidi" w:hAnsiTheme="majorBidi" w:cstheme="majorBidi"/>
          <w:sz w:val="28"/>
          <w:szCs w:val="28"/>
          <w:lang w:val="en-US" w:bidi="ar-JO"/>
        </w:rPr>
        <w:t>pe of ly</w:t>
      </w:r>
      <w:r>
        <w:rPr>
          <w:rFonts w:asciiTheme="majorBidi" w:hAnsiTheme="majorBidi" w:cstheme="majorBidi"/>
          <w:sz w:val="28"/>
          <w:szCs w:val="28"/>
          <w:lang w:val="en-US" w:bidi="ar-JO"/>
        </w:rPr>
        <w:t>mphoma for example CD19+ I produce an anti CD19 and label it with a radioactive material then inject it</w:t>
      </w:r>
      <w:r w:rsidR="002C3D18">
        <w:rPr>
          <w:rFonts w:asciiTheme="majorBidi" w:hAnsiTheme="majorBidi" w:cstheme="majorBidi"/>
          <w:sz w:val="28"/>
          <w:szCs w:val="28"/>
          <w:lang w:val="en-US" w:bidi="ar-JO"/>
        </w:rPr>
        <w:t xml:space="preserve"> into the patient intravenously, </w:t>
      </w:r>
      <w:r>
        <w:rPr>
          <w:rFonts w:asciiTheme="majorBidi" w:hAnsiTheme="majorBidi" w:cstheme="majorBidi"/>
          <w:sz w:val="28"/>
          <w:szCs w:val="28"/>
          <w:lang w:val="en-US" w:bidi="ar-JO"/>
        </w:rPr>
        <w:t xml:space="preserve">it'll go all over the body </w:t>
      </w:r>
      <w:r w:rsidR="002C3D18">
        <w:rPr>
          <w:rFonts w:asciiTheme="majorBidi" w:hAnsiTheme="majorBidi" w:cstheme="majorBidi"/>
          <w:sz w:val="28"/>
          <w:szCs w:val="28"/>
          <w:lang w:val="en-US" w:bidi="ar-JO"/>
        </w:rPr>
        <w:t xml:space="preserve">and it is going to react to </w:t>
      </w:r>
      <w:r>
        <w:rPr>
          <w:rFonts w:asciiTheme="majorBidi" w:hAnsiTheme="majorBidi" w:cstheme="majorBidi"/>
          <w:sz w:val="28"/>
          <w:szCs w:val="28"/>
          <w:lang w:val="en-US" w:bidi="ar-JO"/>
        </w:rPr>
        <w:t xml:space="preserve">any cell having </w:t>
      </w:r>
      <w:r w:rsidR="002C3D18">
        <w:rPr>
          <w:rFonts w:asciiTheme="majorBidi" w:hAnsiTheme="majorBidi" w:cstheme="majorBidi"/>
          <w:sz w:val="28"/>
          <w:szCs w:val="28"/>
          <w:lang w:val="en-US" w:bidi="ar-JO"/>
        </w:rPr>
        <w:t xml:space="preserve">a </w:t>
      </w:r>
      <w:r>
        <w:rPr>
          <w:rFonts w:asciiTheme="majorBidi" w:hAnsiTheme="majorBidi" w:cstheme="majorBidi"/>
          <w:sz w:val="28"/>
          <w:szCs w:val="28"/>
          <w:lang w:val="en-US" w:bidi="ar-JO"/>
        </w:rPr>
        <w:t xml:space="preserve">receptor for </w:t>
      </w:r>
      <w:r w:rsidR="002C3D18">
        <w:rPr>
          <w:rFonts w:asciiTheme="majorBidi" w:hAnsiTheme="majorBidi" w:cstheme="majorBidi"/>
          <w:sz w:val="28"/>
          <w:szCs w:val="28"/>
          <w:lang w:val="en-US" w:bidi="ar-JO"/>
        </w:rPr>
        <w:t xml:space="preserve">the </w:t>
      </w:r>
      <w:r>
        <w:rPr>
          <w:rFonts w:asciiTheme="majorBidi" w:hAnsiTheme="majorBidi" w:cstheme="majorBidi"/>
          <w:sz w:val="28"/>
          <w:szCs w:val="28"/>
          <w:lang w:val="en-US" w:bidi="ar-JO"/>
        </w:rPr>
        <w:t xml:space="preserve">antibody </w:t>
      </w:r>
      <w:r w:rsidR="002C3D18">
        <w:rPr>
          <w:rFonts w:asciiTheme="majorBidi" w:hAnsiTheme="majorBidi" w:cstheme="majorBidi"/>
          <w:sz w:val="28"/>
          <w:szCs w:val="28"/>
          <w:lang w:val="en-US" w:bidi="ar-JO"/>
        </w:rPr>
        <w:t>after that</w:t>
      </w:r>
      <w:r>
        <w:rPr>
          <w:rFonts w:asciiTheme="majorBidi" w:hAnsiTheme="majorBidi" w:cstheme="majorBidi"/>
          <w:sz w:val="28"/>
          <w:szCs w:val="28"/>
          <w:lang w:val="en-US" w:bidi="ar-JO"/>
        </w:rPr>
        <w:t xml:space="preserve"> we </w:t>
      </w:r>
      <w:r w:rsidR="002C3D18">
        <w:rPr>
          <w:rFonts w:asciiTheme="majorBidi" w:hAnsiTheme="majorBidi" w:cstheme="majorBidi"/>
          <w:sz w:val="28"/>
          <w:szCs w:val="28"/>
          <w:lang w:val="en-US" w:bidi="ar-JO"/>
        </w:rPr>
        <w:t>use</w:t>
      </w:r>
      <w:r>
        <w:rPr>
          <w:rFonts w:asciiTheme="majorBidi" w:hAnsiTheme="majorBidi" w:cstheme="majorBidi"/>
          <w:sz w:val="28"/>
          <w:szCs w:val="28"/>
          <w:lang w:val="en-US" w:bidi="ar-JO"/>
        </w:rPr>
        <w:t xml:space="preserve"> gamma counter </w:t>
      </w:r>
      <w:r w:rsidR="002C3D18">
        <w:rPr>
          <w:rFonts w:asciiTheme="majorBidi" w:hAnsiTheme="majorBidi" w:cstheme="majorBidi"/>
          <w:sz w:val="28"/>
          <w:szCs w:val="28"/>
          <w:lang w:val="en-US" w:bidi="ar-JO"/>
        </w:rPr>
        <w:t xml:space="preserve">to </w:t>
      </w:r>
      <w:r>
        <w:rPr>
          <w:rFonts w:asciiTheme="majorBidi" w:hAnsiTheme="majorBidi" w:cstheme="majorBidi"/>
          <w:sz w:val="28"/>
          <w:szCs w:val="28"/>
          <w:lang w:val="en-US" w:bidi="ar-JO"/>
        </w:rPr>
        <w:t>detect</w:t>
      </w:r>
      <w:r w:rsidR="002C3D18">
        <w:rPr>
          <w:rFonts w:asciiTheme="majorBidi" w:hAnsiTheme="majorBidi" w:cstheme="majorBidi"/>
          <w:sz w:val="28"/>
          <w:szCs w:val="28"/>
          <w:lang w:val="en-US" w:bidi="ar-JO"/>
        </w:rPr>
        <w:t xml:space="preserve"> </w:t>
      </w:r>
      <w:r>
        <w:rPr>
          <w:rFonts w:asciiTheme="majorBidi" w:hAnsiTheme="majorBidi" w:cstheme="majorBidi"/>
          <w:sz w:val="28"/>
          <w:szCs w:val="28"/>
          <w:lang w:val="en-US" w:bidi="ar-JO"/>
        </w:rPr>
        <w:t>radioactivity.</w:t>
      </w:r>
    </w:p>
    <w:p w:rsidR="008D11C8" w:rsidRDefault="008D11C8" w:rsidP="008D11C8">
      <w:pPr>
        <w:bidi w:val="0"/>
        <w:ind w:firstLine="720"/>
        <w:rPr>
          <w:rFonts w:asciiTheme="majorBidi" w:hAnsiTheme="majorBidi" w:cstheme="majorBidi"/>
          <w:sz w:val="28"/>
          <w:szCs w:val="28"/>
          <w:lang w:val="en-US" w:bidi="ar-JO"/>
        </w:rPr>
      </w:pPr>
      <w:r>
        <w:rPr>
          <w:rFonts w:asciiTheme="majorBidi" w:hAnsiTheme="majorBidi" w:cstheme="majorBidi"/>
          <w:sz w:val="28"/>
          <w:szCs w:val="28"/>
          <w:lang w:val="en-US" w:bidi="ar-JO"/>
        </w:rPr>
        <w:t>Last method,</w:t>
      </w:r>
    </w:p>
    <w:p w:rsidR="00C27C43" w:rsidRDefault="008D11C8" w:rsidP="008D11C8">
      <w:pPr>
        <w:pStyle w:val="ListParagraph"/>
        <w:numPr>
          <w:ilvl w:val="0"/>
          <w:numId w:val="3"/>
        </w:numPr>
        <w:bidi w:val="0"/>
        <w:rPr>
          <w:rFonts w:asciiTheme="majorBidi" w:hAnsiTheme="majorBidi" w:cstheme="majorBidi"/>
          <w:sz w:val="28"/>
          <w:szCs w:val="28"/>
          <w:lang w:val="en-US" w:bidi="ar-JO"/>
        </w:rPr>
      </w:pPr>
      <w:proofErr w:type="spellStart"/>
      <w:r w:rsidRPr="008D11C8">
        <w:rPr>
          <w:rFonts w:asciiTheme="majorBidi" w:hAnsiTheme="majorBidi" w:cstheme="majorBidi"/>
          <w:sz w:val="28"/>
          <w:szCs w:val="28"/>
          <w:lang w:bidi="ar-JO"/>
        </w:rPr>
        <w:t>Radioimmuoassays</w:t>
      </w:r>
      <w:proofErr w:type="spellEnd"/>
      <w:r w:rsidRPr="008D11C8">
        <w:rPr>
          <w:rFonts w:asciiTheme="majorBidi" w:hAnsiTheme="majorBidi" w:cstheme="majorBidi"/>
          <w:sz w:val="28"/>
          <w:szCs w:val="28"/>
          <w:lang w:bidi="ar-JO"/>
        </w:rPr>
        <w:t xml:space="preserve"> (RIA)</w:t>
      </w:r>
      <w:r>
        <w:rPr>
          <w:rFonts w:asciiTheme="majorBidi" w:hAnsiTheme="majorBidi" w:cstheme="majorBidi"/>
          <w:sz w:val="28"/>
          <w:szCs w:val="28"/>
          <w:lang w:val="en-US" w:bidi="ar-JO"/>
        </w:rPr>
        <w:t>:</w:t>
      </w:r>
    </w:p>
    <w:p w:rsidR="008D11C8" w:rsidRDefault="008D11C8" w:rsidP="008D11C8">
      <w:pPr>
        <w:pStyle w:val="ListParagraph"/>
        <w:bidi w:val="0"/>
        <w:rPr>
          <w:rFonts w:asciiTheme="majorBidi" w:hAnsiTheme="majorBidi" w:cstheme="majorBidi"/>
          <w:sz w:val="28"/>
          <w:szCs w:val="28"/>
          <w:lang w:val="en-US" w:bidi="ar-JO"/>
        </w:rPr>
      </w:pPr>
      <w:r>
        <w:rPr>
          <w:rFonts w:asciiTheme="majorBidi" w:hAnsiTheme="majorBidi" w:cstheme="majorBidi"/>
          <w:sz w:val="28"/>
          <w:szCs w:val="28"/>
          <w:lang w:val="en-US" w:bidi="ar-JO"/>
        </w:rPr>
        <w:t>Again same principle but the label is different.</w:t>
      </w:r>
    </w:p>
    <w:p w:rsidR="008D11C8" w:rsidRDefault="008D11C8" w:rsidP="008D11C8">
      <w:pPr>
        <w:pStyle w:val="ListParagraph"/>
        <w:bidi w:val="0"/>
        <w:rPr>
          <w:rFonts w:asciiTheme="majorBidi" w:hAnsiTheme="majorBidi" w:cstheme="majorBidi"/>
          <w:sz w:val="28"/>
          <w:szCs w:val="28"/>
          <w:lang w:val="en-US" w:bidi="ar-JO"/>
        </w:rPr>
      </w:pPr>
      <w:r>
        <w:rPr>
          <w:rFonts w:asciiTheme="majorBidi" w:hAnsiTheme="majorBidi" w:cstheme="majorBidi"/>
          <w:sz w:val="28"/>
          <w:szCs w:val="28"/>
          <w:lang w:val="en-US" w:bidi="ar-JO"/>
        </w:rPr>
        <w:t xml:space="preserve">Methods of RIA </w:t>
      </w:r>
    </w:p>
    <w:p w:rsidR="008D11C8" w:rsidRDefault="008D11C8" w:rsidP="008D11C8">
      <w:pPr>
        <w:pStyle w:val="ListParagraph"/>
        <w:bidi w:val="0"/>
        <w:rPr>
          <w:rFonts w:asciiTheme="majorBidi" w:hAnsiTheme="majorBidi" w:cstheme="majorBidi"/>
          <w:sz w:val="28"/>
          <w:szCs w:val="28"/>
          <w:lang w:val="en-US" w:bidi="ar-JO"/>
        </w:rPr>
      </w:pPr>
      <w:r>
        <w:rPr>
          <w:rFonts w:asciiTheme="majorBidi" w:hAnsiTheme="majorBidi" w:cstheme="majorBidi"/>
          <w:sz w:val="28"/>
          <w:szCs w:val="28"/>
          <w:lang w:val="en-US" w:bidi="ar-JO"/>
        </w:rPr>
        <w:t xml:space="preserve">Competitive </w:t>
      </w:r>
      <w:proofErr w:type="spellStart"/>
      <w:r>
        <w:rPr>
          <w:rFonts w:asciiTheme="majorBidi" w:hAnsiTheme="majorBidi" w:cstheme="majorBidi"/>
          <w:sz w:val="28"/>
          <w:szCs w:val="28"/>
          <w:lang w:val="en-US" w:bidi="ar-JO"/>
        </w:rPr>
        <w:t>RIA</w:t>
      </w:r>
      <w:proofErr w:type="gramStart"/>
      <w:r>
        <w:rPr>
          <w:rFonts w:asciiTheme="majorBidi" w:hAnsiTheme="majorBidi" w:cstheme="majorBidi"/>
          <w:sz w:val="28"/>
          <w:szCs w:val="28"/>
          <w:lang w:val="en-US" w:bidi="ar-JO"/>
        </w:rPr>
        <w:t>,what</w:t>
      </w:r>
      <w:proofErr w:type="spellEnd"/>
      <w:proofErr w:type="gramEnd"/>
      <w:r>
        <w:rPr>
          <w:rFonts w:asciiTheme="majorBidi" w:hAnsiTheme="majorBidi" w:cstheme="majorBidi"/>
          <w:sz w:val="28"/>
          <w:szCs w:val="28"/>
          <w:lang w:val="en-US" w:bidi="ar-JO"/>
        </w:rPr>
        <w:t xml:space="preserve"> we mean is that the same material have a label and another doesn’t contain a label. Example if I want to measure TSH in a patient I'll take the patients serum add it to the antibody theoretically the TSH will bind to antibody but we will not see the reaction after that I add a labeled TSH (already made) if there was available binding sites on antibody then there will be a reaction with labeled TSH but if I don’t have any available binding sites no reaction occur. So low TSH in patient </w:t>
      </w:r>
      <w:r>
        <w:rPr>
          <w:rFonts w:asciiTheme="majorBidi" w:hAnsiTheme="majorBidi" w:cstheme="majorBidi"/>
          <w:sz w:val="28"/>
          <w:szCs w:val="28"/>
          <w:lang w:val="en-US" w:bidi="ar-JO"/>
        </w:rPr>
        <w:lastRenderedPageBreak/>
        <w:t xml:space="preserve">serum will increase the available binding site and </w:t>
      </w:r>
      <w:r w:rsidR="00DF1E04">
        <w:rPr>
          <w:rFonts w:asciiTheme="majorBidi" w:hAnsiTheme="majorBidi" w:cstheme="majorBidi"/>
          <w:sz w:val="28"/>
          <w:szCs w:val="28"/>
          <w:lang w:val="en-US" w:bidi="ar-JO"/>
        </w:rPr>
        <w:t xml:space="preserve">we'll have more radiation and </w:t>
      </w:r>
      <w:r>
        <w:rPr>
          <w:rFonts w:asciiTheme="majorBidi" w:hAnsiTheme="majorBidi" w:cstheme="majorBidi"/>
          <w:sz w:val="28"/>
          <w:szCs w:val="28"/>
          <w:lang w:val="en-US" w:bidi="ar-JO"/>
        </w:rPr>
        <w:t>vice versa. We have a competition between labeled and non-labeled TSH.</w:t>
      </w:r>
    </w:p>
    <w:p w:rsidR="00C758A7" w:rsidRPr="00C758A7" w:rsidRDefault="008D11C8" w:rsidP="00DF1E04">
      <w:pPr>
        <w:bidi w:val="0"/>
        <w:rPr>
          <w:rFonts w:asciiTheme="majorBidi" w:hAnsiTheme="majorBidi" w:cstheme="majorBidi"/>
          <w:sz w:val="28"/>
          <w:szCs w:val="28"/>
          <w:lang w:val="en-US" w:bidi="ar-JO"/>
        </w:rPr>
      </w:pPr>
      <w:r w:rsidRPr="00C758A7">
        <w:rPr>
          <w:rFonts w:asciiTheme="majorBidi" w:hAnsiTheme="majorBidi" w:cstheme="majorBidi"/>
          <w:b/>
          <w:bCs/>
          <w:sz w:val="28"/>
          <w:szCs w:val="28"/>
          <w:lang w:val="en-US" w:bidi="ar-JO"/>
        </w:rPr>
        <w:t>**</w:t>
      </w:r>
      <w:r w:rsidRPr="00C758A7">
        <w:rPr>
          <w:rFonts w:asciiTheme="majorBidi" w:hAnsiTheme="majorBidi" w:cstheme="majorBidi"/>
          <w:sz w:val="28"/>
          <w:szCs w:val="28"/>
          <w:lang w:val="en-US" w:bidi="ar-JO"/>
        </w:rPr>
        <w:t xml:space="preserve"> Remember when we talk about </w:t>
      </w:r>
      <w:proofErr w:type="spellStart"/>
      <w:r w:rsidRPr="00C758A7">
        <w:rPr>
          <w:rFonts w:asciiTheme="majorBidi" w:hAnsiTheme="majorBidi" w:cstheme="majorBidi"/>
          <w:sz w:val="28"/>
          <w:szCs w:val="28"/>
          <w:lang w:val="en-US" w:bidi="ar-JO"/>
        </w:rPr>
        <w:t>quantitations</w:t>
      </w:r>
      <w:proofErr w:type="spellEnd"/>
      <w:r w:rsidRPr="00C758A7">
        <w:rPr>
          <w:rFonts w:asciiTheme="majorBidi" w:hAnsiTheme="majorBidi" w:cstheme="majorBidi"/>
          <w:sz w:val="28"/>
          <w:szCs w:val="28"/>
          <w:lang w:val="en-US" w:bidi="ar-JO"/>
        </w:rPr>
        <w:t xml:space="preserve"> we have </w:t>
      </w:r>
      <w:r w:rsidR="00DF1E04">
        <w:rPr>
          <w:rFonts w:asciiTheme="majorBidi" w:hAnsiTheme="majorBidi" w:cstheme="majorBidi"/>
          <w:sz w:val="28"/>
          <w:szCs w:val="28"/>
          <w:lang w:val="en-US" w:bidi="ar-JO"/>
        </w:rPr>
        <w:t xml:space="preserve">controlled tests </w:t>
      </w:r>
      <w:r w:rsidRPr="00C758A7">
        <w:rPr>
          <w:rFonts w:asciiTheme="majorBidi" w:hAnsiTheme="majorBidi" w:cstheme="majorBidi"/>
          <w:sz w:val="28"/>
          <w:szCs w:val="28"/>
          <w:lang w:val="en-US" w:bidi="ar-JO"/>
        </w:rPr>
        <w:t xml:space="preserve">so as to draw a curve and compare and get results of </w:t>
      </w:r>
      <w:proofErr w:type="spellStart"/>
      <w:r w:rsidRPr="00C758A7">
        <w:rPr>
          <w:rFonts w:asciiTheme="majorBidi" w:hAnsiTheme="majorBidi" w:cstheme="majorBidi"/>
          <w:sz w:val="28"/>
          <w:szCs w:val="28"/>
          <w:lang w:val="en-US" w:bidi="ar-JO"/>
        </w:rPr>
        <w:t>unkown.</w:t>
      </w:r>
      <w:proofErr w:type="spellEnd"/>
    </w:p>
    <w:p w:rsidR="008D11C8" w:rsidRPr="00C758A7" w:rsidRDefault="00C758A7" w:rsidP="00C758A7">
      <w:pPr>
        <w:bidi w:val="0"/>
        <w:rPr>
          <w:rFonts w:asciiTheme="majorBidi" w:hAnsiTheme="majorBidi" w:cstheme="majorBidi"/>
          <w:sz w:val="28"/>
          <w:szCs w:val="28"/>
          <w:lang w:val="en-US" w:bidi="ar-JO"/>
        </w:rPr>
      </w:pPr>
      <w:r>
        <w:rPr>
          <w:rFonts w:asciiTheme="majorBidi" w:hAnsiTheme="majorBidi" w:cstheme="majorBidi"/>
          <w:sz w:val="28"/>
          <w:szCs w:val="28"/>
          <w:lang w:val="en-US" w:bidi="ar-JO"/>
        </w:rPr>
        <w:t>-</w:t>
      </w:r>
      <w:r w:rsidR="008D11C8" w:rsidRPr="00C758A7">
        <w:rPr>
          <w:rFonts w:asciiTheme="majorBidi" w:hAnsiTheme="majorBidi" w:cstheme="majorBidi"/>
          <w:sz w:val="28"/>
          <w:szCs w:val="28"/>
          <w:lang w:val="en-US" w:bidi="ar-JO"/>
        </w:rPr>
        <w:t>Solid phase: what is known to me is bound to the tube.</w:t>
      </w:r>
    </w:p>
    <w:p w:rsidR="00AC1410" w:rsidRDefault="00C758A7" w:rsidP="008D11C8">
      <w:pPr>
        <w:bidi w:val="0"/>
        <w:rPr>
          <w:rFonts w:asciiTheme="majorBidi" w:hAnsiTheme="majorBidi" w:cstheme="majorBidi"/>
          <w:sz w:val="28"/>
          <w:szCs w:val="28"/>
          <w:lang w:val="en-US" w:bidi="ar-JO"/>
        </w:rPr>
      </w:pPr>
      <w:r>
        <w:rPr>
          <w:rFonts w:asciiTheme="majorBidi" w:hAnsiTheme="majorBidi" w:cstheme="majorBidi"/>
          <w:sz w:val="28"/>
          <w:szCs w:val="28"/>
          <w:lang w:val="en-US" w:bidi="ar-JO"/>
        </w:rPr>
        <w:t>-</w:t>
      </w:r>
      <w:r w:rsidR="004712E9" w:rsidRPr="00C758A7">
        <w:rPr>
          <w:rFonts w:asciiTheme="majorBidi" w:hAnsiTheme="majorBidi" w:cstheme="majorBidi"/>
          <w:sz w:val="28"/>
          <w:szCs w:val="28"/>
          <w:lang w:val="en-US" w:bidi="ar-JO"/>
        </w:rPr>
        <w:t>Equipment</w:t>
      </w:r>
      <w:r w:rsidR="008D11C8" w:rsidRPr="00C758A7">
        <w:rPr>
          <w:rFonts w:asciiTheme="majorBidi" w:hAnsiTheme="majorBidi" w:cstheme="majorBidi"/>
          <w:sz w:val="28"/>
          <w:szCs w:val="28"/>
          <w:lang w:val="en-US" w:bidi="ar-JO"/>
        </w:rPr>
        <w:t xml:space="preserve"> </w:t>
      </w:r>
      <w:r w:rsidR="00AC1410">
        <w:rPr>
          <w:rFonts w:asciiTheme="majorBidi" w:hAnsiTheme="majorBidi" w:cstheme="majorBidi"/>
          <w:sz w:val="28"/>
          <w:szCs w:val="28"/>
          <w:lang w:val="en-US" w:bidi="ar-JO"/>
        </w:rPr>
        <w:t xml:space="preserve">is </w:t>
      </w:r>
      <w:proofErr w:type="spellStart"/>
      <w:r w:rsidR="00AC1410">
        <w:rPr>
          <w:rFonts w:asciiTheme="majorBidi" w:hAnsiTheme="majorBidi" w:cstheme="majorBidi"/>
          <w:sz w:val="28"/>
          <w:szCs w:val="28"/>
          <w:lang w:val="en-US" w:bidi="ar-JO"/>
        </w:rPr>
        <w:t>ofcourse</w:t>
      </w:r>
      <w:proofErr w:type="spellEnd"/>
      <w:r w:rsidR="00AC1410">
        <w:rPr>
          <w:rFonts w:asciiTheme="majorBidi" w:hAnsiTheme="majorBidi" w:cstheme="majorBidi"/>
          <w:sz w:val="28"/>
          <w:szCs w:val="28"/>
          <w:lang w:val="en-US" w:bidi="ar-JO"/>
        </w:rPr>
        <w:t xml:space="preserve"> different between the techniques in here we need radioactive material that will give radiation, in enzymes we need a spectrophotometer that will measure </w:t>
      </w:r>
      <w:proofErr w:type="spellStart"/>
      <w:r w:rsidR="00AC1410">
        <w:rPr>
          <w:rFonts w:asciiTheme="majorBidi" w:hAnsiTheme="majorBidi" w:cstheme="majorBidi"/>
          <w:sz w:val="28"/>
          <w:szCs w:val="28"/>
          <w:lang w:val="en-US" w:bidi="ar-JO"/>
        </w:rPr>
        <w:t>colour</w:t>
      </w:r>
      <w:proofErr w:type="spellEnd"/>
      <w:r w:rsidR="00AC1410">
        <w:rPr>
          <w:rFonts w:asciiTheme="majorBidi" w:hAnsiTheme="majorBidi" w:cstheme="majorBidi"/>
          <w:sz w:val="28"/>
          <w:szCs w:val="28"/>
          <w:lang w:val="en-US" w:bidi="ar-JO"/>
        </w:rPr>
        <w:t xml:space="preserve"> intensity while in immune-fluorescent we need a </w:t>
      </w:r>
      <w:proofErr w:type="spellStart"/>
      <w:r w:rsidR="00AC1410">
        <w:rPr>
          <w:rFonts w:asciiTheme="majorBidi" w:hAnsiTheme="majorBidi" w:cstheme="majorBidi"/>
          <w:sz w:val="28"/>
          <w:szCs w:val="28"/>
          <w:lang w:val="en-US" w:bidi="ar-JO"/>
        </w:rPr>
        <w:t>flowcytometry</w:t>
      </w:r>
      <w:proofErr w:type="spellEnd"/>
      <w:r w:rsidR="00AC1410">
        <w:rPr>
          <w:rFonts w:asciiTheme="majorBidi" w:hAnsiTheme="majorBidi" w:cstheme="majorBidi"/>
          <w:sz w:val="28"/>
          <w:szCs w:val="28"/>
          <w:lang w:val="en-US" w:bidi="ar-JO"/>
        </w:rPr>
        <w:t xml:space="preserve"> or fluorescent microscope.</w:t>
      </w:r>
    </w:p>
    <w:p w:rsidR="00AC1410" w:rsidRDefault="00AC1410" w:rsidP="00AC1410">
      <w:pPr>
        <w:bidi w:val="0"/>
        <w:rPr>
          <w:rFonts w:asciiTheme="majorBidi" w:hAnsiTheme="majorBidi" w:cstheme="majorBidi"/>
          <w:sz w:val="28"/>
          <w:szCs w:val="28"/>
          <w:lang w:val="en-US" w:bidi="ar-JO"/>
        </w:rPr>
      </w:pPr>
      <w:r>
        <w:rPr>
          <w:rFonts w:asciiTheme="majorBidi" w:hAnsiTheme="majorBidi" w:cstheme="majorBidi"/>
          <w:sz w:val="28"/>
          <w:szCs w:val="28"/>
          <w:lang w:val="en-US" w:bidi="ar-JO"/>
        </w:rPr>
        <w:t>-As we said the principle is the same in all techniques, only change labels.</w:t>
      </w:r>
    </w:p>
    <w:p w:rsidR="008D11C8" w:rsidRDefault="00AC1410" w:rsidP="00DF1E04">
      <w:pPr>
        <w:bidi w:val="0"/>
        <w:rPr>
          <w:rFonts w:asciiTheme="majorBidi" w:hAnsiTheme="majorBidi" w:cstheme="majorBidi"/>
          <w:sz w:val="28"/>
          <w:szCs w:val="28"/>
          <w:lang w:val="en-US" w:bidi="ar-JO"/>
        </w:rPr>
      </w:pPr>
      <w:r>
        <w:rPr>
          <w:rFonts w:asciiTheme="majorBidi" w:hAnsiTheme="majorBidi" w:cstheme="majorBidi"/>
          <w:sz w:val="28"/>
          <w:szCs w:val="28"/>
          <w:lang w:val="en-US" w:bidi="ar-JO"/>
        </w:rPr>
        <w:t xml:space="preserve">- </w:t>
      </w:r>
      <w:r w:rsidR="00DF1E04">
        <w:rPr>
          <w:rFonts w:asciiTheme="majorBidi" w:hAnsiTheme="majorBidi" w:cstheme="majorBidi"/>
          <w:sz w:val="28"/>
          <w:szCs w:val="28"/>
          <w:lang w:val="en-US" w:bidi="ar-JO"/>
        </w:rPr>
        <w:t>R</w:t>
      </w:r>
      <w:r>
        <w:rPr>
          <w:rFonts w:asciiTheme="majorBidi" w:hAnsiTheme="majorBidi" w:cstheme="majorBidi"/>
          <w:sz w:val="28"/>
          <w:szCs w:val="28"/>
          <w:lang w:val="en-US" w:bidi="ar-JO"/>
        </w:rPr>
        <w:t>emember that the purpose is for diagnosis:</w:t>
      </w:r>
    </w:p>
    <w:p w:rsidR="00AC1410" w:rsidRDefault="00AC1410" w:rsidP="00DF1E04">
      <w:pPr>
        <w:bidi w:val="0"/>
        <w:rPr>
          <w:rFonts w:asciiTheme="majorBidi" w:hAnsiTheme="majorBidi" w:cstheme="majorBidi"/>
          <w:sz w:val="28"/>
          <w:szCs w:val="28"/>
          <w:lang w:val="en-US" w:bidi="ar-JO"/>
        </w:rPr>
      </w:pPr>
      <w:r>
        <w:rPr>
          <w:rFonts w:asciiTheme="majorBidi" w:hAnsiTheme="majorBidi" w:cstheme="majorBidi"/>
          <w:sz w:val="28"/>
          <w:szCs w:val="28"/>
          <w:lang w:val="en-US" w:bidi="ar-JO"/>
        </w:rPr>
        <w:t>Gold standard method for diagnosis is isolation of microorganism and culture but many microorganisms cannot be culture</w:t>
      </w:r>
      <w:r w:rsidR="00DF1E04">
        <w:rPr>
          <w:rFonts w:asciiTheme="majorBidi" w:hAnsiTheme="majorBidi" w:cstheme="majorBidi"/>
          <w:sz w:val="28"/>
          <w:szCs w:val="28"/>
          <w:lang w:val="en-US" w:bidi="ar-JO"/>
        </w:rPr>
        <w:t xml:space="preserve">d like </w:t>
      </w:r>
      <w:proofErr w:type="spellStart"/>
      <w:r w:rsidR="00DF1E04">
        <w:rPr>
          <w:rFonts w:asciiTheme="majorBidi" w:hAnsiTheme="majorBidi" w:cstheme="majorBidi"/>
          <w:sz w:val="28"/>
          <w:szCs w:val="28"/>
          <w:lang w:val="en-US" w:bidi="ar-JO"/>
        </w:rPr>
        <w:t>mycoplasma</w:t>
      </w:r>
      <w:proofErr w:type="spellEnd"/>
      <w:r w:rsidR="00DF1E04">
        <w:rPr>
          <w:rFonts w:asciiTheme="majorBidi" w:hAnsiTheme="majorBidi" w:cstheme="majorBidi"/>
          <w:sz w:val="28"/>
          <w:szCs w:val="28"/>
          <w:lang w:val="en-US" w:bidi="ar-JO"/>
        </w:rPr>
        <w:t>, viruses and</w:t>
      </w:r>
      <w:r>
        <w:rPr>
          <w:rFonts w:asciiTheme="majorBidi" w:hAnsiTheme="majorBidi" w:cstheme="majorBidi"/>
          <w:sz w:val="28"/>
          <w:szCs w:val="28"/>
          <w:lang w:val="en-US" w:bidi="ar-JO"/>
        </w:rPr>
        <w:t xml:space="preserve"> some parasites so I depend on serological reactions,</w:t>
      </w:r>
      <w:r w:rsidR="00DF1E04">
        <w:rPr>
          <w:rFonts w:asciiTheme="majorBidi" w:hAnsiTheme="majorBidi" w:cstheme="majorBidi"/>
          <w:sz w:val="28"/>
          <w:szCs w:val="28"/>
          <w:lang w:val="en-US" w:bidi="ar-JO"/>
        </w:rPr>
        <w:t xml:space="preserve"> I</w:t>
      </w:r>
      <w:r>
        <w:rPr>
          <w:rFonts w:asciiTheme="majorBidi" w:hAnsiTheme="majorBidi" w:cstheme="majorBidi"/>
          <w:sz w:val="28"/>
          <w:szCs w:val="28"/>
          <w:lang w:val="en-US" w:bidi="ar-JO"/>
        </w:rPr>
        <w:t xml:space="preserve"> look for </w:t>
      </w:r>
      <w:proofErr w:type="spellStart"/>
      <w:r>
        <w:rPr>
          <w:rFonts w:asciiTheme="majorBidi" w:hAnsiTheme="majorBidi" w:cstheme="majorBidi"/>
          <w:sz w:val="28"/>
          <w:szCs w:val="28"/>
          <w:lang w:val="en-US" w:bidi="ar-JO"/>
        </w:rPr>
        <w:t>Ab</w:t>
      </w:r>
      <w:proofErr w:type="spellEnd"/>
      <w:r>
        <w:rPr>
          <w:rFonts w:asciiTheme="majorBidi" w:hAnsiTheme="majorBidi" w:cstheme="majorBidi"/>
          <w:sz w:val="28"/>
          <w:szCs w:val="28"/>
          <w:lang w:val="en-US" w:bidi="ar-JO"/>
        </w:rPr>
        <w:t xml:space="preserve"> of micro</w:t>
      </w:r>
      <w:r w:rsidR="004C735A">
        <w:rPr>
          <w:rFonts w:asciiTheme="majorBidi" w:hAnsiTheme="majorBidi" w:cstheme="majorBidi"/>
          <w:sz w:val="28"/>
          <w:szCs w:val="28"/>
          <w:lang w:val="en-US" w:bidi="ar-JO"/>
        </w:rPr>
        <w:t>organisms</w:t>
      </w:r>
      <w:r>
        <w:rPr>
          <w:rFonts w:asciiTheme="majorBidi" w:hAnsiTheme="majorBidi" w:cstheme="majorBidi"/>
          <w:sz w:val="28"/>
          <w:szCs w:val="28"/>
          <w:lang w:val="en-US" w:bidi="ar-JO"/>
        </w:rPr>
        <w:t xml:space="preserve"> b</w:t>
      </w:r>
      <w:r w:rsidR="004C735A">
        <w:rPr>
          <w:rFonts w:asciiTheme="majorBidi" w:hAnsiTheme="majorBidi" w:cstheme="majorBidi"/>
          <w:sz w:val="28"/>
          <w:szCs w:val="28"/>
          <w:lang w:val="en-US" w:bidi="ar-JO"/>
        </w:rPr>
        <w:t>ut we have many types of antibod</w:t>
      </w:r>
      <w:r>
        <w:rPr>
          <w:rFonts w:asciiTheme="majorBidi" w:hAnsiTheme="majorBidi" w:cstheme="majorBidi"/>
          <w:sz w:val="28"/>
          <w:szCs w:val="28"/>
          <w:lang w:val="en-US" w:bidi="ar-JO"/>
        </w:rPr>
        <w:t>ies either from vaccination or I got the disease but didn’t</w:t>
      </w:r>
      <w:r w:rsidR="00DF1E04">
        <w:rPr>
          <w:rFonts w:asciiTheme="majorBidi" w:hAnsiTheme="majorBidi" w:cstheme="majorBidi"/>
          <w:sz w:val="28"/>
          <w:szCs w:val="28"/>
          <w:lang w:val="en-US" w:bidi="ar-JO"/>
        </w:rPr>
        <w:t xml:space="preserve"> die</w:t>
      </w:r>
      <w:r>
        <w:rPr>
          <w:rFonts w:asciiTheme="majorBidi" w:hAnsiTheme="majorBidi" w:cstheme="majorBidi"/>
          <w:sz w:val="28"/>
          <w:szCs w:val="28"/>
          <w:lang w:val="en-US" w:bidi="ar-JO"/>
        </w:rPr>
        <w:t xml:space="preserve">, </w:t>
      </w:r>
      <w:r w:rsidR="004C735A">
        <w:rPr>
          <w:rFonts w:asciiTheme="majorBidi" w:hAnsiTheme="majorBidi" w:cstheme="majorBidi"/>
          <w:sz w:val="28"/>
          <w:szCs w:val="28"/>
          <w:lang w:val="en-US" w:bidi="ar-JO"/>
        </w:rPr>
        <w:t xml:space="preserve">or </w:t>
      </w:r>
      <w:r>
        <w:rPr>
          <w:rFonts w:asciiTheme="majorBidi" w:hAnsiTheme="majorBidi" w:cstheme="majorBidi"/>
          <w:sz w:val="28"/>
          <w:szCs w:val="28"/>
          <w:lang w:val="en-US" w:bidi="ar-JO"/>
        </w:rPr>
        <w:t xml:space="preserve">subclinical infections and so on, to be able to use serological reactions for diagnosis I </w:t>
      </w:r>
      <w:r w:rsidR="004C735A">
        <w:rPr>
          <w:rFonts w:asciiTheme="majorBidi" w:hAnsiTheme="majorBidi" w:cstheme="majorBidi"/>
          <w:sz w:val="28"/>
          <w:szCs w:val="28"/>
          <w:lang w:val="en-US" w:bidi="ar-JO"/>
        </w:rPr>
        <w:t>have to look at two things,</w:t>
      </w:r>
      <w:r w:rsidR="00DF1E04">
        <w:rPr>
          <w:rFonts w:asciiTheme="majorBidi" w:hAnsiTheme="majorBidi" w:cstheme="majorBidi"/>
          <w:sz w:val="28"/>
          <w:szCs w:val="28"/>
          <w:lang w:val="en-US" w:bidi="ar-JO"/>
        </w:rPr>
        <w:t xml:space="preserve"> </w:t>
      </w:r>
      <w:r>
        <w:rPr>
          <w:rFonts w:asciiTheme="majorBidi" w:hAnsiTheme="majorBidi" w:cstheme="majorBidi"/>
          <w:sz w:val="28"/>
          <w:szCs w:val="28"/>
          <w:lang w:val="en-US" w:bidi="ar-JO"/>
        </w:rPr>
        <w:t xml:space="preserve">type of </w:t>
      </w:r>
      <w:proofErr w:type="spellStart"/>
      <w:r>
        <w:rPr>
          <w:rFonts w:asciiTheme="majorBidi" w:hAnsiTheme="majorBidi" w:cstheme="majorBidi"/>
          <w:sz w:val="28"/>
          <w:szCs w:val="28"/>
          <w:lang w:val="en-US" w:bidi="ar-JO"/>
        </w:rPr>
        <w:t>Ab</w:t>
      </w:r>
      <w:proofErr w:type="spellEnd"/>
      <w:r>
        <w:rPr>
          <w:rFonts w:asciiTheme="majorBidi" w:hAnsiTheme="majorBidi" w:cstheme="majorBidi"/>
          <w:sz w:val="28"/>
          <w:szCs w:val="28"/>
          <w:lang w:val="en-US" w:bidi="ar-JO"/>
        </w:rPr>
        <w:t xml:space="preserve"> (</w:t>
      </w:r>
      <w:proofErr w:type="spellStart"/>
      <w:r>
        <w:rPr>
          <w:rFonts w:asciiTheme="majorBidi" w:hAnsiTheme="majorBidi" w:cstheme="majorBidi"/>
          <w:sz w:val="28"/>
          <w:szCs w:val="28"/>
          <w:lang w:val="en-US" w:bidi="ar-JO"/>
        </w:rPr>
        <w:t>IgM</w:t>
      </w:r>
      <w:proofErr w:type="spellEnd"/>
      <w:r>
        <w:rPr>
          <w:rFonts w:asciiTheme="majorBidi" w:hAnsiTheme="majorBidi" w:cstheme="majorBidi"/>
          <w:sz w:val="28"/>
          <w:szCs w:val="28"/>
          <w:lang w:val="en-US" w:bidi="ar-JO"/>
        </w:rPr>
        <w:t xml:space="preserve"> indi</w:t>
      </w:r>
      <w:r w:rsidR="00C34CA8">
        <w:rPr>
          <w:rFonts w:asciiTheme="majorBidi" w:hAnsiTheme="majorBidi" w:cstheme="majorBidi"/>
          <w:sz w:val="28"/>
          <w:szCs w:val="28"/>
          <w:lang w:val="en-US" w:bidi="ar-JO"/>
        </w:rPr>
        <w:t xml:space="preserve">cates primary response while </w:t>
      </w:r>
      <w:proofErr w:type="spellStart"/>
      <w:r w:rsidR="00C34CA8">
        <w:rPr>
          <w:rFonts w:asciiTheme="majorBidi" w:hAnsiTheme="majorBidi" w:cstheme="majorBidi"/>
          <w:sz w:val="28"/>
          <w:szCs w:val="28"/>
          <w:lang w:val="en-US" w:bidi="ar-JO"/>
        </w:rPr>
        <w:t>IgG</w:t>
      </w:r>
      <w:proofErr w:type="spellEnd"/>
      <w:r>
        <w:rPr>
          <w:rFonts w:asciiTheme="majorBidi" w:hAnsiTheme="majorBidi" w:cstheme="majorBidi"/>
          <w:sz w:val="28"/>
          <w:szCs w:val="28"/>
          <w:lang w:val="en-US" w:bidi="ar-JO"/>
        </w:rPr>
        <w:t xml:space="preserve"> secondary immune response)</w:t>
      </w:r>
      <w:r w:rsidR="004C735A">
        <w:rPr>
          <w:rFonts w:asciiTheme="majorBidi" w:hAnsiTheme="majorBidi" w:cstheme="majorBidi"/>
          <w:sz w:val="28"/>
          <w:szCs w:val="28"/>
          <w:lang w:val="en-US" w:bidi="ar-JO"/>
        </w:rPr>
        <w:t xml:space="preserve"> and </w:t>
      </w:r>
      <w:r w:rsidR="00C34CA8">
        <w:rPr>
          <w:rFonts w:asciiTheme="majorBidi" w:hAnsiTheme="majorBidi" w:cstheme="majorBidi"/>
          <w:sz w:val="28"/>
          <w:szCs w:val="28"/>
          <w:lang w:val="en-US" w:bidi="ar-JO"/>
        </w:rPr>
        <w:t xml:space="preserve">if it was </w:t>
      </w:r>
      <w:proofErr w:type="spellStart"/>
      <w:r w:rsidR="00C34CA8">
        <w:rPr>
          <w:rFonts w:asciiTheme="majorBidi" w:hAnsiTheme="majorBidi" w:cstheme="majorBidi"/>
          <w:sz w:val="28"/>
          <w:szCs w:val="28"/>
          <w:lang w:val="en-US" w:bidi="ar-JO"/>
        </w:rPr>
        <w:t>IgG</w:t>
      </w:r>
      <w:proofErr w:type="spellEnd"/>
      <w:r w:rsidR="00C34CA8">
        <w:rPr>
          <w:rFonts w:asciiTheme="majorBidi" w:hAnsiTheme="majorBidi" w:cstheme="majorBidi"/>
          <w:sz w:val="28"/>
          <w:szCs w:val="28"/>
          <w:lang w:val="en-US" w:bidi="ar-JO"/>
        </w:rPr>
        <w:t xml:space="preserve"> I have to take two specimens one at first period of disease and other in last 2 weeks and see difference how much </w:t>
      </w:r>
      <w:proofErr w:type="spellStart"/>
      <w:r w:rsidR="00C34CA8">
        <w:rPr>
          <w:rFonts w:asciiTheme="majorBidi" w:hAnsiTheme="majorBidi" w:cstheme="majorBidi"/>
          <w:sz w:val="28"/>
          <w:szCs w:val="28"/>
          <w:lang w:val="en-US" w:bidi="ar-JO"/>
        </w:rPr>
        <w:t>IgG</w:t>
      </w:r>
      <w:proofErr w:type="spellEnd"/>
      <w:r w:rsidR="00C34CA8">
        <w:rPr>
          <w:rFonts w:asciiTheme="majorBidi" w:hAnsiTheme="majorBidi" w:cstheme="majorBidi"/>
          <w:sz w:val="28"/>
          <w:szCs w:val="28"/>
          <w:lang w:val="en-US" w:bidi="ar-JO"/>
        </w:rPr>
        <w:t xml:space="preserve"> increased</w:t>
      </w:r>
      <w:r w:rsidR="004C735A">
        <w:rPr>
          <w:rFonts w:asciiTheme="majorBidi" w:hAnsiTheme="majorBidi" w:cstheme="majorBidi"/>
          <w:sz w:val="28"/>
          <w:szCs w:val="28"/>
          <w:lang w:val="en-US" w:bidi="ar-JO"/>
        </w:rPr>
        <w:t xml:space="preserve"> in the 2 weeks</w:t>
      </w:r>
      <w:r w:rsidR="00C34CA8">
        <w:rPr>
          <w:rFonts w:asciiTheme="majorBidi" w:hAnsiTheme="majorBidi" w:cstheme="majorBidi"/>
          <w:sz w:val="28"/>
          <w:szCs w:val="28"/>
          <w:lang w:val="en-US" w:bidi="ar-JO"/>
        </w:rPr>
        <w:t xml:space="preserve">. </w:t>
      </w:r>
      <w:r w:rsidR="004C735A">
        <w:rPr>
          <w:rFonts w:asciiTheme="majorBidi" w:hAnsiTheme="majorBidi" w:cstheme="majorBidi"/>
          <w:sz w:val="28"/>
          <w:szCs w:val="28"/>
          <w:lang w:val="en-US" w:bidi="ar-JO"/>
        </w:rPr>
        <w:t>These are done</w:t>
      </w:r>
      <w:r w:rsidR="00C34CA8">
        <w:rPr>
          <w:rFonts w:asciiTheme="majorBidi" w:hAnsiTheme="majorBidi" w:cstheme="majorBidi"/>
          <w:sz w:val="28"/>
          <w:szCs w:val="28"/>
          <w:lang w:val="en-US" w:bidi="ar-JO"/>
        </w:rPr>
        <w:t xml:space="preserve"> for common infection but for HIV, hepatitis</w:t>
      </w:r>
      <w:r w:rsidR="004C735A">
        <w:rPr>
          <w:rFonts w:asciiTheme="majorBidi" w:hAnsiTheme="majorBidi" w:cstheme="majorBidi"/>
          <w:sz w:val="28"/>
          <w:szCs w:val="28"/>
          <w:lang w:val="en-US" w:bidi="ar-JO"/>
        </w:rPr>
        <w:t>, HCV</w:t>
      </w:r>
      <w:r w:rsidR="00C34CA8">
        <w:rPr>
          <w:rFonts w:asciiTheme="majorBidi" w:hAnsiTheme="majorBidi" w:cstheme="majorBidi"/>
          <w:sz w:val="28"/>
          <w:szCs w:val="28"/>
          <w:lang w:val="en-US" w:bidi="ar-JO"/>
        </w:rPr>
        <w:t xml:space="preserve"> for example we only need to know the </w:t>
      </w:r>
      <w:proofErr w:type="spellStart"/>
      <w:r w:rsidR="00C34CA8">
        <w:rPr>
          <w:rFonts w:asciiTheme="majorBidi" w:hAnsiTheme="majorBidi" w:cstheme="majorBidi"/>
          <w:sz w:val="28"/>
          <w:szCs w:val="28"/>
          <w:lang w:val="en-US" w:bidi="ar-JO"/>
        </w:rPr>
        <w:t>Ab</w:t>
      </w:r>
      <w:proofErr w:type="spellEnd"/>
      <w:r w:rsidR="004C735A">
        <w:rPr>
          <w:rFonts w:asciiTheme="majorBidi" w:hAnsiTheme="majorBidi" w:cstheme="majorBidi"/>
          <w:sz w:val="28"/>
          <w:szCs w:val="28"/>
          <w:lang w:val="en-US" w:bidi="ar-JO"/>
        </w:rPr>
        <w:t>, the amount is not a problem because they are not common so there presence is an indication of infection</w:t>
      </w:r>
      <w:r w:rsidR="00C34CA8">
        <w:rPr>
          <w:rFonts w:asciiTheme="majorBidi" w:hAnsiTheme="majorBidi" w:cstheme="majorBidi"/>
          <w:sz w:val="28"/>
          <w:szCs w:val="28"/>
          <w:lang w:val="en-US" w:bidi="ar-JO"/>
        </w:rPr>
        <w:t>.</w:t>
      </w:r>
      <w:r>
        <w:rPr>
          <w:rFonts w:asciiTheme="majorBidi" w:hAnsiTheme="majorBidi" w:cstheme="majorBidi"/>
          <w:sz w:val="28"/>
          <w:szCs w:val="28"/>
          <w:lang w:val="en-US" w:bidi="ar-JO"/>
        </w:rPr>
        <w:t xml:space="preserve"> </w:t>
      </w:r>
    </w:p>
    <w:p w:rsidR="004C735A" w:rsidRDefault="004C735A" w:rsidP="004C735A">
      <w:pPr>
        <w:bidi w:val="0"/>
        <w:rPr>
          <w:rFonts w:asciiTheme="majorBidi" w:hAnsiTheme="majorBidi" w:cstheme="majorBidi"/>
          <w:sz w:val="28"/>
          <w:szCs w:val="28"/>
          <w:lang w:val="en-US" w:bidi="ar-JO"/>
        </w:rPr>
      </w:pPr>
      <w:r>
        <w:rPr>
          <w:rFonts w:asciiTheme="majorBidi" w:hAnsiTheme="majorBidi" w:cstheme="majorBidi"/>
          <w:sz w:val="28"/>
          <w:szCs w:val="28"/>
          <w:lang w:val="en-US" w:bidi="ar-JO"/>
        </w:rPr>
        <w:t>We can use serological reactions for:</w:t>
      </w:r>
    </w:p>
    <w:p w:rsidR="00BE0AA6" w:rsidRDefault="004C735A" w:rsidP="00BE0AA6">
      <w:pPr>
        <w:bidi w:val="0"/>
        <w:rPr>
          <w:rFonts w:asciiTheme="majorBidi" w:hAnsiTheme="majorBidi" w:cstheme="majorBidi"/>
          <w:sz w:val="28"/>
          <w:szCs w:val="28"/>
          <w:lang w:val="en-US" w:bidi="ar-JO"/>
        </w:rPr>
      </w:pPr>
      <w:r>
        <w:rPr>
          <w:rFonts w:asciiTheme="majorBidi" w:hAnsiTheme="majorBidi" w:cstheme="majorBidi"/>
          <w:sz w:val="28"/>
          <w:szCs w:val="28"/>
          <w:lang w:val="en-US" w:bidi="ar-JO"/>
        </w:rPr>
        <w:t>1)</w:t>
      </w:r>
      <w:r w:rsidR="00BE0AA6">
        <w:rPr>
          <w:rFonts w:asciiTheme="majorBidi" w:hAnsiTheme="majorBidi" w:cstheme="majorBidi"/>
          <w:sz w:val="28"/>
          <w:szCs w:val="28"/>
          <w:lang w:val="en-US" w:bidi="ar-JO"/>
        </w:rPr>
        <w:t xml:space="preserve"> Organisms difficult to culture </w:t>
      </w:r>
    </w:p>
    <w:p w:rsidR="00BE0AA6" w:rsidRDefault="00BE0AA6" w:rsidP="00BE0AA6">
      <w:pPr>
        <w:bidi w:val="0"/>
        <w:rPr>
          <w:rFonts w:asciiTheme="majorBidi" w:hAnsiTheme="majorBidi" w:cstheme="majorBidi"/>
          <w:sz w:val="28"/>
          <w:szCs w:val="28"/>
          <w:lang w:val="en-US" w:bidi="ar-JO"/>
        </w:rPr>
      </w:pPr>
      <w:r>
        <w:rPr>
          <w:rFonts w:asciiTheme="majorBidi" w:hAnsiTheme="majorBidi" w:cstheme="majorBidi"/>
          <w:sz w:val="28"/>
          <w:szCs w:val="28"/>
          <w:lang w:val="en-US" w:bidi="ar-JO"/>
        </w:rPr>
        <w:t xml:space="preserve">2) Organisms cannot be cultured </w:t>
      </w:r>
    </w:p>
    <w:p w:rsidR="00BE0AA6" w:rsidRDefault="00BE0AA6" w:rsidP="00BE0AA6">
      <w:pPr>
        <w:bidi w:val="0"/>
        <w:rPr>
          <w:rFonts w:asciiTheme="majorBidi" w:hAnsiTheme="majorBidi" w:cstheme="majorBidi"/>
          <w:sz w:val="28"/>
          <w:szCs w:val="28"/>
          <w:lang w:val="en-US" w:bidi="ar-JO"/>
        </w:rPr>
      </w:pPr>
      <w:r>
        <w:rPr>
          <w:rFonts w:asciiTheme="majorBidi" w:hAnsiTheme="majorBidi" w:cstheme="majorBidi"/>
          <w:sz w:val="28"/>
          <w:szCs w:val="28"/>
          <w:lang w:val="en-US" w:bidi="ar-JO"/>
        </w:rPr>
        <w:t xml:space="preserve">3) Fast diagnosis </w:t>
      </w:r>
    </w:p>
    <w:p w:rsidR="00215924" w:rsidRDefault="00BE0AA6" w:rsidP="00BE0AA6">
      <w:pPr>
        <w:bidi w:val="0"/>
        <w:rPr>
          <w:rFonts w:asciiTheme="majorBidi" w:hAnsiTheme="majorBidi" w:cstheme="majorBidi"/>
          <w:sz w:val="28"/>
          <w:szCs w:val="28"/>
          <w:lang w:val="en-US" w:bidi="ar-JO"/>
        </w:rPr>
      </w:pPr>
      <w:r>
        <w:rPr>
          <w:rFonts w:asciiTheme="majorBidi" w:hAnsiTheme="majorBidi" w:cstheme="majorBidi"/>
          <w:sz w:val="28"/>
          <w:szCs w:val="28"/>
          <w:lang w:val="en-US" w:bidi="ar-JO"/>
        </w:rPr>
        <w:t>4) Epidemiology tests: the science that studies the pattern, cause, effects of health and disease conditions in a defined population.</w:t>
      </w:r>
    </w:p>
    <w:p w:rsidR="00BE0AA6" w:rsidRDefault="00BE0AA6" w:rsidP="00BE0AA6">
      <w:pPr>
        <w:bidi w:val="0"/>
        <w:rPr>
          <w:rFonts w:asciiTheme="majorBidi" w:hAnsiTheme="majorBidi" w:cstheme="majorBidi"/>
          <w:sz w:val="28"/>
          <w:szCs w:val="28"/>
          <w:lang w:val="en-US" w:bidi="ar-JO"/>
        </w:rPr>
      </w:pPr>
      <w:r>
        <w:rPr>
          <w:rFonts w:asciiTheme="majorBidi" w:hAnsiTheme="majorBidi" w:cstheme="majorBidi"/>
          <w:sz w:val="28"/>
          <w:szCs w:val="28"/>
          <w:lang w:val="en-US" w:bidi="ar-JO"/>
        </w:rPr>
        <w:t>5) Autoimmune diseases</w:t>
      </w:r>
    </w:p>
    <w:p w:rsidR="00BE0AA6" w:rsidRDefault="00BE0AA6" w:rsidP="00DF1E04">
      <w:pPr>
        <w:bidi w:val="0"/>
        <w:rPr>
          <w:rFonts w:asciiTheme="majorBidi" w:hAnsiTheme="majorBidi" w:cstheme="majorBidi"/>
          <w:sz w:val="28"/>
          <w:szCs w:val="28"/>
          <w:lang w:val="en-US" w:bidi="ar-JO"/>
        </w:rPr>
      </w:pPr>
      <w:r>
        <w:rPr>
          <w:rFonts w:asciiTheme="majorBidi" w:hAnsiTheme="majorBidi" w:cstheme="majorBidi"/>
          <w:sz w:val="28"/>
          <w:szCs w:val="28"/>
          <w:lang w:val="en-US" w:bidi="ar-JO"/>
        </w:rPr>
        <w:t xml:space="preserve">- High sensitivity and specificity of antibodies in </w:t>
      </w:r>
      <w:r w:rsidR="00DF1E04">
        <w:rPr>
          <w:rFonts w:asciiTheme="majorBidi" w:hAnsiTheme="majorBidi" w:cstheme="majorBidi"/>
          <w:sz w:val="28"/>
          <w:szCs w:val="28"/>
          <w:lang w:val="en-US" w:bidi="ar-JO"/>
        </w:rPr>
        <w:t xml:space="preserve">this </w:t>
      </w:r>
      <w:r>
        <w:rPr>
          <w:rFonts w:asciiTheme="majorBidi" w:hAnsiTheme="majorBidi" w:cstheme="majorBidi"/>
          <w:sz w:val="28"/>
          <w:szCs w:val="28"/>
          <w:lang w:val="en-US" w:bidi="ar-JO"/>
        </w:rPr>
        <w:t xml:space="preserve">methodology, for example if we took </w:t>
      </w:r>
      <w:r w:rsidR="00DF1E04">
        <w:rPr>
          <w:rFonts w:asciiTheme="majorBidi" w:hAnsiTheme="majorBidi" w:cstheme="majorBidi"/>
          <w:sz w:val="28"/>
          <w:szCs w:val="28"/>
          <w:lang w:val="en-US" w:bidi="ar-JO"/>
        </w:rPr>
        <w:t>precipitation</w:t>
      </w:r>
      <w:r>
        <w:rPr>
          <w:rFonts w:asciiTheme="majorBidi" w:hAnsiTheme="majorBidi" w:cstheme="majorBidi"/>
          <w:sz w:val="28"/>
          <w:szCs w:val="28"/>
          <w:lang w:val="en-US" w:bidi="ar-JO"/>
        </w:rPr>
        <w:t xml:space="preserve"> </w:t>
      </w:r>
      <w:proofErr w:type="spellStart"/>
      <w:r>
        <w:rPr>
          <w:rFonts w:asciiTheme="majorBidi" w:hAnsiTheme="majorBidi" w:cstheme="majorBidi"/>
          <w:sz w:val="28"/>
          <w:szCs w:val="28"/>
          <w:lang w:val="en-US" w:bidi="ar-JO"/>
        </w:rPr>
        <w:t>rxn</w:t>
      </w:r>
      <w:proofErr w:type="spellEnd"/>
      <w:r>
        <w:rPr>
          <w:rFonts w:asciiTheme="majorBidi" w:hAnsiTheme="majorBidi" w:cstheme="majorBidi"/>
          <w:sz w:val="28"/>
          <w:szCs w:val="28"/>
          <w:lang w:val="en-US" w:bidi="ar-JO"/>
        </w:rPr>
        <w:t xml:space="preserve"> in fluid we can measure 20-200mg of antibodies but in RIA we can see 0.00001 mi</w:t>
      </w:r>
      <w:r w:rsidR="00DF1E04">
        <w:rPr>
          <w:rFonts w:asciiTheme="majorBidi" w:hAnsiTheme="majorBidi" w:cstheme="majorBidi"/>
          <w:sz w:val="28"/>
          <w:szCs w:val="28"/>
          <w:lang w:val="en-US" w:bidi="ar-JO"/>
        </w:rPr>
        <w:t xml:space="preserve">crogram of </w:t>
      </w:r>
      <w:proofErr w:type="spellStart"/>
      <w:r w:rsidR="00DF1E04">
        <w:rPr>
          <w:rFonts w:asciiTheme="majorBidi" w:hAnsiTheme="majorBidi" w:cstheme="majorBidi"/>
          <w:sz w:val="28"/>
          <w:szCs w:val="28"/>
          <w:lang w:val="en-US" w:bidi="ar-JO"/>
        </w:rPr>
        <w:t>Ab</w:t>
      </w:r>
      <w:proofErr w:type="spellEnd"/>
      <w:r w:rsidR="00DF1E04">
        <w:rPr>
          <w:rFonts w:asciiTheme="majorBidi" w:hAnsiTheme="majorBidi" w:cstheme="majorBidi"/>
          <w:sz w:val="28"/>
          <w:szCs w:val="28"/>
          <w:lang w:val="en-US" w:bidi="ar-JO"/>
        </w:rPr>
        <w:t xml:space="preserve"> (</w:t>
      </w:r>
      <w:r>
        <w:rPr>
          <w:rFonts w:asciiTheme="majorBidi" w:hAnsiTheme="majorBidi" w:cstheme="majorBidi"/>
          <w:sz w:val="28"/>
          <w:szCs w:val="28"/>
          <w:lang w:val="en-US" w:bidi="ar-JO"/>
        </w:rPr>
        <w:t>labeling is a very sensitive process it can measure very low conc. of antibodies).</w:t>
      </w:r>
    </w:p>
    <w:p w:rsidR="00BE0AA6" w:rsidRDefault="00BE0AA6" w:rsidP="00BE0AA6">
      <w:pPr>
        <w:bidi w:val="0"/>
        <w:rPr>
          <w:rFonts w:asciiTheme="majorBidi" w:hAnsiTheme="majorBidi" w:cstheme="majorBidi"/>
          <w:sz w:val="28"/>
          <w:szCs w:val="28"/>
          <w:lang w:val="en-US" w:bidi="ar-JO"/>
        </w:rPr>
      </w:pPr>
    </w:p>
    <w:p w:rsidR="00DF1E04" w:rsidRDefault="00DF1E04" w:rsidP="00BE0AA6">
      <w:pPr>
        <w:bidi w:val="0"/>
        <w:rPr>
          <w:rFonts w:asciiTheme="majorBidi" w:hAnsiTheme="majorBidi" w:cstheme="majorBidi"/>
          <w:sz w:val="28"/>
          <w:szCs w:val="28"/>
          <w:lang w:val="en-US" w:bidi="ar-JO"/>
        </w:rPr>
      </w:pPr>
    </w:p>
    <w:p w:rsidR="00BE0AA6" w:rsidRDefault="00BE0AA6" w:rsidP="00DF1E04">
      <w:pPr>
        <w:bidi w:val="0"/>
        <w:rPr>
          <w:rFonts w:asciiTheme="majorBidi" w:hAnsiTheme="majorBidi" w:cstheme="majorBidi"/>
          <w:sz w:val="28"/>
          <w:szCs w:val="28"/>
          <w:lang w:val="en-US" w:bidi="ar-JO"/>
        </w:rPr>
      </w:pPr>
      <w:r>
        <w:rPr>
          <w:rFonts w:asciiTheme="majorBidi" w:hAnsiTheme="majorBidi" w:cstheme="majorBidi"/>
          <w:sz w:val="28"/>
          <w:szCs w:val="28"/>
          <w:lang w:val="en-US" w:bidi="ar-JO"/>
        </w:rPr>
        <w:lastRenderedPageBreak/>
        <w:t xml:space="preserve">Now we are going to talk about </w:t>
      </w:r>
      <w:r w:rsidRPr="00BE0AA6">
        <w:rPr>
          <w:rFonts w:asciiTheme="majorBidi" w:hAnsiTheme="majorBidi" w:cstheme="majorBidi"/>
          <w:b/>
          <w:bCs/>
          <w:sz w:val="32"/>
          <w:szCs w:val="32"/>
          <w:u w:val="single"/>
          <w:lang w:val="en-US" w:bidi="ar-JO"/>
        </w:rPr>
        <w:t>complement system:</w:t>
      </w:r>
    </w:p>
    <w:p w:rsidR="00015E49" w:rsidRDefault="00015E49" w:rsidP="00BE0AA6">
      <w:pPr>
        <w:bidi w:val="0"/>
        <w:rPr>
          <w:rFonts w:asciiTheme="majorBidi" w:hAnsiTheme="majorBidi" w:cstheme="majorBidi"/>
          <w:sz w:val="28"/>
          <w:szCs w:val="28"/>
          <w:lang w:val="en-US" w:bidi="ar-JO"/>
        </w:rPr>
      </w:pPr>
      <w:r>
        <w:rPr>
          <w:rFonts w:asciiTheme="majorBidi" w:hAnsiTheme="majorBidi" w:cstheme="majorBidi"/>
          <w:sz w:val="28"/>
          <w:szCs w:val="28"/>
          <w:lang w:val="en-US" w:bidi="ar-JO"/>
        </w:rPr>
        <w:t>-</w:t>
      </w:r>
      <w:r w:rsidR="00BE0AA6">
        <w:rPr>
          <w:rFonts w:asciiTheme="majorBidi" w:hAnsiTheme="majorBidi" w:cstheme="majorBidi"/>
          <w:sz w:val="28"/>
          <w:szCs w:val="28"/>
          <w:lang w:val="en-US" w:bidi="ar-JO"/>
        </w:rPr>
        <w:t xml:space="preserve">How did they </w:t>
      </w:r>
      <w:r>
        <w:rPr>
          <w:rFonts w:asciiTheme="majorBidi" w:hAnsiTheme="majorBidi" w:cstheme="majorBidi"/>
          <w:sz w:val="28"/>
          <w:szCs w:val="28"/>
          <w:lang w:val="en-US" w:bidi="ar-JO"/>
        </w:rPr>
        <w:t xml:space="preserve">discover it? </w:t>
      </w:r>
    </w:p>
    <w:p w:rsidR="00015E49" w:rsidRDefault="00015E49" w:rsidP="00DF1E04">
      <w:pPr>
        <w:bidi w:val="0"/>
        <w:rPr>
          <w:rFonts w:asciiTheme="majorBidi" w:hAnsiTheme="majorBidi" w:cstheme="majorBidi"/>
          <w:sz w:val="28"/>
          <w:szCs w:val="28"/>
          <w:lang w:val="en-US" w:bidi="ar-JO"/>
        </w:rPr>
      </w:pPr>
      <w:r>
        <w:rPr>
          <w:rFonts w:asciiTheme="majorBidi" w:hAnsiTheme="majorBidi" w:cstheme="majorBidi"/>
          <w:noProof/>
          <w:sz w:val="28"/>
          <w:szCs w:val="28"/>
          <w:lang w:val="en-US"/>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29" type="#_x0000_t13" style="position:absolute;margin-left:-17.85pt;margin-top:1pt;width:26.55pt;height:12.35pt;z-index:251677696">
            <w10:wrap anchorx="page"/>
          </v:shape>
        </w:pict>
      </w:r>
      <w:r w:rsidR="00DF1E04">
        <w:rPr>
          <w:rFonts w:asciiTheme="majorBidi" w:hAnsiTheme="majorBidi" w:cstheme="majorBidi"/>
          <w:sz w:val="28"/>
          <w:szCs w:val="28"/>
          <w:lang w:val="en-US" w:bidi="ar-JO"/>
        </w:rPr>
        <w:t xml:space="preserve">   They found that when </w:t>
      </w:r>
      <w:r>
        <w:rPr>
          <w:rFonts w:asciiTheme="majorBidi" w:hAnsiTheme="majorBidi" w:cstheme="majorBidi"/>
          <w:sz w:val="28"/>
          <w:szCs w:val="28"/>
          <w:lang w:val="en-US" w:bidi="ar-JO"/>
        </w:rPr>
        <w:t>you add to the microorganism that</w:t>
      </w:r>
      <w:r w:rsidR="00DF1E04">
        <w:rPr>
          <w:rFonts w:asciiTheme="majorBidi" w:hAnsiTheme="majorBidi" w:cstheme="majorBidi"/>
          <w:sz w:val="28"/>
          <w:szCs w:val="28"/>
          <w:lang w:val="en-US" w:bidi="ar-JO"/>
        </w:rPr>
        <w:t xml:space="preserve"> caused an </w:t>
      </w:r>
      <w:r>
        <w:rPr>
          <w:rFonts w:asciiTheme="majorBidi" w:hAnsiTheme="majorBidi" w:cstheme="majorBidi"/>
          <w:sz w:val="28"/>
          <w:szCs w:val="28"/>
          <w:lang w:val="en-US" w:bidi="ar-JO"/>
        </w:rPr>
        <w:t xml:space="preserve">infection a fresh serum from patient it is going to get </w:t>
      </w:r>
      <w:proofErr w:type="spellStart"/>
      <w:r>
        <w:rPr>
          <w:rFonts w:asciiTheme="majorBidi" w:hAnsiTheme="majorBidi" w:cstheme="majorBidi"/>
          <w:sz w:val="28"/>
          <w:szCs w:val="28"/>
          <w:lang w:val="en-US" w:bidi="ar-JO"/>
        </w:rPr>
        <w:t>lysed</w:t>
      </w:r>
      <w:proofErr w:type="spellEnd"/>
      <w:r>
        <w:rPr>
          <w:rFonts w:asciiTheme="majorBidi" w:hAnsiTheme="majorBidi" w:cstheme="majorBidi"/>
          <w:sz w:val="28"/>
          <w:szCs w:val="28"/>
          <w:lang w:val="en-US" w:bidi="ar-JO"/>
        </w:rPr>
        <w:t xml:space="preserve"> however when you isolate the antibody and then add it to the microorganism that caused infection no </w:t>
      </w:r>
      <w:proofErr w:type="spellStart"/>
      <w:r>
        <w:rPr>
          <w:rFonts w:asciiTheme="majorBidi" w:hAnsiTheme="majorBidi" w:cstheme="majorBidi"/>
          <w:sz w:val="28"/>
          <w:szCs w:val="28"/>
          <w:lang w:val="en-US" w:bidi="ar-JO"/>
        </w:rPr>
        <w:t>lysis</w:t>
      </w:r>
      <w:proofErr w:type="spellEnd"/>
      <w:r>
        <w:rPr>
          <w:rFonts w:asciiTheme="majorBidi" w:hAnsiTheme="majorBidi" w:cstheme="majorBidi"/>
          <w:sz w:val="28"/>
          <w:szCs w:val="28"/>
          <w:lang w:val="en-US" w:bidi="ar-JO"/>
        </w:rPr>
        <w:t xml:space="preserve"> occurred.</w:t>
      </w:r>
    </w:p>
    <w:p w:rsidR="00015E49" w:rsidRDefault="00015E49" w:rsidP="00DF1E04">
      <w:pPr>
        <w:bidi w:val="0"/>
        <w:rPr>
          <w:rFonts w:asciiTheme="majorBidi" w:hAnsiTheme="majorBidi" w:cstheme="majorBidi"/>
          <w:sz w:val="28"/>
          <w:szCs w:val="28"/>
          <w:lang w:val="en-US" w:bidi="ar-JO"/>
        </w:rPr>
      </w:pPr>
      <w:r>
        <w:rPr>
          <w:rFonts w:asciiTheme="majorBidi" w:hAnsiTheme="majorBidi" w:cstheme="majorBidi"/>
          <w:sz w:val="28"/>
          <w:szCs w:val="28"/>
          <w:lang w:val="en-US" w:bidi="ar-JO"/>
        </w:rPr>
        <w:t xml:space="preserve">So they suggested that we have other material in serum that caused the </w:t>
      </w:r>
      <w:proofErr w:type="spellStart"/>
      <w:r>
        <w:rPr>
          <w:rFonts w:asciiTheme="majorBidi" w:hAnsiTheme="majorBidi" w:cstheme="majorBidi"/>
          <w:sz w:val="28"/>
          <w:szCs w:val="28"/>
          <w:lang w:val="en-US" w:bidi="ar-JO"/>
        </w:rPr>
        <w:t>lysis</w:t>
      </w:r>
      <w:proofErr w:type="spellEnd"/>
      <w:r>
        <w:rPr>
          <w:rFonts w:asciiTheme="majorBidi" w:hAnsiTheme="majorBidi" w:cstheme="majorBidi"/>
          <w:sz w:val="28"/>
          <w:szCs w:val="28"/>
          <w:lang w:val="en-US" w:bidi="ar-JO"/>
        </w:rPr>
        <w:t xml:space="preserve">, completed the reaction and that’s why </w:t>
      </w:r>
      <w:r w:rsidR="00DF1E04">
        <w:rPr>
          <w:rFonts w:asciiTheme="majorBidi" w:hAnsiTheme="majorBidi" w:cstheme="majorBidi"/>
          <w:sz w:val="28"/>
          <w:szCs w:val="28"/>
          <w:lang w:val="en-US" w:bidi="ar-JO"/>
        </w:rPr>
        <w:t xml:space="preserve">it's called </w:t>
      </w:r>
      <w:r>
        <w:rPr>
          <w:rFonts w:asciiTheme="majorBidi" w:hAnsiTheme="majorBidi" w:cstheme="majorBidi"/>
          <w:sz w:val="28"/>
          <w:szCs w:val="28"/>
          <w:lang w:val="en-US" w:bidi="ar-JO"/>
        </w:rPr>
        <w:t>complement reaction.</w:t>
      </w:r>
    </w:p>
    <w:p w:rsidR="00015E49" w:rsidRDefault="00015E49" w:rsidP="00015E49">
      <w:pPr>
        <w:pStyle w:val="ListParagraph"/>
        <w:numPr>
          <w:ilvl w:val="0"/>
          <w:numId w:val="4"/>
        </w:numPr>
        <w:bidi w:val="0"/>
        <w:rPr>
          <w:rFonts w:asciiTheme="majorBidi" w:hAnsiTheme="majorBidi" w:cstheme="majorBidi"/>
          <w:sz w:val="28"/>
          <w:szCs w:val="28"/>
          <w:lang w:val="en-US" w:bidi="ar-JO"/>
        </w:rPr>
      </w:pPr>
      <w:r>
        <w:rPr>
          <w:rFonts w:asciiTheme="majorBidi" w:hAnsiTheme="majorBidi" w:cstheme="majorBidi"/>
          <w:sz w:val="28"/>
          <w:szCs w:val="28"/>
          <w:lang w:val="en-US" w:bidi="ar-JO"/>
        </w:rPr>
        <w:t xml:space="preserve">First time reported by </w:t>
      </w:r>
      <w:proofErr w:type="spellStart"/>
      <w:proofErr w:type="gramStart"/>
      <w:r>
        <w:rPr>
          <w:rFonts w:asciiTheme="majorBidi" w:hAnsiTheme="majorBidi" w:cstheme="majorBidi"/>
          <w:sz w:val="28"/>
          <w:szCs w:val="28"/>
          <w:lang w:val="en-US" w:bidi="ar-JO"/>
        </w:rPr>
        <w:t>bordet</w:t>
      </w:r>
      <w:proofErr w:type="spellEnd"/>
      <w:proofErr w:type="gramEnd"/>
      <w:r>
        <w:rPr>
          <w:rFonts w:asciiTheme="majorBidi" w:hAnsiTheme="majorBidi" w:cstheme="majorBidi"/>
          <w:sz w:val="28"/>
          <w:szCs w:val="28"/>
          <w:lang w:val="en-US" w:bidi="ar-JO"/>
        </w:rPr>
        <w:t xml:space="preserve"> in 1890's he called it complement.</w:t>
      </w:r>
    </w:p>
    <w:p w:rsidR="009E585C" w:rsidRDefault="00015E49" w:rsidP="00015E49">
      <w:pPr>
        <w:pStyle w:val="ListParagraph"/>
        <w:numPr>
          <w:ilvl w:val="0"/>
          <w:numId w:val="4"/>
        </w:numPr>
        <w:bidi w:val="0"/>
        <w:rPr>
          <w:rFonts w:asciiTheme="majorBidi" w:hAnsiTheme="majorBidi" w:cstheme="majorBidi"/>
          <w:sz w:val="28"/>
          <w:szCs w:val="28"/>
          <w:lang w:val="en-US" w:bidi="ar-JO"/>
        </w:rPr>
      </w:pPr>
      <w:r>
        <w:rPr>
          <w:rFonts w:asciiTheme="majorBidi" w:hAnsiTheme="majorBidi" w:cstheme="majorBidi"/>
          <w:sz w:val="28"/>
          <w:szCs w:val="28"/>
          <w:lang w:val="en-US" w:bidi="ar-JO"/>
        </w:rPr>
        <w:t>Complement: is a group of proteins</w:t>
      </w:r>
      <w:r w:rsidR="00DF1E04">
        <w:rPr>
          <w:rFonts w:asciiTheme="majorBidi" w:hAnsiTheme="majorBidi" w:cstheme="majorBidi"/>
          <w:sz w:val="28"/>
          <w:szCs w:val="28"/>
          <w:lang w:val="en-US" w:bidi="ar-JO"/>
        </w:rPr>
        <w:t>,</w:t>
      </w:r>
      <w:r>
        <w:rPr>
          <w:rFonts w:asciiTheme="majorBidi" w:hAnsiTheme="majorBidi" w:cstheme="majorBidi"/>
          <w:sz w:val="28"/>
          <w:szCs w:val="28"/>
          <w:lang w:val="en-US" w:bidi="ar-JO"/>
        </w:rPr>
        <w:t xml:space="preserve"> around 30 different proteins </w:t>
      </w:r>
      <w:r w:rsidR="009E585C">
        <w:rPr>
          <w:rFonts w:asciiTheme="majorBidi" w:hAnsiTheme="majorBidi" w:cstheme="majorBidi"/>
          <w:sz w:val="28"/>
          <w:szCs w:val="28"/>
          <w:lang w:val="en-US" w:bidi="ar-JO"/>
        </w:rPr>
        <w:t>that work in a cascade and each reaction generally is cleaved to give 2 components</w:t>
      </w:r>
      <w:r w:rsidR="00DF1E04">
        <w:rPr>
          <w:rFonts w:asciiTheme="majorBidi" w:hAnsiTheme="majorBidi" w:cstheme="majorBidi"/>
          <w:sz w:val="28"/>
          <w:szCs w:val="28"/>
          <w:lang w:val="en-US" w:bidi="ar-JO"/>
        </w:rPr>
        <w:t>.</w:t>
      </w:r>
    </w:p>
    <w:p w:rsidR="009E585C" w:rsidRDefault="009E585C" w:rsidP="009E585C">
      <w:pPr>
        <w:pStyle w:val="ListParagraph"/>
        <w:numPr>
          <w:ilvl w:val="0"/>
          <w:numId w:val="4"/>
        </w:numPr>
        <w:bidi w:val="0"/>
        <w:rPr>
          <w:rFonts w:asciiTheme="majorBidi" w:hAnsiTheme="majorBidi" w:cstheme="majorBidi"/>
          <w:sz w:val="28"/>
          <w:szCs w:val="28"/>
          <w:lang w:val="en-US" w:bidi="ar-JO"/>
        </w:rPr>
      </w:pPr>
      <w:r>
        <w:rPr>
          <w:rFonts w:asciiTheme="majorBidi" w:hAnsiTheme="majorBidi" w:cstheme="majorBidi"/>
          <w:sz w:val="28"/>
          <w:szCs w:val="28"/>
          <w:lang w:val="en-US" w:bidi="ar-JO"/>
        </w:rPr>
        <w:t xml:space="preserve">They are </w:t>
      </w:r>
      <w:proofErr w:type="spellStart"/>
      <w:r>
        <w:rPr>
          <w:rFonts w:asciiTheme="majorBidi" w:hAnsiTheme="majorBidi" w:cstheme="majorBidi"/>
          <w:sz w:val="28"/>
          <w:szCs w:val="28"/>
          <w:lang w:val="en-US" w:bidi="ar-JO"/>
        </w:rPr>
        <w:t>glycoprotiens</w:t>
      </w:r>
      <w:proofErr w:type="spellEnd"/>
      <w:r>
        <w:rPr>
          <w:rFonts w:asciiTheme="majorBidi" w:hAnsiTheme="majorBidi" w:cstheme="majorBidi"/>
          <w:sz w:val="28"/>
          <w:szCs w:val="28"/>
          <w:lang w:val="en-US" w:bidi="ar-JO"/>
        </w:rPr>
        <w:t>, their concentration is 3g/L</w:t>
      </w:r>
    </w:p>
    <w:p w:rsidR="009E585C" w:rsidRDefault="009E585C" w:rsidP="009E585C">
      <w:pPr>
        <w:pStyle w:val="ListParagraph"/>
        <w:numPr>
          <w:ilvl w:val="0"/>
          <w:numId w:val="4"/>
        </w:numPr>
        <w:bidi w:val="0"/>
        <w:rPr>
          <w:rFonts w:asciiTheme="majorBidi" w:hAnsiTheme="majorBidi" w:cstheme="majorBidi"/>
          <w:sz w:val="28"/>
          <w:szCs w:val="28"/>
          <w:lang w:val="en-US" w:bidi="ar-JO"/>
        </w:rPr>
      </w:pPr>
      <w:r>
        <w:rPr>
          <w:rFonts w:asciiTheme="majorBidi" w:hAnsiTheme="majorBidi" w:cstheme="majorBidi"/>
          <w:sz w:val="28"/>
          <w:szCs w:val="28"/>
          <w:lang w:val="en-US" w:bidi="ar-JO"/>
        </w:rPr>
        <w:t xml:space="preserve">The C is taken from </w:t>
      </w:r>
      <w:r w:rsidR="005F7865">
        <w:rPr>
          <w:rFonts w:asciiTheme="majorBidi" w:hAnsiTheme="majorBidi" w:cstheme="majorBidi"/>
          <w:sz w:val="28"/>
          <w:szCs w:val="28"/>
          <w:lang w:val="en-US" w:bidi="ar-JO"/>
        </w:rPr>
        <w:t xml:space="preserve">first letter of </w:t>
      </w:r>
      <w:r w:rsidRPr="00DF1E04">
        <w:rPr>
          <w:rFonts w:asciiTheme="majorBidi" w:hAnsiTheme="majorBidi" w:cstheme="majorBidi"/>
          <w:b/>
          <w:bCs/>
          <w:sz w:val="28"/>
          <w:szCs w:val="28"/>
          <w:lang w:val="en-US" w:bidi="ar-JO"/>
        </w:rPr>
        <w:t>c</w:t>
      </w:r>
      <w:r>
        <w:rPr>
          <w:rFonts w:asciiTheme="majorBidi" w:hAnsiTheme="majorBidi" w:cstheme="majorBidi"/>
          <w:sz w:val="28"/>
          <w:szCs w:val="28"/>
          <w:lang w:val="en-US" w:bidi="ar-JO"/>
        </w:rPr>
        <w:t>omplement and we have from C1 to C9 and other factor D &amp; B.</w:t>
      </w:r>
    </w:p>
    <w:p w:rsidR="005F7865" w:rsidRDefault="009E585C" w:rsidP="005F7865">
      <w:pPr>
        <w:pStyle w:val="ListParagraph"/>
        <w:numPr>
          <w:ilvl w:val="0"/>
          <w:numId w:val="4"/>
        </w:numPr>
        <w:bidi w:val="0"/>
        <w:rPr>
          <w:rFonts w:asciiTheme="majorBidi" w:hAnsiTheme="majorBidi" w:cstheme="majorBidi"/>
          <w:sz w:val="28"/>
          <w:szCs w:val="28"/>
          <w:lang w:val="en-US" w:bidi="ar-JO"/>
        </w:rPr>
      </w:pPr>
      <w:r>
        <w:rPr>
          <w:rFonts w:asciiTheme="majorBidi" w:hAnsiTheme="majorBidi" w:cstheme="majorBidi"/>
          <w:sz w:val="28"/>
          <w:szCs w:val="28"/>
          <w:lang w:val="en-US" w:bidi="ar-JO"/>
        </w:rPr>
        <w:t xml:space="preserve">They are degraded/cleaved e.g.: C4 when an enzyme is added to it, it is cleaved to CD4a and CD4b usually </w:t>
      </w:r>
      <w:proofErr w:type="gramStart"/>
      <w:r w:rsidR="005F7865">
        <w:rPr>
          <w:rFonts w:asciiTheme="majorBidi" w:hAnsiTheme="majorBidi" w:cstheme="majorBidi"/>
          <w:sz w:val="28"/>
          <w:szCs w:val="28"/>
          <w:lang w:val="en-US" w:bidi="ar-JO"/>
        </w:rPr>
        <w:t>a is</w:t>
      </w:r>
      <w:proofErr w:type="gramEnd"/>
      <w:r w:rsidR="005F7865">
        <w:rPr>
          <w:rFonts w:asciiTheme="majorBidi" w:hAnsiTheme="majorBidi" w:cstheme="majorBidi"/>
          <w:sz w:val="28"/>
          <w:szCs w:val="28"/>
          <w:lang w:val="en-US" w:bidi="ar-JO"/>
        </w:rPr>
        <w:t xml:space="preserve"> the small molecule and b is large molecul</w:t>
      </w:r>
      <w:r w:rsidR="00DF1E04">
        <w:rPr>
          <w:rFonts w:asciiTheme="majorBidi" w:hAnsiTheme="majorBidi" w:cstheme="majorBidi"/>
          <w:sz w:val="28"/>
          <w:szCs w:val="28"/>
          <w:lang w:val="en-US" w:bidi="ar-JO"/>
        </w:rPr>
        <w:t xml:space="preserve">e except in complement number 2, </w:t>
      </w:r>
      <w:r w:rsidR="005F7865">
        <w:rPr>
          <w:rFonts w:asciiTheme="majorBidi" w:hAnsiTheme="majorBidi" w:cstheme="majorBidi"/>
          <w:sz w:val="28"/>
          <w:szCs w:val="28"/>
          <w:lang w:val="en-US" w:bidi="ar-JO"/>
        </w:rPr>
        <w:t>a is large and b is smaller.</w:t>
      </w:r>
    </w:p>
    <w:p w:rsidR="00EC3D2B" w:rsidRDefault="00EC3D2B" w:rsidP="005F7865">
      <w:pPr>
        <w:pStyle w:val="ListParagraph"/>
        <w:numPr>
          <w:ilvl w:val="0"/>
          <w:numId w:val="4"/>
        </w:numPr>
        <w:bidi w:val="0"/>
        <w:rPr>
          <w:rFonts w:asciiTheme="majorBidi" w:hAnsiTheme="majorBidi" w:cstheme="majorBidi"/>
          <w:sz w:val="28"/>
          <w:szCs w:val="28"/>
          <w:lang w:val="en-US" w:bidi="ar-JO"/>
        </w:rPr>
      </w:pPr>
      <w:r>
        <w:rPr>
          <w:rFonts w:asciiTheme="majorBidi" w:hAnsiTheme="majorBidi" w:cstheme="majorBidi"/>
          <w:sz w:val="28"/>
          <w:szCs w:val="28"/>
          <w:lang w:val="en-US" w:bidi="ar-JO"/>
        </w:rPr>
        <w:t>Produced in liver.</w:t>
      </w:r>
    </w:p>
    <w:p w:rsidR="00EC3D2B" w:rsidRDefault="00EC3D2B" w:rsidP="00EC3D2B">
      <w:pPr>
        <w:pStyle w:val="ListParagraph"/>
        <w:numPr>
          <w:ilvl w:val="0"/>
          <w:numId w:val="4"/>
        </w:numPr>
        <w:bidi w:val="0"/>
        <w:rPr>
          <w:rFonts w:asciiTheme="majorBidi" w:hAnsiTheme="majorBidi" w:cstheme="majorBidi"/>
          <w:sz w:val="28"/>
          <w:szCs w:val="28"/>
          <w:lang w:val="en-US" w:bidi="ar-JO"/>
        </w:rPr>
      </w:pPr>
      <w:r>
        <w:rPr>
          <w:rFonts w:asciiTheme="majorBidi" w:hAnsiTheme="majorBidi" w:cstheme="majorBidi"/>
          <w:sz w:val="28"/>
          <w:szCs w:val="28"/>
          <w:lang w:val="en-US" w:bidi="ar-JO"/>
        </w:rPr>
        <w:t>We have three different reactions:</w:t>
      </w:r>
    </w:p>
    <w:p w:rsidR="00EC3D2B" w:rsidRDefault="00EC3D2B" w:rsidP="00EC3D2B">
      <w:pPr>
        <w:pStyle w:val="ListParagraph"/>
        <w:numPr>
          <w:ilvl w:val="0"/>
          <w:numId w:val="5"/>
        </w:numPr>
        <w:bidi w:val="0"/>
        <w:rPr>
          <w:rFonts w:asciiTheme="majorBidi" w:hAnsiTheme="majorBidi" w:cstheme="majorBidi"/>
          <w:sz w:val="28"/>
          <w:szCs w:val="28"/>
          <w:lang w:val="en-US" w:bidi="ar-JO"/>
        </w:rPr>
      </w:pPr>
      <w:r>
        <w:rPr>
          <w:rFonts w:asciiTheme="majorBidi" w:hAnsiTheme="majorBidi" w:cstheme="majorBidi"/>
          <w:sz w:val="28"/>
          <w:szCs w:val="28"/>
          <w:lang w:val="en-US" w:bidi="ar-JO"/>
        </w:rPr>
        <w:t xml:space="preserve">Classical complement pathway </w:t>
      </w:r>
    </w:p>
    <w:p w:rsidR="00EC3D2B" w:rsidRDefault="00EC3D2B" w:rsidP="00EC3D2B">
      <w:pPr>
        <w:pStyle w:val="ListParagraph"/>
        <w:bidi w:val="0"/>
        <w:ind w:left="1080"/>
        <w:rPr>
          <w:rFonts w:asciiTheme="majorBidi" w:hAnsiTheme="majorBidi" w:cstheme="majorBidi"/>
          <w:sz w:val="28"/>
          <w:szCs w:val="28"/>
          <w:lang w:val="en-US" w:bidi="ar-JO"/>
        </w:rPr>
      </w:pPr>
      <w:r>
        <w:rPr>
          <w:rFonts w:asciiTheme="majorBidi" w:hAnsiTheme="majorBidi" w:cstheme="majorBidi"/>
          <w:sz w:val="28"/>
          <w:szCs w:val="28"/>
          <w:lang w:val="en-US" w:bidi="ar-JO"/>
        </w:rPr>
        <w:t xml:space="preserve">-In order to </w:t>
      </w:r>
      <w:proofErr w:type="spellStart"/>
      <w:r>
        <w:rPr>
          <w:rFonts w:asciiTheme="majorBidi" w:hAnsiTheme="majorBidi" w:cstheme="majorBidi"/>
          <w:sz w:val="28"/>
          <w:szCs w:val="28"/>
          <w:lang w:val="en-US" w:bidi="ar-JO"/>
        </w:rPr>
        <w:t>intiate</w:t>
      </w:r>
      <w:proofErr w:type="spellEnd"/>
      <w:r>
        <w:rPr>
          <w:rFonts w:asciiTheme="majorBidi" w:hAnsiTheme="majorBidi" w:cstheme="majorBidi"/>
          <w:sz w:val="28"/>
          <w:szCs w:val="28"/>
          <w:lang w:val="en-US" w:bidi="ar-JO"/>
        </w:rPr>
        <w:t xml:space="preserve"> this reaction there should be an Ag/</w:t>
      </w:r>
      <w:proofErr w:type="spellStart"/>
      <w:r>
        <w:rPr>
          <w:rFonts w:asciiTheme="majorBidi" w:hAnsiTheme="majorBidi" w:cstheme="majorBidi"/>
          <w:sz w:val="28"/>
          <w:szCs w:val="28"/>
          <w:lang w:val="en-US" w:bidi="ar-JO"/>
        </w:rPr>
        <w:t>Ab</w:t>
      </w:r>
      <w:proofErr w:type="spellEnd"/>
      <w:r>
        <w:rPr>
          <w:rFonts w:asciiTheme="majorBidi" w:hAnsiTheme="majorBidi" w:cstheme="majorBidi"/>
          <w:sz w:val="28"/>
          <w:szCs w:val="28"/>
          <w:lang w:val="en-US" w:bidi="ar-JO"/>
        </w:rPr>
        <w:t xml:space="preserve"> complex.</w:t>
      </w:r>
    </w:p>
    <w:p w:rsidR="00EC3D2B" w:rsidRDefault="00EC3D2B" w:rsidP="00EC3D2B">
      <w:pPr>
        <w:pStyle w:val="ListParagraph"/>
        <w:bidi w:val="0"/>
        <w:ind w:left="1080"/>
        <w:rPr>
          <w:rFonts w:asciiTheme="majorBidi" w:hAnsiTheme="majorBidi" w:cstheme="majorBidi"/>
          <w:sz w:val="28"/>
          <w:szCs w:val="28"/>
          <w:lang w:val="en-US" w:bidi="ar-JO"/>
        </w:rPr>
      </w:pPr>
      <w:r>
        <w:rPr>
          <w:rFonts w:asciiTheme="majorBidi" w:hAnsiTheme="majorBidi" w:cstheme="majorBidi"/>
          <w:sz w:val="28"/>
          <w:szCs w:val="28"/>
          <w:lang w:val="en-US" w:bidi="ar-JO"/>
        </w:rPr>
        <w:t>-Complement activation start at C1 till C9.</w:t>
      </w:r>
    </w:p>
    <w:p w:rsidR="00EC3D2B" w:rsidRDefault="00EC3D2B" w:rsidP="00EC3D2B">
      <w:pPr>
        <w:tabs>
          <w:tab w:val="left" w:pos="688"/>
        </w:tabs>
        <w:bidi w:val="0"/>
        <w:rPr>
          <w:rFonts w:asciiTheme="majorBidi" w:hAnsiTheme="majorBidi" w:cstheme="majorBidi"/>
          <w:sz w:val="28"/>
          <w:szCs w:val="28"/>
          <w:lang w:val="en-US" w:bidi="ar-JO"/>
        </w:rPr>
      </w:pPr>
      <w:r w:rsidRPr="00EC3D2B">
        <w:rPr>
          <w:rFonts w:asciiTheme="majorBidi" w:hAnsiTheme="majorBidi" w:cstheme="majorBidi"/>
          <w:sz w:val="28"/>
          <w:szCs w:val="28"/>
          <w:lang w:val="en-US" w:bidi="ar-JO"/>
        </w:rPr>
        <w:t xml:space="preserve"> </w:t>
      </w:r>
      <w:r>
        <w:rPr>
          <w:rFonts w:asciiTheme="majorBidi" w:hAnsiTheme="majorBidi" w:cstheme="majorBidi"/>
          <w:sz w:val="28"/>
          <w:szCs w:val="28"/>
          <w:lang w:val="en-US" w:bidi="ar-JO"/>
        </w:rPr>
        <w:tab/>
        <w:t xml:space="preserve">2) Alternative pathway </w:t>
      </w:r>
    </w:p>
    <w:p w:rsidR="00EC3D2B" w:rsidRDefault="00EC3D2B" w:rsidP="00DF1E04">
      <w:pPr>
        <w:tabs>
          <w:tab w:val="left" w:pos="688"/>
        </w:tabs>
        <w:bidi w:val="0"/>
        <w:rPr>
          <w:rFonts w:asciiTheme="majorBidi" w:hAnsiTheme="majorBidi" w:cstheme="majorBidi"/>
          <w:sz w:val="28"/>
          <w:szCs w:val="28"/>
          <w:lang w:val="en-US" w:bidi="ar-JO"/>
        </w:rPr>
      </w:pPr>
      <w:r>
        <w:rPr>
          <w:rFonts w:asciiTheme="majorBidi" w:hAnsiTheme="majorBidi" w:cstheme="majorBidi"/>
          <w:sz w:val="28"/>
          <w:szCs w:val="28"/>
          <w:lang w:val="en-US" w:bidi="ar-JO"/>
        </w:rPr>
        <w:t xml:space="preserve">              -in here we don’t need Ag/</w:t>
      </w:r>
      <w:proofErr w:type="spellStart"/>
      <w:r>
        <w:rPr>
          <w:rFonts w:asciiTheme="majorBidi" w:hAnsiTheme="majorBidi" w:cstheme="majorBidi"/>
          <w:sz w:val="28"/>
          <w:szCs w:val="28"/>
          <w:lang w:val="en-US" w:bidi="ar-JO"/>
        </w:rPr>
        <w:t>Ab</w:t>
      </w:r>
      <w:proofErr w:type="spellEnd"/>
      <w:r>
        <w:rPr>
          <w:rFonts w:asciiTheme="majorBidi" w:hAnsiTheme="majorBidi" w:cstheme="majorBidi"/>
          <w:sz w:val="28"/>
          <w:szCs w:val="28"/>
          <w:lang w:val="en-US" w:bidi="ar-JO"/>
        </w:rPr>
        <w:t xml:space="preserve"> complex, certain molecules like LPS activate            this pathway, </w:t>
      </w:r>
      <w:r w:rsidR="00DF1E04">
        <w:rPr>
          <w:rFonts w:asciiTheme="majorBidi" w:hAnsiTheme="majorBidi" w:cstheme="majorBidi"/>
          <w:sz w:val="28"/>
          <w:szCs w:val="28"/>
          <w:lang w:val="en-US" w:bidi="ar-JO"/>
        </w:rPr>
        <w:t>an</w:t>
      </w:r>
      <w:r>
        <w:rPr>
          <w:rFonts w:asciiTheme="majorBidi" w:hAnsiTheme="majorBidi" w:cstheme="majorBidi"/>
          <w:sz w:val="28"/>
          <w:szCs w:val="28"/>
          <w:lang w:val="en-US" w:bidi="ar-JO"/>
        </w:rPr>
        <w:t>other difference no need for activation of C1,C2&amp;C4 the activation start at C3 then C5,6,7,8,9</w:t>
      </w:r>
    </w:p>
    <w:p w:rsidR="00EC3D2B" w:rsidRDefault="00EC3D2B" w:rsidP="00EC3D2B">
      <w:pPr>
        <w:tabs>
          <w:tab w:val="left" w:pos="688"/>
        </w:tabs>
        <w:bidi w:val="0"/>
        <w:rPr>
          <w:rFonts w:asciiTheme="majorBidi" w:hAnsiTheme="majorBidi" w:cstheme="majorBidi"/>
          <w:sz w:val="28"/>
          <w:szCs w:val="28"/>
          <w:lang w:val="en-US" w:bidi="ar-JO"/>
        </w:rPr>
      </w:pPr>
      <w:r>
        <w:rPr>
          <w:rFonts w:asciiTheme="majorBidi" w:hAnsiTheme="majorBidi" w:cstheme="majorBidi"/>
          <w:sz w:val="28"/>
          <w:szCs w:val="28"/>
          <w:lang w:val="en-US" w:bidi="ar-JO"/>
        </w:rPr>
        <w:t xml:space="preserve">           3) </w:t>
      </w:r>
      <w:proofErr w:type="spellStart"/>
      <w:r>
        <w:rPr>
          <w:rFonts w:asciiTheme="majorBidi" w:hAnsiTheme="majorBidi" w:cstheme="majorBidi"/>
          <w:sz w:val="28"/>
          <w:szCs w:val="28"/>
          <w:lang w:val="en-US" w:bidi="ar-JO"/>
        </w:rPr>
        <w:t>Lectin</w:t>
      </w:r>
      <w:proofErr w:type="spellEnd"/>
      <w:r>
        <w:rPr>
          <w:rFonts w:asciiTheme="majorBidi" w:hAnsiTheme="majorBidi" w:cstheme="majorBidi"/>
          <w:sz w:val="28"/>
          <w:szCs w:val="28"/>
          <w:lang w:val="en-US" w:bidi="ar-JO"/>
        </w:rPr>
        <w:t xml:space="preserve"> Pathway</w:t>
      </w:r>
    </w:p>
    <w:p w:rsidR="001B19B9" w:rsidRDefault="00EC3D2B" w:rsidP="00DF1E04">
      <w:pPr>
        <w:tabs>
          <w:tab w:val="left" w:pos="688"/>
        </w:tabs>
        <w:bidi w:val="0"/>
        <w:rPr>
          <w:rFonts w:asciiTheme="majorBidi" w:hAnsiTheme="majorBidi" w:cstheme="majorBidi"/>
          <w:sz w:val="28"/>
          <w:szCs w:val="28"/>
          <w:lang w:val="en-US" w:bidi="ar-JO"/>
        </w:rPr>
      </w:pPr>
      <w:r>
        <w:rPr>
          <w:rFonts w:asciiTheme="majorBidi" w:hAnsiTheme="majorBidi" w:cstheme="majorBidi"/>
          <w:sz w:val="28"/>
          <w:szCs w:val="28"/>
          <w:lang w:val="en-US" w:bidi="ar-JO"/>
        </w:rPr>
        <w:t xml:space="preserve">               - MBL (</w:t>
      </w:r>
      <w:r w:rsidRPr="00EC3D2B">
        <w:rPr>
          <w:rFonts w:asciiTheme="majorBidi" w:hAnsiTheme="majorBidi" w:cstheme="majorBidi"/>
          <w:b/>
          <w:bCs/>
          <w:sz w:val="28"/>
          <w:szCs w:val="28"/>
          <w:lang w:val="en-US" w:bidi="ar-JO"/>
        </w:rPr>
        <w:t>M</w:t>
      </w:r>
      <w:r>
        <w:rPr>
          <w:rFonts w:asciiTheme="majorBidi" w:hAnsiTheme="majorBidi" w:cstheme="majorBidi"/>
          <w:sz w:val="28"/>
          <w:szCs w:val="28"/>
          <w:lang w:val="en-US" w:bidi="ar-JO"/>
        </w:rPr>
        <w:t>annose-</w:t>
      </w:r>
      <w:r w:rsidRPr="00EC3D2B">
        <w:rPr>
          <w:rFonts w:asciiTheme="majorBidi" w:hAnsiTheme="majorBidi" w:cstheme="majorBidi"/>
          <w:b/>
          <w:bCs/>
          <w:sz w:val="28"/>
          <w:szCs w:val="28"/>
          <w:lang w:val="en-US" w:bidi="ar-JO"/>
        </w:rPr>
        <w:t>B</w:t>
      </w:r>
      <w:r>
        <w:rPr>
          <w:rFonts w:asciiTheme="majorBidi" w:hAnsiTheme="majorBidi" w:cstheme="majorBidi"/>
          <w:sz w:val="28"/>
          <w:szCs w:val="28"/>
          <w:lang w:val="en-US" w:bidi="ar-JO"/>
        </w:rPr>
        <w:t xml:space="preserve">inding </w:t>
      </w:r>
      <w:proofErr w:type="spellStart"/>
      <w:r w:rsidRPr="00EC3D2B">
        <w:rPr>
          <w:rFonts w:asciiTheme="majorBidi" w:hAnsiTheme="majorBidi" w:cstheme="majorBidi"/>
          <w:b/>
          <w:bCs/>
          <w:sz w:val="28"/>
          <w:szCs w:val="28"/>
          <w:lang w:val="en-US" w:bidi="ar-JO"/>
        </w:rPr>
        <w:t>L</w:t>
      </w:r>
      <w:r>
        <w:rPr>
          <w:rFonts w:asciiTheme="majorBidi" w:hAnsiTheme="majorBidi" w:cstheme="majorBidi"/>
          <w:sz w:val="28"/>
          <w:szCs w:val="28"/>
          <w:lang w:val="en-US" w:bidi="ar-JO"/>
        </w:rPr>
        <w:t>ectin</w:t>
      </w:r>
      <w:proofErr w:type="spellEnd"/>
      <w:r>
        <w:rPr>
          <w:rFonts w:asciiTheme="majorBidi" w:hAnsiTheme="majorBidi" w:cstheme="majorBidi"/>
          <w:sz w:val="28"/>
          <w:szCs w:val="28"/>
          <w:lang w:val="en-US" w:bidi="ar-JO"/>
        </w:rPr>
        <w:t>) it's found on bacterial cell wall</w:t>
      </w:r>
      <w:r w:rsidR="00DF1E04">
        <w:rPr>
          <w:rFonts w:asciiTheme="majorBidi" w:hAnsiTheme="majorBidi" w:cstheme="majorBidi"/>
          <w:sz w:val="28"/>
          <w:szCs w:val="28"/>
          <w:lang w:val="en-US" w:bidi="ar-JO"/>
        </w:rPr>
        <w:t>.</w:t>
      </w:r>
      <w:r>
        <w:rPr>
          <w:rFonts w:asciiTheme="majorBidi" w:hAnsiTheme="majorBidi" w:cstheme="majorBidi"/>
          <w:sz w:val="28"/>
          <w:szCs w:val="28"/>
          <w:lang w:val="en-US" w:bidi="ar-JO"/>
        </w:rPr>
        <w:t xml:space="preserve"> </w:t>
      </w:r>
    </w:p>
    <w:p w:rsidR="001B19B9" w:rsidRDefault="001B19B9" w:rsidP="001B19B9">
      <w:pPr>
        <w:tabs>
          <w:tab w:val="left" w:pos="688"/>
        </w:tabs>
        <w:bidi w:val="0"/>
        <w:rPr>
          <w:rFonts w:asciiTheme="majorBidi" w:hAnsiTheme="majorBidi" w:cstheme="majorBidi"/>
          <w:sz w:val="28"/>
          <w:szCs w:val="28"/>
          <w:lang w:val="en-US" w:bidi="ar-JO"/>
        </w:rPr>
      </w:pPr>
      <w:r>
        <w:rPr>
          <w:rFonts w:asciiTheme="majorBidi" w:hAnsiTheme="majorBidi" w:cstheme="majorBidi"/>
          <w:sz w:val="28"/>
          <w:szCs w:val="28"/>
          <w:lang w:val="en-US" w:bidi="ar-JO"/>
        </w:rPr>
        <w:t>*Generally the reactions start in recognition (Ag/</w:t>
      </w:r>
      <w:proofErr w:type="spellStart"/>
      <w:r>
        <w:rPr>
          <w:rFonts w:asciiTheme="majorBidi" w:hAnsiTheme="majorBidi" w:cstheme="majorBidi"/>
          <w:sz w:val="28"/>
          <w:szCs w:val="28"/>
          <w:lang w:val="en-US" w:bidi="ar-JO"/>
        </w:rPr>
        <w:t>Ab</w:t>
      </w:r>
      <w:proofErr w:type="spellEnd"/>
      <w:r>
        <w:rPr>
          <w:rFonts w:asciiTheme="majorBidi" w:hAnsiTheme="majorBidi" w:cstheme="majorBidi"/>
          <w:sz w:val="28"/>
          <w:szCs w:val="28"/>
          <w:lang w:val="en-US" w:bidi="ar-JO"/>
        </w:rPr>
        <w:t xml:space="preserve"> </w:t>
      </w:r>
      <w:proofErr w:type="spellStart"/>
      <w:r>
        <w:rPr>
          <w:rFonts w:asciiTheme="majorBidi" w:hAnsiTheme="majorBidi" w:cstheme="majorBidi"/>
          <w:sz w:val="28"/>
          <w:szCs w:val="28"/>
          <w:lang w:val="en-US" w:bidi="ar-JO"/>
        </w:rPr>
        <w:t>complex</w:t>
      </w:r>
      <w:proofErr w:type="gramStart"/>
      <w:r>
        <w:rPr>
          <w:rFonts w:asciiTheme="majorBidi" w:hAnsiTheme="majorBidi" w:cstheme="majorBidi"/>
          <w:sz w:val="28"/>
          <w:szCs w:val="28"/>
          <w:lang w:val="en-US" w:bidi="ar-JO"/>
        </w:rPr>
        <w:t>,LPS,MBL</w:t>
      </w:r>
      <w:proofErr w:type="spellEnd"/>
      <w:proofErr w:type="gramEnd"/>
      <w:r>
        <w:rPr>
          <w:rFonts w:asciiTheme="majorBidi" w:hAnsiTheme="majorBidi" w:cstheme="majorBidi"/>
          <w:sz w:val="28"/>
          <w:szCs w:val="28"/>
          <w:lang w:val="en-US" w:bidi="ar-JO"/>
        </w:rPr>
        <w:t>) then enzyme production and then biological activation.</w:t>
      </w:r>
    </w:p>
    <w:p w:rsidR="001B19B9" w:rsidRPr="001B19B9" w:rsidRDefault="00EC3D2B" w:rsidP="001B19B9">
      <w:pPr>
        <w:tabs>
          <w:tab w:val="left" w:pos="688"/>
        </w:tabs>
        <w:bidi w:val="0"/>
        <w:rPr>
          <w:rFonts w:asciiTheme="majorBidi" w:hAnsiTheme="majorBidi" w:cstheme="majorBidi"/>
          <w:sz w:val="28"/>
          <w:szCs w:val="28"/>
          <w:lang w:val="en-US" w:bidi="ar-JO"/>
        </w:rPr>
      </w:pPr>
      <w:r>
        <w:rPr>
          <w:rFonts w:asciiTheme="majorBidi" w:hAnsiTheme="majorBidi" w:cstheme="majorBidi"/>
          <w:sz w:val="28"/>
          <w:szCs w:val="28"/>
          <w:lang w:val="en-US" w:bidi="ar-JO"/>
        </w:rPr>
        <w:t xml:space="preserve"> </w:t>
      </w:r>
      <w:r w:rsidR="001B19B9">
        <w:rPr>
          <w:rFonts w:asciiTheme="majorBidi" w:hAnsiTheme="majorBidi" w:cstheme="majorBidi"/>
          <w:sz w:val="28"/>
          <w:szCs w:val="28"/>
          <w:lang w:val="en-US" w:bidi="ar-JO"/>
        </w:rPr>
        <w:t>Activation in classical complement pathway:</w:t>
      </w:r>
    </w:p>
    <w:p w:rsidR="001B19B9" w:rsidRPr="001B19B9" w:rsidRDefault="001B19B9" w:rsidP="001B19B9">
      <w:pPr>
        <w:tabs>
          <w:tab w:val="left" w:pos="688"/>
        </w:tabs>
        <w:bidi w:val="0"/>
        <w:rPr>
          <w:rFonts w:asciiTheme="majorBidi" w:hAnsiTheme="majorBidi" w:cstheme="majorBidi"/>
          <w:sz w:val="28"/>
          <w:szCs w:val="28"/>
          <w:lang w:val="en-US" w:bidi="ar-JO"/>
        </w:rPr>
      </w:pPr>
      <w:r>
        <w:rPr>
          <w:rFonts w:asciiTheme="majorBidi" w:hAnsiTheme="majorBidi" w:cstheme="majorBidi"/>
          <w:sz w:val="28"/>
          <w:szCs w:val="28"/>
          <w:lang w:val="en-US" w:bidi="ar-JO"/>
        </w:rPr>
        <w:t xml:space="preserve">1) </w:t>
      </w:r>
      <w:r w:rsidRPr="001B19B9">
        <w:rPr>
          <w:rFonts w:asciiTheme="majorBidi" w:hAnsiTheme="majorBidi" w:cstheme="majorBidi"/>
          <w:sz w:val="28"/>
          <w:szCs w:val="28"/>
          <w:lang w:val="en-US" w:bidi="ar-JO"/>
        </w:rPr>
        <w:t xml:space="preserve">C1q binds to Ag-bound </w:t>
      </w:r>
      <w:proofErr w:type="spellStart"/>
      <w:r w:rsidRPr="001B19B9">
        <w:rPr>
          <w:rFonts w:asciiTheme="majorBidi" w:hAnsiTheme="majorBidi" w:cstheme="majorBidi"/>
          <w:sz w:val="28"/>
          <w:szCs w:val="28"/>
          <w:lang w:val="en-US" w:bidi="ar-JO"/>
        </w:rPr>
        <w:t>Ab</w:t>
      </w:r>
      <w:proofErr w:type="spellEnd"/>
    </w:p>
    <w:p w:rsidR="001B19B9" w:rsidRPr="001B19B9" w:rsidRDefault="001B19B9" w:rsidP="001B19B9">
      <w:pPr>
        <w:tabs>
          <w:tab w:val="left" w:pos="688"/>
        </w:tabs>
        <w:bidi w:val="0"/>
        <w:rPr>
          <w:rFonts w:asciiTheme="majorBidi" w:hAnsiTheme="majorBidi" w:cstheme="majorBidi"/>
          <w:sz w:val="28"/>
          <w:szCs w:val="28"/>
          <w:rtl/>
          <w:lang w:val="en-US" w:bidi="ar-JO"/>
        </w:rPr>
      </w:pPr>
      <w:r>
        <w:rPr>
          <w:rFonts w:asciiTheme="majorBidi" w:hAnsiTheme="majorBidi" w:cstheme="majorBidi"/>
          <w:noProof/>
          <w:sz w:val="28"/>
          <w:szCs w:val="28"/>
          <w:lang w:val="en-US"/>
        </w:rPr>
        <w:pict>
          <v:shape id="_x0000_s1033" type="#_x0000_t32" style="position:absolute;margin-left:425.5pt;margin-top:18.25pt;width:18.8pt;height:0;z-index:251679744" o:connectortype="straight">
            <w10:wrap anchorx="page"/>
          </v:shape>
        </w:pict>
      </w:r>
      <w:r>
        <w:rPr>
          <w:rFonts w:asciiTheme="majorBidi" w:hAnsiTheme="majorBidi" w:cstheme="majorBidi"/>
          <w:noProof/>
          <w:sz w:val="28"/>
          <w:szCs w:val="28"/>
          <w:lang w:val="en-US"/>
        </w:rPr>
        <w:pict>
          <v:shape id="_x0000_s1032" type="#_x0000_t32" style="position:absolute;margin-left:139.8pt;margin-top:18.25pt;width:18.8pt;height:0;z-index:251678720" o:connectortype="straight">
            <w10:wrap anchorx="page"/>
          </v:shape>
        </w:pict>
      </w:r>
      <w:r>
        <w:rPr>
          <w:rFonts w:asciiTheme="majorBidi" w:hAnsiTheme="majorBidi" w:cstheme="majorBidi"/>
          <w:sz w:val="28"/>
          <w:szCs w:val="28"/>
          <w:lang w:val="en-US" w:bidi="ar-JO"/>
        </w:rPr>
        <w:t xml:space="preserve">2) </w:t>
      </w:r>
      <w:r w:rsidRPr="001B19B9">
        <w:rPr>
          <w:rFonts w:asciiTheme="majorBidi" w:hAnsiTheme="majorBidi" w:cstheme="majorBidi"/>
          <w:sz w:val="28"/>
          <w:szCs w:val="28"/>
          <w:lang w:val="en-US" w:bidi="ar-JO"/>
        </w:rPr>
        <w:t xml:space="preserve">Binding of C1q to </w:t>
      </w:r>
      <w:proofErr w:type="spellStart"/>
      <w:r w:rsidRPr="001B19B9">
        <w:rPr>
          <w:rFonts w:asciiTheme="majorBidi" w:hAnsiTheme="majorBidi" w:cstheme="majorBidi"/>
          <w:sz w:val="28"/>
          <w:szCs w:val="28"/>
          <w:lang w:val="en-US" w:bidi="ar-JO"/>
        </w:rPr>
        <w:t>Fc</w:t>
      </w:r>
      <w:proofErr w:type="spellEnd"/>
      <w:r w:rsidRPr="001B19B9">
        <w:rPr>
          <w:rFonts w:asciiTheme="majorBidi" w:hAnsiTheme="majorBidi" w:cstheme="majorBidi"/>
          <w:sz w:val="28"/>
          <w:szCs w:val="28"/>
          <w:lang w:val="en-US" w:bidi="ar-JO"/>
        </w:rPr>
        <w:t xml:space="preserve"> induces a conformational change in C1r</w:t>
      </w:r>
      <w:r>
        <w:rPr>
          <w:rFonts w:asciiTheme="majorBidi" w:hAnsiTheme="majorBidi" w:cstheme="majorBidi"/>
          <w:sz w:val="28"/>
          <w:szCs w:val="28"/>
          <w:lang w:val="en-US" w:bidi="ar-JO"/>
        </w:rPr>
        <w:t xml:space="preserve">, </w:t>
      </w:r>
      <w:r w:rsidRPr="001B19B9">
        <w:rPr>
          <w:rFonts w:asciiTheme="majorBidi" w:hAnsiTheme="majorBidi" w:cstheme="majorBidi"/>
          <w:sz w:val="28"/>
          <w:szCs w:val="28"/>
          <w:lang w:val="en-US" w:bidi="ar-JO"/>
        </w:rPr>
        <w:t>C1r converts to an active serine protease enzyme, C1r</w:t>
      </w:r>
      <w:r>
        <w:rPr>
          <w:rFonts w:asciiTheme="majorBidi" w:hAnsiTheme="majorBidi" w:cstheme="majorBidi"/>
          <w:sz w:val="28"/>
          <w:szCs w:val="28"/>
          <w:lang w:val="en-US" w:bidi="ar-JO"/>
        </w:rPr>
        <w:t xml:space="preserve"> </w:t>
      </w:r>
      <w:r w:rsidRPr="001B19B9">
        <w:rPr>
          <w:rFonts w:asciiTheme="majorBidi" w:hAnsiTheme="majorBidi" w:cstheme="majorBidi"/>
          <w:sz w:val="28"/>
          <w:szCs w:val="28"/>
          <w:lang w:val="en-US" w:bidi="ar-JO"/>
        </w:rPr>
        <w:t>which cleaves C1s to a similar active enzyme, C1s</w:t>
      </w:r>
    </w:p>
    <w:p w:rsidR="001B19B9" w:rsidRPr="00162F97" w:rsidRDefault="00162F97" w:rsidP="00DF1E04">
      <w:pPr>
        <w:pStyle w:val="ListParagraph"/>
        <w:bidi w:val="0"/>
        <w:rPr>
          <w:rFonts w:asciiTheme="majorBidi" w:hAnsiTheme="majorBidi" w:cstheme="majorBidi"/>
          <w:sz w:val="28"/>
          <w:szCs w:val="28"/>
          <w:lang w:val="en-US" w:bidi="ar-JO"/>
        </w:rPr>
      </w:pPr>
      <w:r w:rsidRPr="00162F97">
        <w:rPr>
          <w:rFonts w:asciiTheme="majorBidi" w:hAnsiTheme="majorBidi" w:cstheme="majorBidi"/>
          <w:sz w:val="28"/>
          <w:szCs w:val="28"/>
          <w:lang w:val="en-US" w:bidi="ar-JO"/>
        </w:rPr>
        <w:lastRenderedPageBreak/>
        <w:pict>
          <v:shape id="_x0000_s1034" type="#_x0000_t32" style="position:absolute;left:0;text-align:left;margin-left:249.7pt;margin-top:1.6pt;width:18.85pt;height:.65pt;z-index:251680768" o:connectortype="straight">
            <w10:wrap anchorx="page"/>
          </v:shape>
        </w:pict>
      </w:r>
      <w:r w:rsidR="001B19B9" w:rsidRPr="00162F97">
        <w:rPr>
          <w:rFonts w:asciiTheme="majorBidi" w:hAnsiTheme="majorBidi" w:cstheme="majorBidi"/>
          <w:sz w:val="28"/>
          <w:szCs w:val="28"/>
          <w:lang w:val="en-US" w:bidi="ar-JO"/>
        </w:rPr>
        <w:pict>
          <v:shape id="_x0000_s1035" type="#_x0000_t32" style="position:absolute;left:0;text-align:left;margin-left:52.85pt;margin-top:3.55pt;width:20.75pt;height:0;z-index:251681792" o:connectortype="straight">
            <w10:wrap anchorx="page"/>
          </v:shape>
        </w:pict>
      </w:r>
      <w:r w:rsidR="001B19B9" w:rsidRPr="00162F97">
        <w:rPr>
          <w:rFonts w:asciiTheme="majorBidi" w:hAnsiTheme="majorBidi" w:cstheme="majorBidi"/>
          <w:sz w:val="28"/>
          <w:szCs w:val="28"/>
          <w:lang w:val="en-US" w:bidi="ar-JO"/>
        </w:rPr>
        <w:t xml:space="preserve">3) C1s has two substrates, C4 and </w:t>
      </w:r>
      <w:proofErr w:type="gramStart"/>
      <w:r w:rsidR="001B19B9" w:rsidRPr="00162F97">
        <w:rPr>
          <w:rFonts w:asciiTheme="majorBidi" w:hAnsiTheme="majorBidi" w:cstheme="majorBidi"/>
          <w:sz w:val="28"/>
          <w:szCs w:val="28"/>
          <w:lang w:val="en-US" w:bidi="ar-JO"/>
        </w:rPr>
        <w:t>C2,</w:t>
      </w:r>
      <w:proofErr w:type="gramEnd"/>
      <w:r w:rsidR="001B19B9" w:rsidRPr="00162F97">
        <w:rPr>
          <w:rFonts w:asciiTheme="majorBidi" w:hAnsiTheme="majorBidi" w:cstheme="majorBidi"/>
          <w:sz w:val="28"/>
          <w:szCs w:val="28"/>
          <w:lang w:val="en-US" w:bidi="ar-JO"/>
        </w:rPr>
        <w:t xml:space="preserve"> C1s hydrolyzes C4 into C4a and C4b, and hydrolyze C2 into C2b and C2a, C4b and C2a form a C4b2a complex, also called C3 </w:t>
      </w:r>
      <w:proofErr w:type="spellStart"/>
      <w:r w:rsidR="001B19B9" w:rsidRPr="00162F97">
        <w:rPr>
          <w:rFonts w:asciiTheme="majorBidi" w:hAnsiTheme="majorBidi" w:cstheme="majorBidi"/>
          <w:sz w:val="28"/>
          <w:szCs w:val="28"/>
          <w:lang w:val="en-US" w:bidi="ar-JO"/>
        </w:rPr>
        <w:t>convertase</w:t>
      </w:r>
      <w:proofErr w:type="spellEnd"/>
      <w:r w:rsidR="001B19B9" w:rsidRPr="00162F97">
        <w:rPr>
          <w:rFonts w:asciiTheme="majorBidi" w:hAnsiTheme="majorBidi" w:cstheme="majorBidi"/>
          <w:sz w:val="28"/>
          <w:szCs w:val="28"/>
          <w:lang w:val="en-US" w:bidi="ar-JO"/>
        </w:rPr>
        <w:t xml:space="preserve">, referring to its role in converting the C3 into an active form. </w:t>
      </w:r>
    </w:p>
    <w:p w:rsidR="001B19B9" w:rsidRPr="00162F97" w:rsidRDefault="002849FC" w:rsidP="00DF1E04">
      <w:pPr>
        <w:pStyle w:val="ListParagraph"/>
        <w:bidi w:val="0"/>
        <w:rPr>
          <w:rFonts w:asciiTheme="majorBidi" w:hAnsiTheme="majorBidi" w:cstheme="majorBidi"/>
          <w:sz w:val="28"/>
          <w:szCs w:val="28"/>
          <w:lang w:val="en-US" w:bidi="ar-JO"/>
        </w:rPr>
      </w:pPr>
      <w:r>
        <w:rPr>
          <w:rFonts w:asciiTheme="majorBidi" w:hAnsiTheme="majorBidi" w:cstheme="majorBidi"/>
          <w:noProof/>
          <w:sz w:val="28"/>
          <w:szCs w:val="28"/>
          <w:lang w:val="en-US"/>
        </w:rPr>
        <w:pict>
          <v:shape id="_x0000_s1039" type="#_x0000_t32" style="position:absolute;left:0;text-align:left;margin-left:216.65pt;margin-top:19.75pt;width:51.9pt;height:0;z-index:251684864" o:connectortype="straight">
            <w10:wrap anchorx="page"/>
          </v:shape>
        </w:pict>
      </w:r>
      <w:r w:rsidR="00162F97" w:rsidRPr="00162F97">
        <w:rPr>
          <w:rFonts w:asciiTheme="majorBidi" w:hAnsiTheme="majorBidi" w:cstheme="majorBidi"/>
          <w:sz w:val="28"/>
          <w:szCs w:val="28"/>
          <w:lang w:val="en-US" w:bidi="ar-JO"/>
        </w:rPr>
        <w:pict>
          <v:shape id="_x0000_s1036" type="#_x0000_t32" style="position:absolute;left:0;text-align:left;margin-left:52.85pt;margin-top:1.2pt;width:34.35pt;height:.65pt;z-index:251682816" o:connectortype="straight">
            <w10:wrap anchorx="page"/>
          </v:shape>
        </w:pict>
      </w:r>
      <w:r w:rsidR="001B19B9" w:rsidRPr="00162F97">
        <w:rPr>
          <w:rFonts w:asciiTheme="majorBidi" w:hAnsiTheme="majorBidi" w:cstheme="majorBidi"/>
          <w:sz w:val="28"/>
          <w:szCs w:val="28"/>
          <w:lang w:val="en-US" w:bidi="ar-JO"/>
        </w:rPr>
        <w:pict>
          <v:shape id="_x0000_s1037" type="#_x0000_t32" style="position:absolute;left:0;text-align:left;margin-left:60pt;margin-top:19.75pt;width:51.9pt;height:0;z-index:251683840" o:connectortype="straight">
            <w10:wrap anchorx="page"/>
          </v:shape>
        </w:pict>
      </w:r>
      <w:r w:rsidR="001B19B9" w:rsidRPr="00162F97">
        <w:rPr>
          <w:rFonts w:asciiTheme="majorBidi" w:hAnsiTheme="majorBidi" w:cstheme="majorBidi"/>
          <w:sz w:val="28"/>
          <w:szCs w:val="28"/>
          <w:lang w:val="en-US" w:bidi="ar-JO"/>
        </w:rPr>
        <w:t xml:space="preserve">4) C4b2a (C3 </w:t>
      </w:r>
      <w:proofErr w:type="spellStart"/>
      <w:r w:rsidR="001B19B9" w:rsidRPr="00162F97">
        <w:rPr>
          <w:rFonts w:asciiTheme="majorBidi" w:hAnsiTheme="majorBidi" w:cstheme="majorBidi"/>
          <w:sz w:val="28"/>
          <w:szCs w:val="28"/>
          <w:lang w:val="en-US" w:bidi="ar-JO"/>
        </w:rPr>
        <w:t>convertase</w:t>
      </w:r>
      <w:proofErr w:type="spellEnd"/>
      <w:r w:rsidR="001B19B9" w:rsidRPr="00162F97">
        <w:rPr>
          <w:rFonts w:asciiTheme="majorBidi" w:hAnsiTheme="majorBidi" w:cstheme="majorBidi"/>
          <w:sz w:val="28"/>
          <w:szCs w:val="28"/>
          <w:lang w:val="en-US" w:bidi="ar-JO"/>
        </w:rPr>
        <w:t xml:space="preserve">) hydrolyzes C3 into C3b and C3a, C3b binds to C4b2a and form C4b2a3b (C5 </w:t>
      </w:r>
      <w:proofErr w:type="spellStart"/>
      <w:r w:rsidR="001B19B9" w:rsidRPr="00162F97">
        <w:rPr>
          <w:rFonts w:asciiTheme="majorBidi" w:hAnsiTheme="majorBidi" w:cstheme="majorBidi"/>
          <w:sz w:val="28"/>
          <w:szCs w:val="28"/>
          <w:lang w:val="en-US" w:bidi="ar-JO"/>
        </w:rPr>
        <w:t>convertase</w:t>
      </w:r>
      <w:proofErr w:type="spellEnd"/>
      <w:r w:rsidR="001B19B9" w:rsidRPr="00162F97">
        <w:rPr>
          <w:rFonts w:asciiTheme="majorBidi" w:hAnsiTheme="majorBidi" w:cstheme="majorBidi"/>
          <w:sz w:val="28"/>
          <w:szCs w:val="28"/>
          <w:lang w:val="en-US" w:bidi="ar-JO"/>
        </w:rPr>
        <w:t>), C4b2a3b cleaves C5 into C5b and C5a.</w:t>
      </w:r>
    </w:p>
    <w:p w:rsidR="00DF1E04" w:rsidRDefault="001B19B9" w:rsidP="00DF1E04">
      <w:pPr>
        <w:bidi w:val="0"/>
        <w:rPr>
          <w:rFonts w:asciiTheme="majorBidi" w:hAnsiTheme="majorBidi" w:cstheme="majorBidi"/>
          <w:sz w:val="28"/>
          <w:szCs w:val="28"/>
          <w:lang w:val="en-US" w:bidi="ar-JO"/>
        </w:rPr>
      </w:pPr>
      <w:r w:rsidRPr="00DF1E04">
        <w:rPr>
          <w:rFonts w:asciiTheme="majorBidi" w:hAnsiTheme="majorBidi" w:cstheme="majorBidi"/>
          <w:sz w:val="28"/>
          <w:szCs w:val="28"/>
          <w:lang w:val="en-US" w:bidi="ar-JO"/>
        </w:rPr>
        <w:t>-</w:t>
      </w:r>
      <w:r w:rsidR="005515FF" w:rsidRPr="00DF1E04">
        <w:rPr>
          <w:rFonts w:asciiTheme="majorBidi" w:hAnsiTheme="majorBidi" w:cstheme="majorBidi"/>
          <w:sz w:val="28"/>
          <w:szCs w:val="28"/>
          <w:lang w:val="en-US" w:bidi="ar-JO"/>
        </w:rPr>
        <w:t xml:space="preserve"> C3a has biological function; it binds to </w:t>
      </w:r>
      <w:proofErr w:type="spellStart"/>
      <w:r w:rsidR="005515FF" w:rsidRPr="00DF1E04">
        <w:rPr>
          <w:rFonts w:asciiTheme="majorBidi" w:hAnsiTheme="majorBidi" w:cstheme="majorBidi"/>
          <w:sz w:val="28"/>
          <w:szCs w:val="28"/>
          <w:lang w:val="en-US" w:bidi="ar-JO"/>
        </w:rPr>
        <w:t>basophils</w:t>
      </w:r>
      <w:proofErr w:type="spellEnd"/>
      <w:r w:rsidR="005515FF" w:rsidRPr="00DF1E04">
        <w:rPr>
          <w:rFonts w:asciiTheme="majorBidi" w:hAnsiTheme="majorBidi" w:cstheme="majorBidi"/>
          <w:sz w:val="28"/>
          <w:szCs w:val="28"/>
          <w:lang w:val="en-US" w:bidi="ar-JO"/>
        </w:rPr>
        <w:t xml:space="preserve"> and can d</w:t>
      </w:r>
      <w:r w:rsidR="00DF1E04">
        <w:rPr>
          <w:rFonts w:asciiTheme="majorBidi" w:hAnsiTheme="majorBidi" w:cstheme="majorBidi"/>
          <w:sz w:val="28"/>
          <w:szCs w:val="28"/>
          <w:lang w:val="en-US" w:bidi="ar-JO"/>
        </w:rPr>
        <w:t xml:space="preserve">o </w:t>
      </w:r>
      <w:proofErr w:type="spellStart"/>
      <w:r w:rsidR="00DF1E04">
        <w:rPr>
          <w:rFonts w:asciiTheme="majorBidi" w:hAnsiTheme="majorBidi" w:cstheme="majorBidi"/>
          <w:sz w:val="28"/>
          <w:szCs w:val="28"/>
          <w:lang w:val="en-US" w:bidi="ar-JO"/>
        </w:rPr>
        <w:t>anaphylatoxin</w:t>
      </w:r>
      <w:proofErr w:type="spellEnd"/>
      <w:r w:rsidR="00DF1E04">
        <w:rPr>
          <w:rFonts w:asciiTheme="majorBidi" w:hAnsiTheme="majorBidi" w:cstheme="majorBidi"/>
          <w:sz w:val="28"/>
          <w:szCs w:val="28"/>
          <w:lang w:val="en-US" w:bidi="ar-JO"/>
        </w:rPr>
        <w:t xml:space="preserve"> and </w:t>
      </w:r>
      <w:proofErr w:type="spellStart"/>
      <w:r w:rsidR="00DF1E04">
        <w:rPr>
          <w:rFonts w:asciiTheme="majorBidi" w:hAnsiTheme="majorBidi" w:cstheme="majorBidi"/>
          <w:sz w:val="28"/>
          <w:szCs w:val="28"/>
          <w:lang w:val="en-US" w:bidi="ar-JO"/>
        </w:rPr>
        <w:t>opsonizatio</w:t>
      </w:r>
      <w:proofErr w:type="spellEnd"/>
    </w:p>
    <w:p w:rsidR="005515FF" w:rsidRPr="00DF1E04" w:rsidRDefault="005515FF" w:rsidP="00DF1E04">
      <w:pPr>
        <w:bidi w:val="0"/>
        <w:rPr>
          <w:rFonts w:asciiTheme="majorBidi" w:hAnsiTheme="majorBidi" w:cstheme="majorBidi"/>
          <w:sz w:val="28"/>
          <w:szCs w:val="28"/>
          <w:lang w:val="en-US" w:bidi="ar-JO"/>
        </w:rPr>
      </w:pPr>
      <w:r w:rsidRPr="00DF1E04">
        <w:rPr>
          <w:rFonts w:asciiTheme="majorBidi" w:hAnsiTheme="majorBidi" w:cstheme="majorBidi"/>
          <w:sz w:val="28"/>
          <w:szCs w:val="28"/>
          <w:lang w:val="en-US" w:bidi="ar-JO"/>
        </w:rPr>
        <w:t>- Amplification: 1 C1s molecule activates 100 molecule of C4b2a and this activates 10000 C3b and 10000C3b activates almost 1 million of others.</w:t>
      </w:r>
    </w:p>
    <w:p w:rsidR="005515FF" w:rsidRPr="00DF1E04" w:rsidRDefault="005515FF" w:rsidP="00DF1E04">
      <w:pPr>
        <w:bidi w:val="0"/>
        <w:rPr>
          <w:rFonts w:asciiTheme="majorBidi" w:hAnsiTheme="majorBidi" w:cstheme="majorBidi"/>
          <w:sz w:val="28"/>
          <w:szCs w:val="28"/>
          <w:rtl/>
          <w:lang w:val="en-US" w:bidi="ar-JO"/>
        </w:rPr>
      </w:pPr>
      <w:r w:rsidRPr="00DF1E04">
        <w:rPr>
          <w:rFonts w:asciiTheme="majorBidi" w:hAnsiTheme="majorBidi" w:cstheme="majorBidi"/>
          <w:sz w:val="28"/>
          <w:szCs w:val="28"/>
          <w:lang w:val="en-US" w:bidi="ar-JO"/>
        </w:rPr>
        <w:t>-C6</w:t>
      </w:r>
      <w:proofErr w:type="gramStart"/>
      <w:r w:rsidRPr="00DF1E04">
        <w:rPr>
          <w:rFonts w:asciiTheme="majorBidi" w:hAnsiTheme="majorBidi" w:cstheme="majorBidi"/>
          <w:sz w:val="28"/>
          <w:szCs w:val="28"/>
          <w:lang w:val="en-US" w:bidi="ar-JO"/>
        </w:rPr>
        <w:t>,7,8,9</w:t>
      </w:r>
      <w:proofErr w:type="gramEnd"/>
      <w:r w:rsidRPr="00DF1E04">
        <w:rPr>
          <w:rFonts w:asciiTheme="majorBidi" w:hAnsiTheme="majorBidi" w:cstheme="majorBidi"/>
          <w:sz w:val="28"/>
          <w:szCs w:val="28"/>
          <w:lang w:val="en-US" w:bidi="ar-JO"/>
        </w:rPr>
        <w:t xml:space="preserve"> will not be cleaved, when C5 is cleaved it attaches to C6, then to C7,  and the C5b67 complex inserts into the </w:t>
      </w:r>
      <w:proofErr w:type="spellStart"/>
      <w:r w:rsidRPr="00DF1E04">
        <w:rPr>
          <w:rFonts w:asciiTheme="majorBidi" w:hAnsiTheme="majorBidi" w:cstheme="majorBidi"/>
          <w:sz w:val="28"/>
          <w:szCs w:val="28"/>
          <w:lang w:val="en-US" w:bidi="ar-JO"/>
        </w:rPr>
        <w:t>membrane,binding</w:t>
      </w:r>
      <w:proofErr w:type="spellEnd"/>
      <w:r w:rsidRPr="00DF1E04">
        <w:rPr>
          <w:rFonts w:asciiTheme="majorBidi" w:hAnsiTheme="majorBidi" w:cstheme="majorBidi"/>
          <w:sz w:val="28"/>
          <w:szCs w:val="28"/>
          <w:lang w:val="en-US" w:bidi="ar-JO"/>
        </w:rPr>
        <w:t xml:space="preserve"> of C8 to membrane-bound C5b67 induces a 10 Å pore. Binding and polymerization of C9, a </w:t>
      </w:r>
      <w:proofErr w:type="spellStart"/>
      <w:r w:rsidRPr="00DF1E04">
        <w:rPr>
          <w:rFonts w:asciiTheme="majorBidi" w:hAnsiTheme="majorBidi" w:cstheme="majorBidi"/>
          <w:sz w:val="28"/>
          <w:szCs w:val="28"/>
          <w:lang w:val="en-US" w:bidi="ar-JO"/>
        </w:rPr>
        <w:t>perforin</w:t>
      </w:r>
      <w:proofErr w:type="spellEnd"/>
      <w:r w:rsidRPr="00DF1E04">
        <w:rPr>
          <w:rFonts w:asciiTheme="majorBidi" w:hAnsiTheme="majorBidi" w:cstheme="majorBidi"/>
          <w:sz w:val="28"/>
          <w:szCs w:val="28"/>
          <w:lang w:val="en-US" w:bidi="ar-JO"/>
        </w:rPr>
        <w:t>-like molecule, to C5b678. (completed membrane-attack complex (MAC)) the cell here is destroyed having holes.</w:t>
      </w:r>
    </w:p>
    <w:p w:rsidR="00EC3D2B" w:rsidRPr="001B19B9" w:rsidRDefault="00EC3D2B" w:rsidP="001B19B9">
      <w:pPr>
        <w:tabs>
          <w:tab w:val="left" w:pos="688"/>
        </w:tabs>
        <w:bidi w:val="0"/>
        <w:rPr>
          <w:rFonts w:asciiTheme="minorBidi" w:hAnsiTheme="minorBidi"/>
          <w:sz w:val="28"/>
          <w:szCs w:val="28"/>
          <w:lang w:val="en-US" w:bidi="ar-JO"/>
        </w:rPr>
      </w:pPr>
    </w:p>
    <w:p w:rsidR="00EC3D2B" w:rsidRPr="00EC3D2B" w:rsidRDefault="00EC3D2B" w:rsidP="00EC3D2B">
      <w:pPr>
        <w:tabs>
          <w:tab w:val="left" w:pos="688"/>
        </w:tabs>
        <w:bidi w:val="0"/>
        <w:rPr>
          <w:rFonts w:asciiTheme="majorBidi" w:hAnsiTheme="majorBidi" w:cstheme="majorBidi"/>
          <w:sz w:val="28"/>
          <w:szCs w:val="28"/>
          <w:lang w:val="en-US" w:bidi="ar-JO"/>
        </w:rPr>
      </w:pPr>
      <w:r>
        <w:rPr>
          <w:rFonts w:asciiTheme="majorBidi" w:hAnsiTheme="majorBidi" w:cstheme="majorBidi"/>
          <w:sz w:val="28"/>
          <w:szCs w:val="28"/>
          <w:lang w:val="en-US" w:bidi="ar-JO"/>
        </w:rPr>
        <w:t xml:space="preserve">             </w:t>
      </w:r>
    </w:p>
    <w:p w:rsidR="00BE0AA6" w:rsidRPr="00015E49" w:rsidRDefault="00015E49" w:rsidP="00EC3D2B">
      <w:pPr>
        <w:pStyle w:val="ListParagraph"/>
        <w:bidi w:val="0"/>
        <w:ind w:left="1080"/>
        <w:rPr>
          <w:rFonts w:asciiTheme="majorBidi" w:hAnsiTheme="majorBidi" w:cstheme="majorBidi"/>
          <w:sz w:val="28"/>
          <w:szCs w:val="28"/>
          <w:lang w:val="en-US" w:bidi="ar-JO"/>
        </w:rPr>
      </w:pPr>
      <w:r w:rsidRPr="00015E49">
        <w:rPr>
          <w:rFonts w:asciiTheme="majorBidi" w:hAnsiTheme="majorBidi" w:cstheme="majorBidi"/>
          <w:sz w:val="28"/>
          <w:szCs w:val="28"/>
          <w:lang w:val="en-US" w:bidi="ar-JO"/>
        </w:rPr>
        <w:t xml:space="preserve">   </w:t>
      </w:r>
    </w:p>
    <w:p w:rsidR="00BE0AA6" w:rsidRDefault="00BE0AA6" w:rsidP="00BE0AA6">
      <w:pPr>
        <w:bidi w:val="0"/>
        <w:rPr>
          <w:rFonts w:asciiTheme="majorBidi" w:hAnsiTheme="majorBidi" w:cstheme="majorBidi"/>
          <w:sz w:val="28"/>
          <w:szCs w:val="28"/>
          <w:lang w:val="en-US" w:bidi="ar-JO"/>
        </w:rPr>
      </w:pPr>
    </w:p>
    <w:p w:rsidR="00BE0AA6" w:rsidRDefault="00BE0AA6" w:rsidP="00BE0AA6">
      <w:pPr>
        <w:bidi w:val="0"/>
        <w:rPr>
          <w:rFonts w:asciiTheme="majorBidi" w:hAnsiTheme="majorBidi" w:cstheme="majorBidi"/>
          <w:sz w:val="28"/>
          <w:szCs w:val="28"/>
          <w:lang w:val="en-US" w:bidi="ar-JO"/>
        </w:rPr>
      </w:pPr>
    </w:p>
    <w:p w:rsidR="00601A46" w:rsidRDefault="00601A46" w:rsidP="0043105F">
      <w:pPr>
        <w:bidi w:val="0"/>
        <w:ind w:firstLine="720"/>
        <w:rPr>
          <w:rFonts w:asciiTheme="majorBidi" w:hAnsiTheme="majorBidi" w:cstheme="majorBidi"/>
          <w:sz w:val="28"/>
          <w:szCs w:val="28"/>
          <w:lang w:val="en-US" w:bidi="ar-JO"/>
        </w:rPr>
      </w:pPr>
    </w:p>
    <w:p w:rsidR="00C34CA8" w:rsidRDefault="00C34CA8" w:rsidP="00C34CA8">
      <w:pPr>
        <w:bidi w:val="0"/>
        <w:ind w:firstLine="720"/>
        <w:rPr>
          <w:rFonts w:asciiTheme="majorBidi" w:hAnsiTheme="majorBidi" w:cstheme="majorBidi"/>
          <w:sz w:val="28"/>
          <w:szCs w:val="28"/>
          <w:lang w:val="en-US" w:bidi="ar-JO"/>
        </w:rPr>
      </w:pPr>
    </w:p>
    <w:p w:rsidR="00C34CA8" w:rsidRDefault="00C34CA8" w:rsidP="00C34CA8">
      <w:pPr>
        <w:bidi w:val="0"/>
        <w:ind w:firstLine="720"/>
        <w:rPr>
          <w:rFonts w:asciiTheme="majorBidi" w:hAnsiTheme="majorBidi" w:cstheme="majorBidi"/>
          <w:sz w:val="28"/>
          <w:szCs w:val="28"/>
          <w:lang w:val="en-US" w:bidi="ar-JO"/>
        </w:rPr>
      </w:pPr>
    </w:p>
    <w:p w:rsidR="00C34CA8" w:rsidRDefault="00C34CA8" w:rsidP="00C34CA8">
      <w:pPr>
        <w:bidi w:val="0"/>
        <w:ind w:firstLine="720"/>
        <w:rPr>
          <w:rFonts w:asciiTheme="majorBidi" w:hAnsiTheme="majorBidi" w:cstheme="majorBidi"/>
          <w:sz w:val="28"/>
          <w:szCs w:val="28"/>
          <w:lang w:val="en-US" w:bidi="ar-JO"/>
        </w:rPr>
      </w:pPr>
    </w:p>
    <w:p w:rsidR="00C34CA8" w:rsidRDefault="00C34CA8" w:rsidP="00C34CA8">
      <w:pPr>
        <w:bidi w:val="0"/>
        <w:ind w:firstLine="720"/>
        <w:rPr>
          <w:rFonts w:asciiTheme="majorBidi" w:hAnsiTheme="majorBidi" w:cstheme="majorBidi"/>
          <w:sz w:val="28"/>
          <w:szCs w:val="28"/>
          <w:lang w:val="en-US" w:bidi="ar-JO"/>
        </w:rPr>
      </w:pPr>
    </w:p>
    <w:p w:rsidR="00C34CA8" w:rsidRDefault="00C34CA8" w:rsidP="00C34CA8">
      <w:pPr>
        <w:bidi w:val="0"/>
        <w:ind w:firstLine="720"/>
        <w:rPr>
          <w:rFonts w:asciiTheme="majorBidi" w:hAnsiTheme="majorBidi" w:cstheme="majorBidi"/>
          <w:sz w:val="28"/>
          <w:szCs w:val="28"/>
          <w:lang w:val="en-US" w:bidi="ar-JO"/>
        </w:rPr>
      </w:pPr>
    </w:p>
    <w:p w:rsidR="00C34CA8" w:rsidRDefault="00C34CA8" w:rsidP="00C34CA8">
      <w:pPr>
        <w:bidi w:val="0"/>
        <w:ind w:firstLine="720"/>
        <w:rPr>
          <w:rFonts w:asciiTheme="majorBidi" w:hAnsiTheme="majorBidi" w:cstheme="majorBidi"/>
          <w:sz w:val="28"/>
          <w:szCs w:val="28"/>
          <w:lang w:val="en-US" w:bidi="ar-JO"/>
        </w:rPr>
      </w:pPr>
    </w:p>
    <w:p w:rsidR="00C34CA8" w:rsidRDefault="00C34CA8" w:rsidP="00C34CA8">
      <w:pPr>
        <w:bidi w:val="0"/>
        <w:ind w:firstLine="720"/>
        <w:rPr>
          <w:rFonts w:asciiTheme="majorBidi" w:hAnsiTheme="majorBidi" w:cstheme="majorBidi"/>
          <w:sz w:val="28"/>
          <w:szCs w:val="28"/>
          <w:lang w:val="en-US" w:bidi="ar-JO"/>
        </w:rPr>
      </w:pPr>
    </w:p>
    <w:p w:rsidR="00C34CA8" w:rsidRDefault="00C34CA8" w:rsidP="00C34CA8">
      <w:pPr>
        <w:bidi w:val="0"/>
        <w:ind w:firstLine="720"/>
        <w:rPr>
          <w:rFonts w:asciiTheme="majorBidi" w:hAnsiTheme="majorBidi" w:cstheme="majorBidi"/>
          <w:sz w:val="28"/>
          <w:szCs w:val="28"/>
          <w:lang w:val="en-US" w:bidi="ar-JO"/>
        </w:rPr>
      </w:pPr>
    </w:p>
    <w:p w:rsidR="00C34CA8" w:rsidRPr="00601A46" w:rsidRDefault="00C34CA8" w:rsidP="00C34CA8">
      <w:pPr>
        <w:bidi w:val="0"/>
        <w:ind w:firstLine="720"/>
        <w:rPr>
          <w:rFonts w:asciiTheme="majorBidi" w:hAnsiTheme="majorBidi" w:cstheme="majorBidi"/>
          <w:sz w:val="28"/>
          <w:szCs w:val="28"/>
          <w:lang w:val="en-US" w:bidi="ar-JO"/>
        </w:rPr>
      </w:pPr>
    </w:p>
    <w:sectPr w:rsidR="00C34CA8" w:rsidRPr="00601A46" w:rsidSect="00FE56F6">
      <w:pgSz w:w="11906" w:h="16838"/>
      <w:pgMar w:top="720" w:right="720" w:bottom="720" w:left="720" w:header="708" w:footer="708" w:gutter="0"/>
      <w:cols w:space="708"/>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D0C38" w:rsidRDefault="00AD0C38" w:rsidP="00732213">
      <w:pPr>
        <w:spacing w:after="0" w:line="240" w:lineRule="auto"/>
      </w:pPr>
      <w:r>
        <w:separator/>
      </w:r>
    </w:p>
  </w:endnote>
  <w:endnote w:type="continuationSeparator" w:id="0">
    <w:p w:rsidR="00AD0C38" w:rsidRDefault="00AD0C38" w:rsidP="0073221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Goudy Old Style">
    <w:panose1 w:val="02020502050305020303"/>
    <w:charset w:val="00"/>
    <w:family w:val="roman"/>
    <w:pitch w:val="variable"/>
    <w:sig w:usb0="00000003" w:usb1="00000000" w:usb2="00000000" w:usb3="00000000" w:csb0="00000001" w:csb1="00000000"/>
  </w:font>
  <w:font w:name="Brush Script MT">
    <w:panose1 w:val="03060802040406070304"/>
    <w:charset w:val="00"/>
    <w:family w:val="script"/>
    <w:pitch w:val="variable"/>
    <w:sig w:usb0="00000003" w:usb1="00000000" w:usb2="00000000" w:usb3="00000000" w:csb0="00000001" w:csb1="00000000"/>
  </w:font>
  <w:font w:name="Script MT Bold">
    <w:panose1 w:val="03040602040607080904"/>
    <w:charset w:val="00"/>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D0C38" w:rsidRDefault="00AD0C38" w:rsidP="00732213">
      <w:pPr>
        <w:spacing w:after="0" w:line="240" w:lineRule="auto"/>
      </w:pPr>
      <w:r>
        <w:separator/>
      </w:r>
    </w:p>
  </w:footnote>
  <w:footnote w:type="continuationSeparator" w:id="0">
    <w:p w:rsidR="00AD0C38" w:rsidRDefault="00AD0C38" w:rsidP="0073221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DCA2EA2"/>
    <w:multiLevelType w:val="hybridMultilevel"/>
    <w:tmpl w:val="09C4035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4FE00232"/>
    <w:multiLevelType w:val="hybridMultilevel"/>
    <w:tmpl w:val="49BACE3C"/>
    <w:lvl w:ilvl="0" w:tplc="6298F610">
      <w:start w:val="5"/>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600615B2"/>
    <w:multiLevelType w:val="hybridMultilevel"/>
    <w:tmpl w:val="F8CC436E"/>
    <w:lvl w:ilvl="0" w:tplc="7A44220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63074671"/>
    <w:multiLevelType w:val="hybridMultilevel"/>
    <w:tmpl w:val="18C81E80"/>
    <w:lvl w:ilvl="0" w:tplc="4B54449A">
      <w:start w:val="1"/>
      <w:numFmt w:val="decimal"/>
      <w:lvlText w:val="%1-"/>
      <w:lvlJc w:val="left"/>
      <w:pPr>
        <w:ind w:left="502"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715B0B57"/>
    <w:multiLevelType w:val="hybridMultilevel"/>
    <w:tmpl w:val="41885496"/>
    <w:lvl w:ilvl="0" w:tplc="78223908">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0"/>
  </w:num>
  <w:num w:numId="3">
    <w:abstractNumId w:val="4"/>
  </w:num>
  <w:num w:numId="4">
    <w:abstractNumId w:val="1"/>
  </w:num>
  <w:num w:numId="5">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FE56F6"/>
    <w:rsid w:val="00015E49"/>
    <w:rsid w:val="00052ED1"/>
    <w:rsid w:val="000E5CB5"/>
    <w:rsid w:val="00142392"/>
    <w:rsid w:val="00162F97"/>
    <w:rsid w:val="001B19B9"/>
    <w:rsid w:val="001D4A48"/>
    <w:rsid w:val="001E50E1"/>
    <w:rsid w:val="00215924"/>
    <w:rsid w:val="00275392"/>
    <w:rsid w:val="002849FC"/>
    <w:rsid w:val="0028529C"/>
    <w:rsid w:val="002C3D18"/>
    <w:rsid w:val="002E438F"/>
    <w:rsid w:val="00317C23"/>
    <w:rsid w:val="003F15B9"/>
    <w:rsid w:val="00407096"/>
    <w:rsid w:val="0043105F"/>
    <w:rsid w:val="004445FB"/>
    <w:rsid w:val="00455B0B"/>
    <w:rsid w:val="004712E9"/>
    <w:rsid w:val="004C735A"/>
    <w:rsid w:val="00546445"/>
    <w:rsid w:val="005515FF"/>
    <w:rsid w:val="005F7865"/>
    <w:rsid w:val="00601A46"/>
    <w:rsid w:val="006053A0"/>
    <w:rsid w:val="00610BEE"/>
    <w:rsid w:val="0062195E"/>
    <w:rsid w:val="00666CA5"/>
    <w:rsid w:val="006C4F5E"/>
    <w:rsid w:val="006E1CB2"/>
    <w:rsid w:val="00732213"/>
    <w:rsid w:val="00746787"/>
    <w:rsid w:val="007837CB"/>
    <w:rsid w:val="007B11B3"/>
    <w:rsid w:val="007C2A6B"/>
    <w:rsid w:val="007E1DC3"/>
    <w:rsid w:val="0080075D"/>
    <w:rsid w:val="00802E5F"/>
    <w:rsid w:val="00875362"/>
    <w:rsid w:val="008D11C8"/>
    <w:rsid w:val="009E585C"/>
    <w:rsid w:val="00AC048A"/>
    <w:rsid w:val="00AC1410"/>
    <w:rsid w:val="00AD0C38"/>
    <w:rsid w:val="00BE0AA6"/>
    <w:rsid w:val="00C27C43"/>
    <w:rsid w:val="00C34CA8"/>
    <w:rsid w:val="00C36C3E"/>
    <w:rsid w:val="00C758A7"/>
    <w:rsid w:val="00CA254B"/>
    <w:rsid w:val="00DA49DB"/>
    <w:rsid w:val="00DF1E04"/>
    <w:rsid w:val="00EA24F5"/>
    <w:rsid w:val="00EC3D2B"/>
    <w:rsid w:val="00F547C4"/>
    <w:rsid w:val="00F54AB3"/>
    <w:rsid w:val="00FE56F6"/>
    <w:rsid w:val="00FF18E0"/>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4098">
      <o:colormenu v:ext="edit" strokecolor="none [3212]"/>
    </o:shapedefaults>
    <o:shapelayout v:ext="edit">
      <o:idmap v:ext="edit" data="1"/>
      <o:rules v:ext="edit">
        <o:r id="V:Rule2" type="connector" idref="#_x0000_s1026"/>
        <o:r id="V:Rule8" type="connector" idref="#_x0000_s1032"/>
        <o:r id="V:Rule9" type="connector" idref="#_x0000_s1033"/>
        <o:r id="V:Rule11" type="connector" idref="#_x0000_s1034"/>
        <o:r id="V:Rule13" type="connector" idref="#_x0000_s1035"/>
        <o:r id="V:Rule15" type="connector" idref="#_x0000_s1036"/>
        <o:r id="V:Rule17" type="connector" idref="#_x0000_s1037"/>
        <o:r id="V:Rule19" type="connector" idref="#_x0000_s103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1CB2"/>
    <w:pPr>
      <w:bidi/>
    </w:pPr>
    <w:rPr>
      <w:lang w:val="en-GB"/>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0075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0075D"/>
    <w:rPr>
      <w:rFonts w:ascii="Tahoma" w:hAnsi="Tahoma" w:cs="Tahoma"/>
      <w:sz w:val="16"/>
      <w:szCs w:val="16"/>
      <w:lang w:val="en-GB"/>
    </w:rPr>
  </w:style>
  <w:style w:type="paragraph" w:styleId="ListParagraph">
    <w:name w:val="List Paragraph"/>
    <w:basedOn w:val="Normal"/>
    <w:uiPriority w:val="34"/>
    <w:qFormat/>
    <w:rsid w:val="0028529C"/>
    <w:pPr>
      <w:ind w:left="720"/>
      <w:contextualSpacing/>
    </w:pPr>
  </w:style>
  <w:style w:type="character" w:customStyle="1" w:styleId="apple-converted-space">
    <w:name w:val="apple-converted-space"/>
    <w:basedOn w:val="DefaultParagraphFont"/>
    <w:rsid w:val="007E1DC3"/>
  </w:style>
  <w:style w:type="character" w:styleId="Hyperlink">
    <w:name w:val="Hyperlink"/>
    <w:basedOn w:val="DefaultParagraphFont"/>
    <w:uiPriority w:val="99"/>
    <w:semiHidden/>
    <w:unhideWhenUsed/>
    <w:rsid w:val="007E1DC3"/>
    <w:rPr>
      <w:color w:val="0000FF"/>
      <w:u w:val="single"/>
    </w:rPr>
  </w:style>
  <w:style w:type="paragraph" w:styleId="Header">
    <w:name w:val="header"/>
    <w:basedOn w:val="Normal"/>
    <w:link w:val="HeaderChar"/>
    <w:uiPriority w:val="99"/>
    <w:semiHidden/>
    <w:unhideWhenUsed/>
    <w:rsid w:val="00732213"/>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732213"/>
    <w:rPr>
      <w:lang w:val="en-GB"/>
    </w:rPr>
  </w:style>
  <w:style w:type="paragraph" w:styleId="Footer">
    <w:name w:val="footer"/>
    <w:basedOn w:val="Normal"/>
    <w:link w:val="FooterChar"/>
    <w:uiPriority w:val="99"/>
    <w:semiHidden/>
    <w:unhideWhenUsed/>
    <w:rsid w:val="00732213"/>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732213"/>
    <w:rPr>
      <w:lang w:val="en-GB"/>
    </w:rPr>
  </w:style>
  <w:style w:type="paragraph" w:styleId="NormalWeb">
    <w:name w:val="Normal (Web)"/>
    <w:basedOn w:val="Normal"/>
    <w:uiPriority w:val="99"/>
    <w:semiHidden/>
    <w:unhideWhenUsed/>
    <w:rsid w:val="001B19B9"/>
    <w:pPr>
      <w:bidi w:val="0"/>
      <w:spacing w:before="100" w:beforeAutospacing="1" w:after="100" w:afterAutospacing="1" w:line="240" w:lineRule="auto"/>
    </w:pPr>
    <w:rPr>
      <w:rFonts w:ascii="Times New Roman" w:eastAsia="Times New Roman" w:hAnsi="Times New Roman" w:cs="Times New Roman"/>
      <w:sz w:val="24"/>
      <w:szCs w:val="24"/>
      <w:lang w:val="en-US"/>
    </w:rPr>
  </w:style>
</w:styles>
</file>

<file path=word/webSettings.xml><?xml version="1.0" encoding="utf-8"?>
<w:webSettings xmlns:r="http://schemas.openxmlformats.org/officeDocument/2006/relationships" xmlns:w="http://schemas.openxmlformats.org/wordprocessingml/2006/main">
  <w:divs>
    <w:div w:id="119154826">
      <w:bodyDiv w:val="1"/>
      <w:marLeft w:val="0"/>
      <w:marRight w:val="0"/>
      <w:marTop w:val="0"/>
      <w:marBottom w:val="0"/>
      <w:divBdr>
        <w:top w:val="none" w:sz="0" w:space="0" w:color="auto"/>
        <w:left w:val="none" w:sz="0" w:space="0" w:color="auto"/>
        <w:bottom w:val="none" w:sz="0" w:space="0" w:color="auto"/>
        <w:right w:val="none" w:sz="0" w:space="0" w:color="auto"/>
      </w:divBdr>
    </w:div>
    <w:div w:id="1143305960">
      <w:bodyDiv w:val="1"/>
      <w:marLeft w:val="0"/>
      <w:marRight w:val="0"/>
      <w:marTop w:val="0"/>
      <w:marBottom w:val="0"/>
      <w:divBdr>
        <w:top w:val="none" w:sz="0" w:space="0" w:color="auto"/>
        <w:left w:val="none" w:sz="0" w:space="0" w:color="auto"/>
        <w:bottom w:val="none" w:sz="0" w:space="0" w:color="auto"/>
        <w:right w:val="none" w:sz="0" w:space="0" w:color="auto"/>
      </w:divBdr>
    </w:div>
    <w:div w:id="1332179676">
      <w:bodyDiv w:val="1"/>
      <w:marLeft w:val="0"/>
      <w:marRight w:val="0"/>
      <w:marTop w:val="0"/>
      <w:marBottom w:val="0"/>
      <w:divBdr>
        <w:top w:val="none" w:sz="0" w:space="0" w:color="auto"/>
        <w:left w:val="none" w:sz="0" w:space="0" w:color="auto"/>
        <w:bottom w:val="none" w:sz="0" w:space="0" w:color="auto"/>
        <w:right w:val="none" w:sz="0" w:space="0" w:color="auto"/>
      </w:divBdr>
    </w:div>
    <w:div w:id="1548834640">
      <w:bodyDiv w:val="1"/>
      <w:marLeft w:val="0"/>
      <w:marRight w:val="0"/>
      <w:marTop w:val="0"/>
      <w:marBottom w:val="0"/>
      <w:divBdr>
        <w:top w:val="none" w:sz="0" w:space="0" w:color="auto"/>
        <w:left w:val="none" w:sz="0" w:space="0" w:color="auto"/>
        <w:bottom w:val="none" w:sz="0" w:space="0" w:color="auto"/>
        <w:right w:val="none" w:sz="0" w:space="0" w:color="auto"/>
      </w:divBdr>
    </w:div>
    <w:div w:id="1966349872">
      <w:bodyDiv w:val="1"/>
      <w:marLeft w:val="0"/>
      <w:marRight w:val="0"/>
      <w:marTop w:val="0"/>
      <w:marBottom w:val="0"/>
      <w:divBdr>
        <w:top w:val="none" w:sz="0" w:space="0" w:color="auto"/>
        <w:left w:val="none" w:sz="0" w:space="0" w:color="auto"/>
        <w:bottom w:val="none" w:sz="0" w:space="0" w:color="auto"/>
        <w:right w:val="none" w:sz="0" w:space="0" w:color="auto"/>
      </w:divBdr>
    </w:div>
    <w:div w:id="2125033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AE29C59-D669-433A-9A81-A535C3BBC0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5762</TotalTime>
  <Pages>8</Pages>
  <Words>2093</Words>
  <Characters>11933</Characters>
  <Application>Microsoft Office Word</Application>
  <DocSecurity>0</DocSecurity>
  <Lines>99</Lines>
  <Paragraphs>27</Paragraphs>
  <ScaleCrop>false</ScaleCrop>
  <HeadingPairs>
    <vt:vector size="2" baseType="variant">
      <vt:variant>
        <vt:lpstr>Title</vt:lpstr>
      </vt:variant>
      <vt:variant>
        <vt:i4>1</vt:i4>
      </vt:variant>
    </vt:vector>
  </HeadingPairs>
  <TitlesOfParts>
    <vt:vector size="1" baseType="lpstr">
      <vt:lpstr/>
    </vt:vector>
  </TitlesOfParts>
  <Company>Deftones</Company>
  <LinksUpToDate>false</LinksUpToDate>
  <CharactersWithSpaces>13999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TOSHIBA</dc:creator>
  <cp:lastModifiedBy>TOSHIBA</cp:lastModifiedBy>
  <cp:revision>26</cp:revision>
  <dcterms:created xsi:type="dcterms:W3CDTF">2014-11-18T17:23:00Z</dcterms:created>
  <dcterms:modified xsi:type="dcterms:W3CDTF">2014-11-25T16:38:00Z</dcterms:modified>
</cp:coreProperties>
</file>