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Oral medicine sheet no.1 3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Ali  kakooli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 the last lecture we have talked about asthma with it's Extrensic and intrinsic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forms , what is the difference between them,?  , well, the extrinsic mostly affects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the young aged people around ~18 or 19 yrs approximately , meanwhile the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intrinsic exists in elders . We had also talked about COPD , which resembles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asthma except that copd occurs more continuously. In COPD there will be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irreversible destruction of the airway . In COPD we will have two conditions that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exist apparently always with each other =&gt; 1st an inflammation { chronic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bronchitis } where there is a productive cough for more than 3 consecutive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months , 2nd is the dilatation  of the terminal alveolar air spaces also called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{emphysema}   . It is difficult to choose antibiotic for those COPD's patients  . And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if Dental infection had occurred in this case the bacteria will be highly resistant to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antibiotics .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**The doctor asked about the diffirence between " caseating " and "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noncaseating " granulomas  ? And this what ive gathered from the web :-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i w:val="1"/>
          <w:position w:val="0"/>
          <w:sz w:val="24"/>
          <w:szCs w:val="24"/>
          <w:u w:val="single"/>
          <w:rFonts w:ascii="나눔고딕" w:eastAsia="나눔고딕" w:hAnsi="나눔고딕" w:hint="default"/>
        </w:rPr>
        <w:wordWrap w:val="off"/>
      </w:pPr>
      <w:r>
        <w:rPr>
          <w:i w:val="1"/>
          <w:position w:val="0"/>
          <w:sz w:val="24"/>
          <w:szCs w:val="24"/>
          <w:u w:val="single"/>
          <w:rFonts w:ascii="나눔고딕" w:eastAsia="나눔고딕" w:hAnsi="나눔고딕" w:hint="default"/>
        </w:rPr>
        <w:t xml:space="preserve">The use of the terms "caseating" and "non-caseating"  to describe the </w:t>
      </w:r>
      <w:r>
        <w:rPr>
          <w:i w:val="1"/>
          <w:position w:val="0"/>
          <w:sz w:val="24"/>
          <w:szCs w:val="24"/>
          <w:u w:val="single"/>
          <w:rFonts w:ascii="나눔고딕" w:eastAsia="나눔고딕" w:hAnsi="나눔고딕" w:hint="default"/>
        </w:rPr>
        <w:t xml:space="preserve">microscopic appearance of granulomas, although prevalent, is inappropriate </w:t>
      </w:r>
      <w:r>
        <w:rPr>
          <w:i w:val="1"/>
          <w:position w:val="0"/>
          <w:sz w:val="24"/>
          <w:szCs w:val="24"/>
          <w:u w:val="single"/>
          <w:rFonts w:ascii="나눔고딕" w:eastAsia="나눔고딕" w:hAnsi="나눔고딕" w:hint="default"/>
        </w:rPr>
        <w:t xml:space="preserve">since the term "caseous" applies only to the grossly visible cheese-like appearance </w:t>
      </w:r>
      <w:r>
        <w:rPr>
          <w:i w:val="1"/>
          <w:position w:val="0"/>
          <w:sz w:val="24"/>
          <w:szCs w:val="24"/>
          <w:u w:val="single"/>
          <w:rFonts w:ascii="나눔고딕" w:eastAsia="나눔고딕" w:hAnsi="나눔고딕" w:hint="default"/>
        </w:rPr>
        <w:t xml:space="preserve">that may be associated with necrotizing granulomas, necrotic neoplasms and </w:t>
      </w:r>
      <w:r>
        <w:rPr>
          <w:i w:val="1"/>
          <w:position w:val="0"/>
          <w:sz w:val="24"/>
          <w:szCs w:val="24"/>
          <w:u w:val="single"/>
          <w:rFonts w:ascii="나눔고딕" w:eastAsia="나눔고딕" w:hAnsi="나눔고딕" w:hint="default"/>
        </w:rPr>
        <w:t xml:space="preserve">other types of necrotic lesions. There is no typical microscopic appearance that </w:t>
      </w:r>
      <w:r>
        <w:rPr>
          <w:i w:val="1"/>
          <w:position w:val="0"/>
          <w:sz w:val="24"/>
          <w:szCs w:val="24"/>
          <w:u w:val="single"/>
          <w:rFonts w:ascii="나눔고딕" w:eastAsia="나눔고딕" w:hAnsi="나눔고딕" w:hint="default"/>
        </w:rPr>
        <w:t xml:space="preserve">corresponds to the gross appearance of caseation.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Sarcoidosis :-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It is an aquired systemic graulomatous disease, affecting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multiple organs.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With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unknown etiology ( it maybe related to certain genetic predisposition) and has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non-specific signs and symptoms .it forms a non-caseating granuloma ; while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tuberculosis forms a caseating granuloma in the affected organs ; The lung and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the hilar lymph nodes are the most affected by this disease.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** granulomatosis and orofacial granulomatosis along with sarcoidosis all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considered as granulomatous disease where they are charactrized with chronic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inflammation and presence of granuloma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Clinical features: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mostly clinical features are non-specific, that`s why most patients are diagnosed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at late stages.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The non-specific clinical features: fatigue , malaise , weight loss , shortness of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breath and chest discomfort</w:t>
      </w: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>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Diagnosis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1- Mostly depend on the clinical features.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2- Biopsy from the hilar lymph nodes that are around the trachea of the lung.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3- Chest x-ray 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4- Diagnostic tests ; those patients have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A- Elevated ESR.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B- Elevated angiotensin converting enzyme (ACE) levels.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C- Elevated serum calcium levels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Oral manifestations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 that may appear in those patients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1-  slaivary glands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>swelling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2- </w:t>
      </w: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>Xerostomia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3- Mucosal patches and nodules . [brownish]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4-Gingivitis and gingival hyperplasia.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5-lip swelling as in Crohn`s disease &amp; orofacial granulomatosis.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6-Skin lesions around the oral cavity and on the nose.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7- sarcoidosis itself represented as one of the significant manifestations of -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heerfordt’s syndrome- along with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facial palsy ,uveitis and parotid swellings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As we said this disease occures with multi organ involvment ; so it can affect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other organs including the Heart as an example wich sometimes ending up with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heart failure or affect kidneys resulting in renal failure . Sarcoidosis can also affect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the dental treatment depending on the type of affected organs  .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So These complications r called (assosiated morbidities ) wich means there is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other parts of the body being affected in a specific disease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 case : a patient came to the clinic complaining of xerostomia , upon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examination everything was normal except two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newly appearing lesions on the skin &amp; non-specific systemic symptoms ( fatigue ,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malaise and general weakness).It was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suspected that it was a sarcoidosis , so serum test and chest x-ray were both 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recommended and the results revealed that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it was sarcoidosis. So, we conclude that the oral manifestations maybe the first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signs of sarcoidosis.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Management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Patients are managed with systemic steroids and immunosuppressive drugs.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(colchicine) and cyclosporines are examples of drugs that posses imunosupressive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ability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Dental management: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1- A  prophylactic steroid cover is needed ; as long as these patients are managed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by systemic steroids ,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2- They may have associated comorbidities ; diabetes , hypertension or a lung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disease that may affect the dental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management.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* (</w:t>
      </w:r>
      <w:r>
        <w:rPr>
          <w:b w:val="1"/>
          <w:position w:val="0"/>
          <w:sz w:val="28"/>
          <w:szCs w:val="28"/>
          <w:rFonts w:ascii="나눔고딕" w:eastAsia="나눔고딕" w:hAnsi="나눔고딕" w:hint="default"/>
        </w:rPr>
        <w:t xml:space="preserve">Cystic fibrosis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)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# cystic fibrosis is a common genetic- Autosomal recessive - disease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#shows  fibrosis in lungs and increase the viscosity of mucuos secretions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# affects mainly lungs and “pancereas” ; so CF pts most probably will have DM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Etiology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Mutation in the CFTR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 ; cystic fibrosis related gene .The main problem is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intracellular retention of sodium and chloride (elevated levels) wich will lead to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increase the viscosity in mucous secretions  ;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sodium and chloride stay within the cells leading to less amount of fluids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intracellularly and viscous mucous secretions accommodating within the trachea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leading to recurrent infections , even the sliva in CF pts will be thick and viscouse ,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those pts mostly complain from dry off (xerostomia)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* This disease is mostly shown in children because it is autosomal recessive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#Clinical features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1- Recurrent chest infections.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2-panceratic insuffcincy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3- Respiratory symptoms ; cough and chronic sinusitis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4- Poor weight gain and retarded growth.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5- slow growth (reatardation ) in children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6- Symptoms of bowel obstruction and steatorrhea (fat in feces) ; they will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become diabetic ; so , pancreatic insufficiency leads to diabetes mellitus ,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malnutrition and deficiency of fat soluble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vitamins.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The fat soluble vitamins are important; vitamin K deficiency leads to bleeding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susceptibility.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So when a dentist need to do multiple extractios for CF pts  he should get the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bleeding profile test results for them tests include( pt, ptt and </w:t>
      </w: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>INR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 ) mean while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we dont need to know the bleeding time cuase platlets are not affected in these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pts ; INR is the most important to consider . Fat soluble vitamines play significant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role in clotting factor synthesis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Diagnosis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1- By clinical test.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2- Genetic test for CFTR gene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3- Chest x-ray analysis; signs of fibrosis and collapse in lungs plus pneumonia and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recurrent infection.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4- Sweat or saliva test ; to detect if there are elevated levels of sodium and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chloride.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* The life expectency is low in CF patients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>Management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 includes :-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1- chest physiotherapy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2- Broncho dialators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3- Antibiotics ; most patients receive antibiotics continuously since the childhood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specially tetracycline , that`s why cystic fibrosis patients will get discoloration of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teeth.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4- Mucolytic agents. =&gt; decreases the viscosity of mucous secretions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5- vaccination given to all types of influenza viruses to prevent respiratory tract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infections.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5- Pancreatic enzyme replacement along with high caloric and low fat diet; so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they have high caries index.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 the previous years there was a dental student with CF he tends to take an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insulin alternatives wich replaces all panceratic enzymes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Oral manifestatios ;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1/ enamel hypoplasia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2/Delayed development and eruption of teeth.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3/ increased the prevalence of dental caries ,  Drs always recommend those pts to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have high caloric low fat diet since they r complaing from metabolic disturbances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and this high caloric diet is what behind caries development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4/Salivary gland hypertrophy &amp;  thick saliva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5/Staining; because of the antibiotic use espically tetracycline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6/Candidal infection; because of using wide spectrum antibiotics for long time.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** these pts mostly have problems with general aneshesia  as any other pts with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chronic respiratory disease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>3-</w:t>
      </w: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Wigner`s granulomatosis.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is a rare multisystemic autoimmune disease that affects small and medium sized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blood vessels leading to vasculitis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Diagnosis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Antineutrophil cytoplasmic antibody (ANCA) testing  ; will show positive results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** Granulomatosis  refer to the presence of granuloma : ) ,  This disease has fatal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outcomes if not treated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Patients are given high doses of immunosuppressant (predispone)&amp;cytotoxic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chemotherapy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Oral manifestations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1-Strawberry gingivitis / gingival hyperplasia.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2-Palatal perforation ; as a result from infection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3-Sudden nose deformity.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Dental management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: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It is complex because the patients have respiratory symptoms ,or may have renal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failure and receive high dose of immunosuppressant and corticosteroids , so they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need steroidal cover &amp; antibiotic prophylaxis.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>-----------------------------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Prevalence : a condition which is already existed and still active recently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Incidence : a  condition with a new occurance started from a certain point of time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Lung cancer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It is the cancer with the highest incidence NOT prevalence rate ; the incidence of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the lung cancer is higher than that of the breast cancer while the prevalence rate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for the breast cancer is higher than that for the lung cancer ; because of the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bad/poor prognosis of the lung cancer. ( high mortality rate in lung cancer mean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while breast cancer patients can live longer )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** lung cancer is one of the common side effects of smoking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Signs and symptoms: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Chest pain , cough , shortness of breath , bleeding coughs &amp; weight loss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>Diagnosis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 : by brochoscopy ; biopsy taken from lungs to look for any signs of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cancer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Oral manifestations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1-Palatal pigmentation; unknown mechanism but it maybe related with heavy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smoking as in (smoker melanosis) , so when we face pts with palatal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pigemntations even if they were heavy smokers we should look and ask for any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signs and symptoms related to lung cancer . Lung cancer mostly detected late in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its last stages and this is one reason of why this disease comeup with poor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>prognosis.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2- metastasis to jaw bones or soft tissues (this condition is rare ) . The most types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of cancers that are able to metastisize in the oral area are prostate and breast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cancers and what come next  lungs and kidneys 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We have many cases of respiratory emergency where we have to treat the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patients including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1-Asthmatic attack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2-Aspiration of foreign bodies.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3-Collapse ; patients receiving systemic steroids may get adrenal crisis.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Asthmatic attack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Asthmatic patient suddenly becomes short of breath, coughing , changing in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color (pale)  , wheezing and having tachypnea 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How to behave ( </w:t>
      </w: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>management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) 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1- Stop performing any dental procedure and then Reassure the patient 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2-Give him oxygen directly (and give him his inhaler; that`s why if any patient is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receiving an inhaler, tell him to bring it with him to the clinic)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3-If it is a severe case , we give him an emergency dose of hydrocortisone ( 200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mg IV) or adrenaline (bronchodilator) or combination of both SQ  with or without 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theophylline.  Adrenaline can be given either IM or subcutaneously  . It is better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to treat these pts  in a clinic located nearby the emergency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Aspiration of foreign bodies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 :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Teeth, files or burs may be aspirated reaching the trachea  . Then most probably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entered the right portion of the lung (why?) cause the brouncus there is more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vertical and larger in size .  And if aspiration took place pts will have some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symptoms of respiratory obstruction  such as inability to breath  and changes in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sound (stridor sound)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How to behave (</w:t>
      </w: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>management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) :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** Our goal here is to help the patient get the aspirated object out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First we shoud keep him in an upright position and encouraging him to cough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If this didnt work ,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Hemilich manuver  should be done ,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And in the sever cases where pts cant breath at all  , we should definitly call for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emergency and they may do Tracheostomy and opening the airway surgically 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Pts who take steroids may undergo to an adrenal crisis and this is prevented by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prophylactic cover  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rtl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The End ,                      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rtl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rtl/>
          <w:position w:val="0"/>
          <w:sz w:val="24"/>
          <w:szCs w:val="24"/>
          <w:rFonts w:ascii="나눔고딕" w:eastAsia="나눔고딕" w:hAnsi="나눔고딕" w:hint="default"/>
        </w:rPr>
        <w:t xml:space="preserve">رب اخرجنا و أحبتنا جميعا من ظلمات الوهم الى النور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rtl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rtl/>
          <w:position w:val="0"/>
          <w:sz w:val="24"/>
          <w:szCs w:val="24"/>
          <w:rFonts w:ascii="나눔고딕" w:eastAsia="나눔고딕" w:hAnsi="나눔고딕" w:hint="default"/>
        </w:rPr>
        <w:t xml:space="preserve">لا تنسونا بالدعاء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rtl/>
          <w:position w:val="0"/>
          <w:sz w:val="24"/>
          <w:szCs w:val="24"/>
          <w:rFonts w:ascii="나눔고딕" w:eastAsia="나눔고딕" w:hAnsi="나눔고딕" w:hint="default"/>
        </w:rPr>
        <w:t xml:space="preserve">بالتوفيق للجميع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10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kakooli92 </dc:creator>
  <cp:lastModifiedBy>kakooli92 </cp:lastModifiedBy>
  <dcterms:modified xsi:type="dcterms:W3CDTF">2015-07-31T04:53:00Z</dcterms:modified>
</cp:coreProperties>
</file>