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57" w:rsidRPr="00B84181" w:rsidRDefault="00493157" w:rsidP="00493157">
      <w:pPr>
        <w:rPr>
          <w:rFonts w:asciiTheme="majorBidi" w:hAnsiTheme="majorBidi" w:cstheme="majorBidi"/>
          <w:sz w:val="28"/>
          <w:szCs w:val="28"/>
        </w:rPr>
      </w:pPr>
    </w:p>
    <w:p w:rsidR="00C96CB7" w:rsidRDefault="00777455" w:rsidP="00493157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.1pt;margin-top:71.15pt;width:258.2pt;height:166.45pt;z-index:251661312;mso-width-relative:margin;mso-height-relative:margin" strokecolor="white [3212]">
            <v:textbox>
              <w:txbxContent>
                <w:p w:rsidR="00926920" w:rsidRPr="00254C80" w:rsidRDefault="00926920" w:rsidP="00715B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54C80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Title of Lecture: </w:t>
                  </w:r>
                  <w:proofErr w:type="spellStart"/>
                  <w:r w:rsidR="00715BA6" w:rsidRPr="00715BA6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Pharmacodynamics</w:t>
                  </w:r>
                  <w:proofErr w:type="spellEnd"/>
                </w:p>
                <w:p w:rsidR="00926920" w:rsidRPr="00254C80" w:rsidRDefault="00926920" w:rsidP="00926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926920" w:rsidRPr="00254C80" w:rsidRDefault="00926920" w:rsidP="00926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54C80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Date of Lecture:</w:t>
                  </w:r>
                </w:p>
                <w:p w:rsidR="00926920" w:rsidRPr="00254C80" w:rsidRDefault="00926920" w:rsidP="00926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926920" w:rsidRPr="00254C80" w:rsidRDefault="00926920" w:rsidP="00926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54C80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Sheet no: </w:t>
                  </w:r>
                  <w:r w:rsidR="00715BA6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7</w:t>
                  </w:r>
                </w:p>
                <w:p w:rsidR="00926920" w:rsidRPr="00254C80" w:rsidRDefault="00926920" w:rsidP="00926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926920" w:rsidRPr="00254C80" w:rsidRDefault="00926920" w:rsidP="00926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54C80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Refer to slide no. :</w:t>
                  </w:r>
                  <w:r w:rsidR="00715BA6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1-28</w:t>
                  </w:r>
                </w:p>
                <w:p w:rsidR="00926920" w:rsidRPr="00254C80" w:rsidRDefault="00926920" w:rsidP="00926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C96CB7" w:rsidRPr="00254C80" w:rsidRDefault="00C01075" w:rsidP="001A1751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Written by: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L</w:t>
                  </w:r>
                  <w:r w:rsidR="00715BA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ama </w:t>
                  </w:r>
                  <w:proofErr w:type="spellStart"/>
                  <w:r w:rsidR="001A175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A</w:t>
                  </w:r>
                  <w:r w:rsidR="00715BA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busharaf</w:t>
                  </w:r>
                  <w:proofErr w:type="spellEnd"/>
                </w:p>
              </w:txbxContent>
            </v:textbox>
          </v:shape>
        </w:pict>
      </w:r>
      <w:r w:rsidR="00C96CB7">
        <w:rPr>
          <w:rFonts w:ascii="Copperplate Gothic Bold" w:hAnsi="Copperplate Gothic Bold"/>
          <w:noProof/>
        </w:rPr>
        <w:drawing>
          <wp:inline distT="0" distB="0" distL="0" distR="0">
            <wp:extent cx="2552065" cy="1359535"/>
            <wp:effectExtent l="19050" t="0" r="635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CB7" w:rsidRDefault="00C96CB7" w:rsidP="00C96CB7">
      <w:pPr>
        <w:rPr>
          <w:rFonts w:ascii="Copperplate Gothic Bold" w:hAnsi="Copperplate Gothic Bold"/>
        </w:rPr>
      </w:pPr>
    </w:p>
    <w:p w:rsidR="00926920" w:rsidRDefault="00926920" w:rsidP="00C96CB7">
      <w:pPr>
        <w:ind w:firstLine="720"/>
        <w:rPr>
          <w:rFonts w:ascii="Copperplate Gothic Bold" w:hAnsi="Copperplate Gothic Bold"/>
        </w:rPr>
      </w:pPr>
    </w:p>
    <w:p w:rsidR="00926920" w:rsidRPr="00926920" w:rsidRDefault="00926920" w:rsidP="00926920">
      <w:pPr>
        <w:rPr>
          <w:rFonts w:ascii="Copperplate Gothic Bold" w:hAnsi="Copperplate Gothic Bold"/>
        </w:rPr>
      </w:pPr>
    </w:p>
    <w:p w:rsidR="00926920" w:rsidRPr="00926920" w:rsidRDefault="00926920" w:rsidP="00926920">
      <w:pPr>
        <w:rPr>
          <w:rFonts w:ascii="Copperplate Gothic Bold" w:hAnsi="Copperplate Gothic Bold"/>
        </w:rPr>
      </w:pPr>
    </w:p>
    <w:p w:rsidR="00926920" w:rsidRPr="00786C62" w:rsidRDefault="00926920" w:rsidP="00254C80">
      <w:pPr>
        <w:rPr>
          <w:rFonts w:asciiTheme="majorBidi" w:hAnsiTheme="majorBidi" w:cstheme="majorBidi"/>
          <w:b/>
          <w:bCs/>
        </w:rPr>
      </w:pPr>
    </w:p>
    <w:p w:rsidR="00926920" w:rsidRPr="00786C62" w:rsidRDefault="00715BA6" w:rsidP="00715BA6">
      <w:pPr>
        <w:ind w:firstLine="720"/>
        <w:rPr>
          <w:rFonts w:asciiTheme="minorBidi" w:hAnsiTheme="minorBidi"/>
          <w:b/>
          <w:bCs/>
        </w:rPr>
      </w:pPr>
      <w:r w:rsidRPr="00786C62">
        <w:rPr>
          <w:rFonts w:asciiTheme="majorBidi" w:hAnsiTheme="majorBidi" w:cstheme="majorBidi"/>
          <w:b/>
          <w:bCs/>
          <w:sz w:val="28"/>
          <w:szCs w:val="28"/>
        </w:rPr>
        <w:sym w:font="Wingdings" w:char="F04A"/>
      </w:r>
      <w:r w:rsidRPr="00786C62">
        <w:rPr>
          <w:rFonts w:asciiTheme="majorBidi" w:hAnsiTheme="majorBidi" w:cstheme="majorBidi"/>
          <w:b/>
          <w:bCs/>
          <w:sz w:val="28"/>
          <w:szCs w:val="28"/>
        </w:rPr>
        <w:t xml:space="preserve"> N</w:t>
      </w:r>
      <w:r w:rsidR="00B84181" w:rsidRPr="00786C62">
        <w:rPr>
          <w:rFonts w:asciiTheme="majorBidi" w:hAnsiTheme="majorBidi" w:cstheme="majorBidi"/>
          <w:b/>
          <w:bCs/>
          <w:sz w:val="28"/>
          <w:szCs w:val="28"/>
        </w:rPr>
        <w:t xml:space="preserve">ote: the doctor didn't talk much </w:t>
      </w:r>
      <w:r w:rsidR="00786C62" w:rsidRPr="00786C62">
        <w:rPr>
          <w:rFonts w:asciiTheme="majorBidi" w:hAnsiTheme="majorBidi" w:cstheme="majorBidi"/>
          <w:b/>
          <w:bCs/>
          <w:sz w:val="28"/>
          <w:szCs w:val="28"/>
        </w:rPr>
        <w:t>outside</w:t>
      </w:r>
      <w:r w:rsidR="00B84181" w:rsidRPr="00786C62">
        <w:rPr>
          <w:rFonts w:asciiTheme="majorBidi" w:hAnsiTheme="majorBidi" w:cstheme="majorBidi"/>
          <w:b/>
          <w:bCs/>
          <w:sz w:val="28"/>
          <w:szCs w:val="28"/>
        </w:rPr>
        <w:t xml:space="preserve"> the slides so I will write the extra notes of each slide by </w:t>
      </w:r>
      <w:r w:rsidR="00786C62" w:rsidRPr="00786C62">
        <w:rPr>
          <w:rFonts w:asciiTheme="majorBidi" w:hAnsiTheme="majorBidi" w:cstheme="majorBidi"/>
          <w:b/>
          <w:bCs/>
          <w:sz w:val="28"/>
          <w:szCs w:val="28"/>
        </w:rPr>
        <w:t>referring</w:t>
      </w:r>
      <w:r w:rsidR="00B84181" w:rsidRPr="00786C62">
        <w:rPr>
          <w:rFonts w:asciiTheme="majorBidi" w:hAnsiTheme="majorBidi" w:cstheme="majorBidi"/>
          <w:b/>
          <w:bCs/>
          <w:sz w:val="28"/>
          <w:szCs w:val="28"/>
        </w:rPr>
        <w:t xml:space="preserve"> to </w:t>
      </w:r>
      <w:r w:rsidR="00786C62" w:rsidRPr="00786C62">
        <w:rPr>
          <w:rFonts w:asciiTheme="majorBidi" w:hAnsiTheme="majorBidi" w:cstheme="majorBidi"/>
          <w:b/>
          <w:bCs/>
          <w:sz w:val="28"/>
          <w:szCs w:val="28"/>
        </w:rPr>
        <w:t>its</w:t>
      </w:r>
      <w:r w:rsidR="00B84181" w:rsidRPr="00786C62">
        <w:rPr>
          <w:rFonts w:asciiTheme="majorBidi" w:hAnsiTheme="majorBidi" w:cstheme="majorBidi"/>
          <w:b/>
          <w:bCs/>
          <w:sz w:val="28"/>
          <w:szCs w:val="28"/>
        </w:rPr>
        <w:t xml:space="preserve"> number </w:t>
      </w:r>
    </w:p>
    <w:p w:rsidR="00B84181" w:rsidRDefault="00B84181" w:rsidP="00B84181">
      <w:pPr>
        <w:ind w:firstLine="720"/>
        <w:rPr>
          <w:rFonts w:asciiTheme="minorBidi" w:hAnsiTheme="minorBidi"/>
        </w:rPr>
      </w:pPr>
    </w:p>
    <w:p w:rsidR="00B84181" w:rsidRPr="00786C62" w:rsidRDefault="00B84181" w:rsidP="00B84181">
      <w:pPr>
        <w:ind w:firstLine="720"/>
        <w:rPr>
          <w:rFonts w:asciiTheme="majorBidi" w:hAnsiTheme="majorBidi" w:cstheme="majorBidi"/>
          <w:sz w:val="28"/>
          <w:szCs w:val="28"/>
        </w:rPr>
      </w:pPr>
      <w:r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sym w:font="Wingdings" w:char="F0E0"/>
      </w:r>
      <w:r w:rsidR="00786C62"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t>Slide</w:t>
      </w:r>
      <w:r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3:</w:t>
      </w:r>
      <w:r w:rsidRPr="00786C62">
        <w:rPr>
          <w:rFonts w:asciiTheme="majorBidi" w:hAnsiTheme="majorBidi" w:cstheme="majorBidi"/>
          <w:sz w:val="28"/>
          <w:szCs w:val="28"/>
        </w:rPr>
        <w:t xml:space="preserve"> </w:t>
      </w:r>
      <w:r w:rsidRPr="00786C62">
        <w:rPr>
          <w:rFonts w:asciiTheme="majorBidi" w:hAnsiTheme="majorBidi" w:cstheme="majorBidi"/>
          <w:sz w:val="28"/>
          <w:szCs w:val="28"/>
        </w:rPr>
        <w:br/>
        <w:t>1- Non-receptor mechanisms: like local anesthetics</w:t>
      </w:r>
    </w:p>
    <w:p w:rsidR="00B84181" w:rsidRPr="00786C62" w:rsidRDefault="00B84181" w:rsidP="00B84181">
      <w:pPr>
        <w:ind w:firstLine="720"/>
        <w:rPr>
          <w:rFonts w:asciiTheme="majorBidi" w:hAnsiTheme="majorBidi" w:cstheme="majorBidi"/>
          <w:sz w:val="28"/>
          <w:szCs w:val="28"/>
        </w:rPr>
      </w:pPr>
      <w:r w:rsidRPr="00786C62">
        <w:rPr>
          <w:rFonts w:asciiTheme="majorBidi" w:hAnsiTheme="majorBidi" w:cstheme="majorBidi"/>
          <w:sz w:val="28"/>
          <w:szCs w:val="28"/>
        </w:rPr>
        <w:t xml:space="preserve">2- Osmotic diuretics: drugs which will increase urine output … mechanism: they will increase the osmotic </w:t>
      </w:r>
      <w:r w:rsidR="00786C62" w:rsidRPr="00786C62">
        <w:rPr>
          <w:rFonts w:asciiTheme="majorBidi" w:hAnsiTheme="majorBidi" w:cstheme="majorBidi"/>
          <w:sz w:val="28"/>
          <w:szCs w:val="28"/>
        </w:rPr>
        <w:t>pressure</w:t>
      </w:r>
      <w:r w:rsidRPr="00786C62">
        <w:rPr>
          <w:rFonts w:asciiTheme="majorBidi" w:hAnsiTheme="majorBidi" w:cstheme="majorBidi"/>
          <w:sz w:val="28"/>
          <w:szCs w:val="28"/>
        </w:rPr>
        <w:t xml:space="preserve"> in the renal tubules so that will drag water and salt toward these tubules to be excreted </w:t>
      </w:r>
    </w:p>
    <w:p w:rsidR="00B84181" w:rsidRPr="00786C62" w:rsidRDefault="00B84181" w:rsidP="00B84181">
      <w:pPr>
        <w:ind w:firstLine="720"/>
        <w:rPr>
          <w:rFonts w:asciiTheme="majorBidi" w:hAnsiTheme="majorBidi" w:cstheme="majorBidi"/>
          <w:sz w:val="28"/>
          <w:szCs w:val="28"/>
        </w:rPr>
      </w:pPr>
      <w:r w:rsidRPr="00786C62">
        <w:rPr>
          <w:rFonts w:asciiTheme="majorBidi" w:hAnsiTheme="majorBidi" w:cstheme="majorBidi"/>
          <w:sz w:val="28"/>
          <w:szCs w:val="28"/>
        </w:rPr>
        <w:t xml:space="preserve">3- Osmotic cathartics: laxatives </w:t>
      </w:r>
      <w:r w:rsidR="00786C62" w:rsidRPr="00786C62">
        <w:rPr>
          <w:rFonts w:asciiTheme="majorBidi" w:hAnsiTheme="majorBidi" w:cstheme="majorBidi"/>
          <w:sz w:val="28"/>
          <w:szCs w:val="28"/>
        </w:rPr>
        <w:t>"in</w:t>
      </w:r>
      <w:r w:rsidRPr="00786C62">
        <w:rPr>
          <w:rFonts w:asciiTheme="majorBidi" w:hAnsiTheme="majorBidi" w:cstheme="majorBidi"/>
          <w:sz w:val="28"/>
          <w:szCs w:val="28"/>
        </w:rPr>
        <w:t xml:space="preserve"> cases of constipation</w:t>
      </w:r>
      <w:r w:rsidR="00786C62" w:rsidRPr="00786C62">
        <w:rPr>
          <w:rFonts w:asciiTheme="majorBidi" w:hAnsiTheme="majorBidi" w:cstheme="majorBidi"/>
          <w:sz w:val="28"/>
          <w:szCs w:val="28"/>
        </w:rPr>
        <w:t>" which</w:t>
      </w:r>
      <w:r w:rsidRPr="00786C62">
        <w:rPr>
          <w:rFonts w:asciiTheme="majorBidi" w:hAnsiTheme="majorBidi" w:cstheme="majorBidi"/>
          <w:sz w:val="28"/>
          <w:szCs w:val="28"/>
        </w:rPr>
        <w:t xml:space="preserve"> enhance feces excretion by increasing the osmotic pressure in the intestines and that will drag water toward intestines and the feces will be excreted easily</w:t>
      </w:r>
    </w:p>
    <w:p w:rsidR="00715BA6" w:rsidRPr="001A1751" w:rsidRDefault="00715BA6" w:rsidP="00B84181">
      <w:pPr>
        <w:ind w:firstLine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sym w:font="Wingdings" w:char="F0E0"/>
      </w:r>
      <w:r w:rsidR="00786C62"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t>Slide</w:t>
      </w:r>
      <w:r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4:</w:t>
      </w:r>
    </w:p>
    <w:p w:rsidR="005E6F11" w:rsidRPr="00786C62" w:rsidRDefault="00715BA6" w:rsidP="005E6F11">
      <w:pPr>
        <w:ind w:firstLine="720"/>
        <w:rPr>
          <w:rFonts w:asciiTheme="majorBidi" w:hAnsiTheme="majorBidi" w:cstheme="majorBidi"/>
          <w:sz w:val="28"/>
          <w:szCs w:val="28"/>
        </w:rPr>
      </w:pPr>
      <w:r w:rsidRPr="00786C62">
        <w:rPr>
          <w:rFonts w:asciiTheme="majorBidi" w:hAnsiTheme="majorBidi" w:cstheme="majorBidi"/>
          <w:sz w:val="28"/>
          <w:szCs w:val="28"/>
        </w:rPr>
        <w:t>1</w:t>
      </w:r>
      <w:r w:rsidR="00B84181" w:rsidRPr="00786C62">
        <w:rPr>
          <w:rFonts w:asciiTheme="majorBidi" w:hAnsiTheme="majorBidi" w:cstheme="majorBidi"/>
          <w:sz w:val="28"/>
          <w:szCs w:val="28"/>
        </w:rPr>
        <w:t xml:space="preserve">- </w:t>
      </w:r>
      <w:proofErr w:type="gramStart"/>
      <w:r w:rsidR="00786C62" w:rsidRPr="00786C62">
        <w:rPr>
          <w:rFonts w:asciiTheme="majorBidi" w:hAnsiTheme="majorBidi" w:cstheme="majorBidi"/>
          <w:sz w:val="28"/>
          <w:szCs w:val="28"/>
        </w:rPr>
        <w:t>antacids</w:t>
      </w:r>
      <w:proofErr w:type="gramEnd"/>
      <w:r w:rsidR="00B84181" w:rsidRPr="00786C62">
        <w:rPr>
          <w:rFonts w:asciiTheme="majorBidi" w:hAnsiTheme="majorBidi" w:cstheme="majorBidi"/>
          <w:sz w:val="28"/>
          <w:szCs w:val="28"/>
        </w:rPr>
        <w:t xml:space="preserve">: to neutralize the action of acid by giving an alkali like </w:t>
      </w:r>
      <w:r w:rsidR="00786C62" w:rsidRPr="00786C62">
        <w:rPr>
          <w:rFonts w:asciiTheme="majorBidi" w:hAnsiTheme="majorBidi" w:cstheme="majorBidi"/>
          <w:sz w:val="28"/>
          <w:szCs w:val="28"/>
        </w:rPr>
        <w:t>aluminum</w:t>
      </w:r>
      <w:r w:rsidR="005E6F11" w:rsidRPr="00786C62">
        <w:rPr>
          <w:rFonts w:asciiTheme="majorBidi" w:hAnsiTheme="majorBidi" w:cstheme="majorBidi"/>
          <w:sz w:val="28"/>
          <w:szCs w:val="28"/>
        </w:rPr>
        <w:t xml:space="preserve"> hydroxide or magnesium hydroxide </w:t>
      </w:r>
    </w:p>
    <w:p w:rsidR="005E6F11" w:rsidRPr="00786C62" w:rsidRDefault="005E6F11" w:rsidP="00715BA6">
      <w:pPr>
        <w:ind w:firstLine="720"/>
        <w:rPr>
          <w:rFonts w:asciiTheme="majorBidi" w:hAnsiTheme="majorBidi" w:cstheme="majorBidi"/>
          <w:sz w:val="28"/>
          <w:szCs w:val="28"/>
        </w:rPr>
      </w:pPr>
      <w:r w:rsidRPr="00786C62">
        <w:rPr>
          <w:rFonts w:asciiTheme="majorBidi" w:hAnsiTheme="majorBidi" w:cstheme="majorBidi"/>
          <w:sz w:val="28"/>
          <w:szCs w:val="28"/>
        </w:rPr>
        <w:br/>
      </w:r>
      <w:r w:rsidR="00715BA6" w:rsidRPr="00786C62">
        <w:rPr>
          <w:rFonts w:asciiTheme="majorBidi" w:hAnsiTheme="majorBidi" w:cstheme="majorBidi"/>
          <w:sz w:val="28"/>
          <w:szCs w:val="28"/>
        </w:rPr>
        <w:t xml:space="preserve">            2</w:t>
      </w:r>
      <w:r w:rsidRPr="00786C62">
        <w:rPr>
          <w:rFonts w:asciiTheme="majorBidi" w:hAnsiTheme="majorBidi" w:cstheme="majorBidi"/>
          <w:sz w:val="28"/>
          <w:szCs w:val="28"/>
        </w:rPr>
        <w:t xml:space="preserve">- </w:t>
      </w:r>
      <w:r w:rsidR="00786C62" w:rsidRPr="00786C62">
        <w:rPr>
          <w:rFonts w:asciiTheme="majorBidi" w:hAnsiTheme="majorBidi" w:cstheme="majorBidi"/>
          <w:sz w:val="28"/>
          <w:szCs w:val="28"/>
        </w:rPr>
        <w:t>Disinfectants</w:t>
      </w:r>
      <w:r w:rsidRPr="00786C62">
        <w:rPr>
          <w:rFonts w:asciiTheme="majorBidi" w:hAnsiTheme="majorBidi" w:cstheme="majorBidi"/>
          <w:sz w:val="28"/>
          <w:szCs w:val="28"/>
        </w:rPr>
        <w:t xml:space="preserve"> kill bacteria which contain enzymes (many people consider enzymes as receptors but actually they are not)</w:t>
      </w:r>
    </w:p>
    <w:p w:rsidR="00715BA6" w:rsidRPr="001A1751" w:rsidRDefault="00715BA6" w:rsidP="00715BA6">
      <w:pPr>
        <w:ind w:firstLine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sym w:font="Wingdings" w:char="F0E0"/>
      </w:r>
      <w:r w:rsidR="00786C62"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t>Slide</w:t>
      </w:r>
      <w:r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6: </w:t>
      </w:r>
    </w:p>
    <w:p w:rsidR="00715BA6" w:rsidRPr="00786C62" w:rsidRDefault="005E6F11" w:rsidP="00715BA6">
      <w:pPr>
        <w:ind w:firstLine="720"/>
        <w:rPr>
          <w:rFonts w:asciiTheme="majorBidi" w:hAnsiTheme="majorBidi" w:cstheme="majorBidi"/>
          <w:sz w:val="28"/>
          <w:szCs w:val="28"/>
        </w:rPr>
      </w:pPr>
      <w:r w:rsidRPr="00786C62">
        <w:rPr>
          <w:rFonts w:asciiTheme="majorBidi" w:hAnsiTheme="majorBidi" w:cstheme="majorBidi"/>
          <w:sz w:val="28"/>
          <w:szCs w:val="28"/>
        </w:rPr>
        <w:t xml:space="preserve">- </w:t>
      </w:r>
      <w:r w:rsidR="00786C62" w:rsidRPr="00786C62">
        <w:rPr>
          <w:rFonts w:asciiTheme="majorBidi" w:hAnsiTheme="majorBidi" w:cstheme="majorBidi"/>
          <w:sz w:val="28"/>
          <w:szCs w:val="28"/>
        </w:rPr>
        <w:t>NSAID’s:</w:t>
      </w:r>
      <w:r w:rsidRPr="00786C62">
        <w:rPr>
          <w:rFonts w:asciiTheme="majorBidi" w:hAnsiTheme="majorBidi" w:cstheme="majorBidi"/>
          <w:sz w:val="28"/>
          <w:szCs w:val="28"/>
        </w:rPr>
        <w:t xml:space="preserve"> non steroidal anti inflammatory drugs inhibits </w:t>
      </w:r>
      <w:proofErr w:type="spellStart"/>
      <w:r w:rsidRPr="00786C62">
        <w:rPr>
          <w:rFonts w:asciiTheme="majorBidi" w:hAnsiTheme="majorBidi" w:cstheme="majorBidi"/>
          <w:sz w:val="28"/>
          <w:szCs w:val="28"/>
        </w:rPr>
        <w:t>Cyclooxygenase</w:t>
      </w:r>
      <w:proofErr w:type="spellEnd"/>
      <w:r w:rsidRPr="00786C62">
        <w:rPr>
          <w:rFonts w:asciiTheme="majorBidi" w:hAnsiTheme="majorBidi" w:cstheme="majorBidi"/>
          <w:sz w:val="28"/>
          <w:szCs w:val="28"/>
        </w:rPr>
        <w:t xml:space="preserve"> which is important in prostaglandin synthesis</w:t>
      </w:r>
    </w:p>
    <w:p w:rsidR="00715BA6" w:rsidRPr="001A1751" w:rsidRDefault="00715BA6" w:rsidP="00715BA6">
      <w:pPr>
        <w:ind w:firstLine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sym w:font="Wingdings" w:char="F0E0"/>
      </w:r>
      <w:r w:rsidR="00786C62"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t>Slide</w:t>
      </w:r>
      <w:r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7: </w:t>
      </w:r>
    </w:p>
    <w:p w:rsidR="00E06716" w:rsidRPr="00786C62" w:rsidRDefault="00715BA6" w:rsidP="005E6F11">
      <w:pPr>
        <w:ind w:firstLine="720"/>
        <w:rPr>
          <w:rFonts w:asciiTheme="majorBidi" w:hAnsiTheme="majorBidi" w:cstheme="majorBidi"/>
          <w:sz w:val="28"/>
          <w:szCs w:val="28"/>
        </w:rPr>
      </w:pPr>
      <w:r w:rsidRPr="00786C62">
        <w:rPr>
          <w:rFonts w:asciiTheme="majorBidi" w:hAnsiTheme="majorBidi" w:cstheme="majorBidi"/>
          <w:sz w:val="28"/>
          <w:szCs w:val="28"/>
        </w:rPr>
        <w:t>1</w:t>
      </w:r>
      <w:r w:rsidR="005E6F11" w:rsidRPr="00786C62">
        <w:rPr>
          <w:rFonts w:asciiTheme="majorBidi" w:hAnsiTheme="majorBidi" w:cstheme="majorBidi"/>
          <w:sz w:val="28"/>
          <w:szCs w:val="28"/>
        </w:rPr>
        <w:t xml:space="preserve">-drugs may have receptors all over the body but selective drugs </w:t>
      </w:r>
      <w:proofErr w:type="spellStart"/>
      <w:r w:rsidR="005E6F11" w:rsidRPr="00786C62">
        <w:rPr>
          <w:rFonts w:asciiTheme="majorBidi" w:hAnsiTheme="majorBidi" w:cstheme="majorBidi"/>
          <w:sz w:val="28"/>
          <w:szCs w:val="28"/>
        </w:rPr>
        <w:t>drugs</w:t>
      </w:r>
      <w:proofErr w:type="spellEnd"/>
      <w:r w:rsidR="005E6F11" w:rsidRPr="00786C62">
        <w:rPr>
          <w:rFonts w:asciiTheme="majorBidi" w:hAnsiTheme="majorBidi" w:cstheme="majorBidi"/>
          <w:sz w:val="28"/>
          <w:szCs w:val="28"/>
        </w:rPr>
        <w:t xml:space="preserve"> have receptors in specific organs </w:t>
      </w:r>
      <w:r w:rsidR="00E06716" w:rsidRPr="00786C62">
        <w:rPr>
          <w:rFonts w:asciiTheme="majorBidi" w:hAnsiTheme="majorBidi" w:cstheme="majorBidi"/>
          <w:sz w:val="28"/>
          <w:szCs w:val="28"/>
        </w:rPr>
        <w:t xml:space="preserve">not all over the body and that may decrease the side effects of these drugs </w:t>
      </w:r>
    </w:p>
    <w:p w:rsidR="00E06716" w:rsidRPr="00786C62" w:rsidRDefault="00715BA6" w:rsidP="00E06716">
      <w:pPr>
        <w:ind w:firstLine="720"/>
        <w:rPr>
          <w:rFonts w:asciiTheme="majorBidi" w:hAnsiTheme="majorBidi" w:cstheme="majorBidi"/>
          <w:sz w:val="28"/>
          <w:szCs w:val="28"/>
        </w:rPr>
      </w:pPr>
      <w:r w:rsidRPr="00786C62">
        <w:rPr>
          <w:rFonts w:asciiTheme="majorBidi" w:hAnsiTheme="majorBidi" w:cstheme="majorBidi"/>
          <w:sz w:val="28"/>
          <w:szCs w:val="28"/>
        </w:rPr>
        <w:t>2</w:t>
      </w:r>
      <w:r w:rsidR="00E06716" w:rsidRPr="00786C62">
        <w:rPr>
          <w:rFonts w:asciiTheme="majorBidi" w:hAnsiTheme="majorBidi" w:cstheme="majorBidi"/>
          <w:sz w:val="28"/>
          <w:szCs w:val="28"/>
        </w:rPr>
        <w:t xml:space="preserve">- No. of </w:t>
      </w:r>
      <w:r w:rsidR="00786C62" w:rsidRPr="00786C62">
        <w:rPr>
          <w:rFonts w:asciiTheme="majorBidi" w:hAnsiTheme="majorBidi" w:cstheme="majorBidi"/>
          <w:sz w:val="28"/>
          <w:szCs w:val="28"/>
        </w:rPr>
        <w:t>receptors</w:t>
      </w:r>
      <w:r w:rsidR="00E06716" w:rsidRPr="00786C62">
        <w:rPr>
          <w:rFonts w:asciiTheme="majorBidi" w:hAnsiTheme="majorBidi" w:cstheme="majorBidi"/>
          <w:sz w:val="28"/>
          <w:szCs w:val="28"/>
        </w:rPr>
        <w:t xml:space="preserve"> should be reasonable in order to produce the therapeutic effect</w:t>
      </w:r>
    </w:p>
    <w:p w:rsidR="00E06716" w:rsidRPr="00786C62" w:rsidRDefault="00715BA6" w:rsidP="00E06716">
      <w:pPr>
        <w:ind w:firstLine="720"/>
        <w:rPr>
          <w:rFonts w:asciiTheme="majorBidi" w:hAnsiTheme="majorBidi" w:cstheme="majorBidi"/>
          <w:sz w:val="28"/>
          <w:szCs w:val="28"/>
        </w:rPr>
      </w:pPr>
      <w:r w:rsidRPr="00786C62">
        <w:rPr>
          <w:rFonts w:asciiTheme="majorBidi" w:hAnsiTheme="majorBidi" w:cstheme="majorBidi"/>
          <w:sz w:val="28"/>
          <w:szCs w:val="28"/>
        </w:rPr>
        <w:t>3</w:t>
      </w:r>
      <w:r w:rsidR="00E06716" w:rsidRPr="00786C62">
        <w:rPr>
          <w:rFonts w:asciiTheme="majorBidi" w:hAnsiTheme="majorBidi" w:cstheme="majorBidi"/>
          <w:sz w:val="28"/>
          <w:szCs w:val="28"/>
        </w:rPr>
        <w:t xml:space="preserve">- Changes in a drug’s chemical structure can alter the effect of this drug </w:t>
      </w:r>
      <w:proofErr w:type="gramStart"/>
      <w:r w:rsidR="00E06716" w:rsidRPr="00786C62">
        <w:rPr>
          <w:rFonts w:asciiTheme="majorBidi" w:hAnsiTheme="majorBidi" w:cstheme="majorBidi"/>
          <w:sz w:val="28"/>
          <w:szCs w:val="28"/>
        </w:rPr>
        <w:t>( any</w:t>
      </w:r>
      <w:proofErr w:type="gramEnd"/>
      <w:r w:rsidR="00E06716" w:rsidRPr="00786C62">
        <w:rPr>
          <w:rFonts w:asciiTheme="majorBidi" w:hAnsiTheme="majorBidi" w:cstheme="majorBidi"/>
          <w:sz w:val="28"/>
          <w:szCs w:val="28"/>
        </w:rPr>
        <w:t xml:space="preserve"> change in the structure of an agonist can convert it to an antagonist ) </w:t>
      </w:r>
    </w:p>
    <w:p w:rsidR="00715BA6" w:rsidRPr="001A1751" w:rsidRDefault="00715BA6" w:rsidP="00E06716">
      <w:pPr>
        <w:ind w:firstLine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sym w:font="Wingdings" w:char="F0E0"/>
      </w:r>
      <w:r w:rsidR="00786C62"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t>Slide</w:t>
      </w:r>
      <w:r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11:</w:t>
      </w:r>
    </w:p>
    <w:p w:rsidR="00E06716" w:rsidRPr="00786C62" w:rsidRDefault="00E06716" w:rsidP="00E06716">
      <w:pPr>
        <w:ind w:firstLine="720"/>
        <w:rPr>
          <w:rFonts w:asciiTheme="majorBidi" w:hAnsiTheme="majorBidi" w:cstheme="majorBidi"/>
          <w:sz w:val="28"/>
          <w:szCs w:val="28"/>
        </w:rPr>
      </w:pPr>
      <w:r w:rsidRPr="00786C62">
        <w:rPr>
          <w:rFonts w:asciiTheme="majorBidi" w:hAnsiTheme="majorBidi" w:cstheme="majorBidi"/>
          <w:sz w:val="28"/>
          <w:szCs w:val="28"/>
        </w:rPr>
        <w:t>- Lock and key theory is the best theory that describes the binding of drugs with their receptors: the structure of the drug is complementary to that of the receptor</w:t>
      </w:r>
    </w:p>
    <w:p w:rsidR="00715BA6" w:rsidRPr="001A1751" w:rsidRDefault="00715BA6" w:rsidP="00715BA6">
      <w:pPr>
        <w:ind w:firstLine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sym w:font="Wingdings" w:char="F0E0"/>
      </w:r>
      <w:r w:rsidR="00786C62"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t>Slide</w:t>
      </w:r>
      <w:r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14:</w:t>
      </w:r>
    </w:p>
    <w:p w:rsidR="00E06716" w:rsidRPr="00786C62" w:rsidRDefault="00E06716" w:rsidP="00E06716">
      <w:pPr>
        <w:ind w:firstLine="720"/>
        <w:rPr>
          <w:rFonts w:asciiTheme="majorBidi" w:hAnsiTheme="majorBidi" w:cstheme="majorBidi"/>
          <w:sz w:val="28"/>
          <w:szCs w:val="28"/>
        </w:rPr>
      </w:pPr>
      <w:r w:rsidRPr="00786C62">
        <w:rPr>
          <w:rFonts w:asciiTheme="majorBidi" w:hAnsiTheme="majorBidi" w:cstheme="majorBidi"/>
          <w:sz w:val="28"/>
          <w:szCs w:val="28"/>
        </w:rPr>
        <w:t xml:space="preserve">- Sites of loss: sites where some of the drug is lost by binding to something </w:t>
      </w:r>
      <w:r w:rsidR="00FC768F" w:rsidRPr="00786C62">
        <w:rPr>
          <w:rFonts w:asciiTheme="majorBidi" w:hAnsiTheme="majorBidi" w:cstheme="majorBidi"/>
          <w:sz w:val="28"/>
          <w:szCs w:val="28"/>
        </w:rPr>
        <w:t>other than the site of action</w:t>
      </w:r>
    </w:p>
    <w:p w:rsidR="00715BA6" w:rsidRPr="001A1751" w:rsidRDefault="00715BA6" w:rsidP="00E06716">
      <w:pPr>
        <w:ind w:firstLine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sym w:font="Wingdings" w:char="F0E0"/>
      </w:r>
      <w:r w:rsidR="00786C62"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t>Slide</w:t>
      </w:r>
      <w:r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16:</w:t>
      </w:r>
    </w:p>
    <w:p w:rsidR="00FC768F" w:rsidRPr="00786C62" w:rsidRDefault="00FC768F" w:rsidP="00FC768F">
      <w:pPr>
        <w:ind w:firstLine="720"/>
        <w:rPr>
          <w:rFonts w:asciiTheme="majorBidi" w:hAnsiTheme="majorBidi" w:cstheme="majorBidi"/>
          <w:sz w:val="28"/>
          <w:szCs w:val="28"/>
        </w:rPr>
      </w:pPr>
      <w:r w:rsidRPr="00786C62">
        <w:rPr>
          <w:rFonts w:asciiTheme="majorBidi" w:hAnsiTheme="majorBidi" w:cstheme="majorBidi"/>
          <w:sz w:val="28"/>
          <w:szCs w:val="28"/>
        </w:rPr>
        <w:t xml:space="preserve">- Hydrogen bonding requires complementary structures between the drug and the receptor </w:t>
      </w:r>
    </w:p>
    <w:p w:rsidR="00715BA6" w:rsidRPr="001A1751" w:rsidRDefault="00715BA6" w:rsidP="00FC768F">
      <w:pPr>
        <w:ind w:firstLine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sym w:font="Wingdings" w:char="F0E0"/>
      </w:r>
      <w:r w:rsidR="00786C62"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t>Slide</w:t>
      </w:r>
      <w:r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19:</w:t>
      </w:r>
    </w:p>
    <w:p w:rsidR="00715BA6" w:rsidRPr="00786C62" w:rsidRDefault="00FC768F" w:rsidP="00FC768F">
      <w:pPr>
        <w:ind w:firstLine="720"/>
        <w:rPr>
          <w:rFonts w:asciiTheme="majorBidi" w:hAnsiTheme="majorBidi" w:cstheme="majorBidi"/>
          <w:sz w:val="28"/>
          <w:szCs w:val="28"/>
        </w:rPr>
      </w:pPr>
      <w:r w:rsidRPr="00786C62">
        <w:rPr>
          <w:rFonts w:asciiTheme="majorBidi" w:hAnsiTheme="majorBidi" w:cstheme="majorBidi"/>
          <w:sz w:val="28"/>
          <w:szCs w:val="28"/>
        </w:rPr>
        <w:t xml:space="preserve">- </w:t>
      </w:r>
      <w:r w:rsidR="00786C62" w:rsidRPr="00786C62">
        <w:rPr>
          <w:rFonts w:asciiTheme="majorBidi" w:hAnsiTheme="majorBidi" w:cstheme="majorBidi"/>
          <w:sz w:val="28"/>
          <w:szCs w:val="28"/>
        </w:rPr>
        <w:t>Affinity</w:t>
      </w:r>
      <w:r w:rsidRPr="00786C62">
        <w:rPr>
          <w:rFonts w:asciiTheme="majorBidi" w:hAnsiTheme="majorBidi" w:cstheme="majorBidi"/>
          <w:sz w:val="28"/>
          <w:szCs w:val="28"/>
        </w:rPr>
        <w:t xml:space="preserve"> expresses the strength of binding between the drug and the </w:t>
      </w:r>
      <w:proofErr w:type="gramStart"/>
      <w:r w:rsidRPr="00786C62">
        <w:rPr>
          <w:rFonts w:asciiTheme="majorBidi" w:hAnsiTheme="majorBidi" w:cstheme="majorBidi"/>
          <w:sz w:val="28"/>
          <w:szCs w:val="28"/>
        </w:rPr>
        <w:t>receptor</w:t>
      </w:r>
      <w:proofErr w:type="gramEnd"/>
      <w:r w:rsidRPr="00786C62">
        <w:rPr>
          <w:rFonts w:asciiTheme="majorBidi" w:hAnsiTheme="majorBidi" w:cstheme="majorBidi"/>
          <w:sz w:val="28"/>
          <w:szCs w:val="28"/>
        </w:rPr>
        <w:t>…</w:t>
      </w:r>
    </w:p>
    <w:p w:rsidR="00FC768F" w:rsidRPr="001A1751" w:rsidRDefault="00715BA6" w:rsidP="00FC768F">
      <w:pPr>
        <w:ind w:firstLine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sym w:font="Wingdings" w:char="F0E0"/>
      </w:r>
      <w:r w:rsidR="00786C62"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t>Slide</w:t>
      </w:r>
      <w:r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20: </w:t>
      </w:r>
      <w:r w:rsidR="00FC768F"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FC768F" w:rsidRPr="00786C62" w:rsidRDefault="00FC768F" w:rsidP="00FC768F">
      <w:pPr>
        <w:ind w:firstLine="720"/>
        <w:rPr>
          <w:rFonts w:asciiTheme="majorBidi" w:hAnsiTheme="majorBidi" w:cstheme="majorBidi"/>
          <w:sz w:val="28"/>
          <w:szCs w:val="28"/>
        </w:rPr>
      </w:pPr>
      <w:r w:rsidRPr="00786C62">
        <w:rPr>
          <w:rFonts w:asciiTheme="majorBidi" w:hAnsiTheme="majorBidi" w:cstheme="majorBidi"/>
          <w:sz w:val="28"/>
          <w:szCs w:val="28"/>
        </w:rPr>
        <w:t xml:space="preserve">- </w:t>
      </w:r>
      <w:proofErr w:type="gramStart"/>
      <w:r w:rsidRPr="00786C62">
        <w:rPr>
          <w:rFonts w:asciiTheme="majorBidi" w:hAnsiTheme="majorBidi" w:cstheme="majorBidi"/>
          <w:sz w:val="28"/>
          <w:szCs w:val="28"/>
        </w:rPr>
        <w:t>toxic</w:t>
      </w:r>
      <w:proofErr w:type="gramEnd"/>
      <w:r w:rsidRPr="00786C62">
        <w:rPr>
          <w:rFonts w:asciiTheme="majorBidi" w:hAnsiTheme="majorBidi" w:cstheme="majorBidi"/>
          <w:sz w:val="28"/>
          <w:szCs w:val="28"/>
        </w:rPr>
        <w:t xml:space="preserve"> effects are sometimes receptor mediated</w:t>
      </w:r>
    </w:p>
    <w:p w:rsidR="00715BA6" w:rsidRPr="001A1751" w:rsidRDefault="00715BA6" w:rsidP="00FC768F">
      <w:pPr>
        <w:ind w:firstLine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sym w:font="Wingdings" w:char="F0E0"/>
      </w:r>
      <w:r w:rsidR="00786C62"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t>Slide</w:t>
      </w:r>
      <w:r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22: </w:t>
      </w:r>
    </w:p>
    <w:p w:rsidR="00000000" w:rsidRPr="00786C62" w:rsidRDefault="00FC768F" w:rsidP="00570080">
      <w:pPr>
        <w:ind w:left="720"/>
        <w:rPr>
          <w:rFonts w:asciiTheme="majorBidi" w:hAnsiTheme="majorBidi" w:cstheme="majorBidi"/>
          <w:sz w:val="28"/>
          <w:szCs w:val="28"/>
        </w:rPr>
      </w:pPr>
      <w:r w:rsidRPr="00786C62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="002E2351" w:rsidRPr="00786C62">
        <w:rPr>
          <w:rFonts w:asciiTheme="majorBidi" w:hAnsiTheme="majorBidi" w:cstheme="majorBidi"/>
          <w:sz w:val="28"/>
          <w:szCs w:val="28"/>
        </w:rPr>
        <w:t>Ligand</w:t>
      </w:r>
      <w:proofErr w:type="spellEnd"/>
      <w:r w:rsidR="002E2351" w:rsidRPr="00786C62">
        <w:rPr>
          <w:rFonts w:asciiTheme="majorBidi" w:hAnsiTheme="majorBidi" w:cstheme="majorBidi"/>
          <w:sz w:val="28"/>
          <w:szCs w:val="28"/>
        </w:rPr>
        <w:t xml:space="preserve">-gated ion </w:t>
      </w:r>
      <w:r w:rsidR="00786C62" w:rsidRPr="00786C62">
        <w:rPr>
          <w:rFonts w:asciiTheme="majorBidi" w:hAnsiTheme="majorBidi" w:cstheme="majorBidi"/>
          <w:sz w:val="28"/>
          <w:szCs w:val="28"/>
        </w:rPr>
        <w:t>channels:</w:t>
      </w:r>
      <w:r w:rsidR="00570080" w:rsidRPr="00786C62">
        <w:rPr>
          <w:rFonts w:asciiTheme="majorBidi" w:hAnsiTheme="majorBidi" w:cstheme="majorBidi"/>
          <w:sz w:val="28"/>
          <w:szCs w:val="28"/>
        </w:rPr>
        <w:t xml:space="preserve"> the drug binds to the receptor and this complex will activate or deactivate ion channels </w:t>
      </w:r>
      <w:r w:rsidR="00786C62" w:rsidRPr="00786C62">
        <w:rPr>
          <w:rFonts w:asciiTheme="majorBidi" w:hAnsiTheme="majorBidi" w:cstheme="majorBidi"/>
          <w:sz w:val="28"/>
          <w:szCs w:val="28"/>
        </w:rPr>
        <w:t>(according</w:t>
      </w:r>
      <w:r w:rsidR="00570080" w:rsidRPr="00786C62">
        <w:rPr>
          <w:rFonts w:asciiTheme="majorBidi" w:hAnsiTheme="majorBidi" w:cstheme="majorBidi"/>
          <w:sz w:val="28"/>
          <w:szCs w:val="28"/>
        </w:rPr>
        <w:t xml:space="preserve"> to the response)</w:t>
      </w:r>
    </w:p>
    <w:p w:rsidR="00715BA6" w:rsidRPr="001A1751" w:rsidRDefault="00715BA6" w:rsidP="00570080">
      <w:pPr>
        <w:ind w:left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sym w:font="Wingdings" w:char="F0E0"/>
      </w:r>
      <w:r w:rsidR="00786C62"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t>Slide</w:t>
      </w:r>
      <w:r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23: </w:t>
      </w:r>
    </w:p>
    <w:p w:rsidR="00000000" w:rsidRPr="00786C62" w:rsidRDefault="00570080" w:rsidP="00570080">
      <w:pPr>
        <w:ind w:left="720"/>
        <w:rPr>
          <w:rFonts w:asciiTheme="majorBidi" w:hAnsiTheme="majorBidi" w:cstheme="majorBidi"/>
          <w:sz w:val="28"/>
          <w:szCs w:val="28"/>
        </w:rPr>
      </w:pPr>
      <w:r w:rsidRPr="00786C62">
        <w:rPr>
          <w:rFonts w:asciiTheme="majorBidi" w:hAnsiTheme="majorBidi" w:cstheme="majorBidi"/>
          <w:sz w:val="28"/>
          <w:szCs w:val="28"/>
        </w:rPr>
        <w:t xml:space="preserve">- </w:t>
      </w:r>
      <w:r w:rsidR="002E2351" w:rsidRPr="00786C62">
        <w:rPr>
          <w:rFonts w:asciiTheme="majorBidi" w:hAnsiTheme="majorBidi" w:cstheme="majorBidi"/>
          <w:sz w:val="28"/>
          <w:szCs w:val="28"/>
        </w:rPr>
        <w:t>G protein-coupled receptors</w:t>
      </w:r>
      <w:r w:rsidRPr="00786C62">
        <w:rPr>
          <w:rFonts w:asciiTheme="majorBidi" w:hAnsiTheme="majorBidi" w:cstheme="majorBidi"/>
          <w:sz w:val="28"/>
          <w:szCs w:val="28"/>
        </w:rPr>
        <w:t xml:space="preserve">: when the drug binds to </w:t>
      </w:r>
      <w:r w:rsidR="00786C62" w:rsidRPr="00786C62">
        <w:rPr>
          <w:rFonts w:asciiTheme="majorBidi" w:hAnsiTheme="majorBidi" w:cstheme="majorBidi"/>
          <w:sz w:val="28"/>
          <w:szCs w:val="28"/>
        </w:rPr>
        <w:t>its</w:t>
      </w:r>
      <w:r w:rsidRPr="00786C62">
        <w:rPr>
          <w:rFonts w:asciiTheme="majorBidi" w:hAnsiTheme="majorBidi" w:cstheme="majorBidi"/>
          <w:sz w:val="28"/>
          <w:szCs w:val="28"/>
        </w:rPr>
        <w:t xml:space="preserve"> receptor, it activates membrane bound enzymes like: tyrosine </w:t>
      </w:r>
      <w:proofErr w:type="spellStart"/>
      <w:r w:rsidRPr="00786C62">
        <w:rPr>
          <w:rFonts w:asciiTheme="majorBidi" w:hAnsiTheme="majorBidi" w:cstheme="majorBidi"/>
          <w:sz w:val="28"/>
          <w:szCs w:val="28"/>
        </w:rPr>
        <w:t>kinase</w:t>
      </w:r>
      <w:proofErr w:type="spellEnd"/>
      <w:r w:rsidRPr="00786C62">
        <w:rPr>
          <w:rFonts w:asciiTheme="majorBidi" w:hAnsiTheme="majorBidi" w:cstheme="majorBidi"/>
          <w:sz w:val="28"/>
          <w:szCs w:val="28"/>
        </w:rPr>
        <w:t xml:space="preserve"> which will mediate the </w:t>
      </w:r>
      <w:proofErr w:type="spellStart"/>
      <w:r w:rsidRPr="00786C62">
        <w:rPr>
          <w:rFonts w:asciiTheme="majorBidi" w:hAnsiTheme="majorBidi" w:cstheme="majorBidi"/>
          <w:sz w:val="28"/>
          <w:szCs w:val="28"/>
        </w:rPr>
        <w:t>phosphorylation</w:t>
      </w:r>
      <w:proofErr w:type="spellEnd"/>
      <w:r w:rsidRPr="00786C62">
        <w:rPr>
          <w:rFonts w:asciiTheme="majorBidi" w:hAnsiTheme="majorBidi" w:cstheme="majorBidi"/>
          <w:sz w:val="28"/>
          <w:szCs w:val="28"/>
        </w:rPr>
        <w:t xml:space="preserve"> of certain proteins inside the cell that will mediate the effect of the drug</w:t>
      </w:r>
    </w:p>
    <w:p w:rsidR="00715BA6" w:rsidRPr="001A1751" w:rsidRDefault="00715BA6" w:rsidP="00570080">
      <w:pPr>
        <w:ind w:left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sym w:font="Wingdings" w:char="F0E0"/>
      </w:r>
      <w:r w:rsidR="00786C62"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t>Slide</w:t>
      </w:r>
      <w:r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25:</w:t>
      </w:r>
    </w:p>
    <w:p w:rsidR="007C0AE4" w:rsidRPr="00786C62" w:rsidRDefault="00786C62" w:rsidP="00715BA6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570080" w:rsidRPr="00786C62">
        <w:rPr>
          <w:rFonts w:asciiTheme="majorBidi" w:hAnsiTheme="majorBidi" w:cstheme="majorBidi"/>
          <w:sz w:val="28"/>
          <w:szCs w:val="28"/>
        </w:rPr>
        <w:t xml:space="preserve">- </w:t>
      </w:r>
      <w:r w:rsidR="002E2351" w:rsidRPr="00786C62">
        <w:rPr>
          <w:rFonts w:asciiTheme="majorBidi" w:hAnsiTheme="majorBidi" w:cstheme="majorBidi"/>
          <w:sz w:val="28"/>
          <w:szCs w:val="28"/>
        </w:rPr>
        <w:t>Intracellular</w:t>
      </w:r>
      <w:r w:rsidR="007C0AE4" w:rsidRPr="00786C62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7C0AE4" w:rsidRPr="00786C62">
        <w:rPr>
          <w:rFonts w:asciiTheme="majorBidi" w:hAnsiTheme="majorBidi" w:cstheme="majorBidi"/>
          <w:sz w:val="28"/>
          <w:szCs w:val="28"/>
        </w:rPr>
        <w:t>( nuclear</w:t>
      </w:r>
      <w:proofErr w:type="gramEnd"/>
      <w:r w:rsidR="007C0AE4" w:rsidRPr="00786C62">
        <w:rPr>
          <w:rFonts w:asciiTheme="majorBidi" w:hAnsiTheme="majorBidi" w:cstheme="majorBidi"/>
          <w:sz w:val="28"/>
          <w:szCs w:val="28"/>
        </w:rPr>
        <w:t xml:space="preserve">) </w:t>
      </w:r>
      <w:r w:rsidR="002E2351" w:rsidRPr="00786C62">
        <w:rPr>
          <w:rFonts w:asciiTheme="majorBidi" w:hAnsiTheme="majorBidi" w:cstheme="majorBidi"/>
          <w:sz w:val="28"/>
          <w:szCs w:val="28"/>
        </w:rPr>
        <w:t xml:space="preserve"> receptors</w:t>
      </w:r>
      <w:r w:rsidR="00570080" w:rsidRPr="00786C62">
        <w:rPr>
          <w:rFonts w:asciiTheme="majorBidi" w:hAnsiTheme="majorBidi" w:cstheme="majorBidi"/>
          <w:sz w:val="28"/>
          <w:szCs w:val="28"/>
        </w:rPr>
        <w:t xml:space="preserve"> like thyroid and steroid hormones</w:t>
      </w:r>
      <w:r w:rsidR="007C0AE4" w:rsidRPr="00786C62">
        <w:rPr>
          <w:rFonts w:asciiTheme="majorBidi" w:hAnsiTheme="majorBidi" w:cstheme="majorBidi"/>
          <w:sz w:val="28"/>
          <w:szCs w:val="28"/>
        </w:rPr>
        <w:t>' receptors … these can affect the translation and the transduction of DNA which will affect the resulted proteins that elicit the effect of the drug</w:t>
      </w:r>
      <w:r w:rsidR="007C0AE4" w:rsidRPr="00786C62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>2</w:t>
      </w:r>
      <w:r w:rsidR="007C0AE4" w:rsidRPr="00786C62">
        <w:rPr>
          <w:rFonts w:asciiTheme="majorBidi" w:hAnsiTheme="majorBidi" w:cstheme="majorBidi"/>
          <w:sz w:val="28"/>
          <w:szCs w:val="28"/>
        </w:rPr>
        <w:t xml:space="preserve">-the </w:t>
      </w:r>
      <w:proofErr w:type="spellStart"/>
      <w:r w:rsidR="007C0AE4" w:rsidRPr="00786C62">
        <w:rPr>
          <w:rFonts w:asciiTheme="majorBidi" w:hAnsiTheme="majorBidi" w:cstheme="majorBidi"/>
          <w:sz w:val="28"/>
          <w:szCs w:val="28"/>
        </w:rPr>
        <w:t>ligand</w:t>
      </w:r>
      <w:proofErr w:type="spellEnd"/>
      <w:r w:rsidR="007C0AE4" w:rsidRPr="00786C62">
        <w:rPr>
          <w:rFonts w:asciiTheme="majorBidi" w:hAnsiTheme="majorBidi" w:cstheme="majorBidi"/>
          <w:sz w:val="28"/>
          <w:szCs w:val="28"/>
        </w:rPr>
        <w:t xml:space="preserve"> should be lipid soluble in order to penetrate the cell membranes ( plasma membrane and the strong nuclear membrane)</w:t>
      </w:r>
      <w:r w:rsidR="007C0AE4" w:rsidRPr="00786C62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>3</w:t>
      </w:r>
      <w:r w:rsidR="007C0AE4" w:rsidRPr="00786C62">
        <w:rPr>
          <w:rFonts w:asciiTheme="majorBidi" w:hAnsiTheme="majorBidi" w:cstheme="majorBidi"/>
          <w:sz w:val="28"/>
          <w:szCs w:val="28"/>
        </w:rPr>
        <w:t xml:space="preserve">- first </w:t>
      </w:r>
      <w:proofErr w:type="spellStart"/>
      <w:r w:rsidR="007C0AE4" w:rsidRPr="00786C62">
        <w:rPr>
          <w:rFonts w:asciiTheme="majorBidi" w:hAnsiTheme="majorBidi" w:cstheme="majorBidi"/>
          <w:sz w:val="28"/>
          <w:szCs w:val="28"/>
        </w:rPr>
        <w:t>messanger</w:t>
      </w:r>
      <w:proofErr w:type="spellEnd"/>
      <w:r w:rsidR="007C0AE4" w:rsidRPr="00786C62">
        <w:rPr>
          <w:rFonts w:asciiTheme="majorBidi" w:hAnsiTheme="majorBidi" w:cstheme="majorBidi"/>
          <w:sz w:val="28"/>
          <w:szCs w:val="28"/>
        </w:rPr>
        <w:t xml:space="preserve"> : the </w:t>
      </w:r>
      <w:proofErr w:type="spellStart"/>
      <w:r w:rsidR="007C0AE4" w:rsidRPr="00786C62">
        <w:rPr>
          <w:rFonts w:asciiTheme="majorBidi" w:hAnsiTheme="majorBidi" w:cstheme="majorBidi"/>
          <w:sz w:val="28"/>
          <w:szCs w:val="28"/>
        </w:rPr>
        <w:t>ligand</w:t>
      </w:r>
      <w:proofErr w:type="spellEnd"/>
      <w:r w:rsidR="007C0AE4" w:rsidRPr="00786C62">
        <w:rPr>
          <w:rFonts w:asciiTheme="majorBidi" w:hAnsiTheme="majorBidi" w:cstheme="majorBidi"/>
          <w:sz w:val="28"/>
          <w:szCs w:val="28"/>
        </w:rPr>
        <w:t xml:space="preserve"> (the drug) while the second </w:t>
      </w:r>
      <w:proofErr w:type="spellStart"/>
      <w:r w:rsidR="007C0AE4" w:rsidRPr="00786C62">
        <w:rPr>
          <w:rFonts w:asciiTheme="majorBidi" w:hAnsiTheme="majorBidi" w:cstheme="majorBidi"/>
          <w:sz w:val="28"/>
          <w:szCs w:val="28"/>
        </w:rPr>
        <w:t>messanger</w:t>
      </w:r>
      <w:proofErr w:type="spellEnd"/>
      <w:r w:rsidR="007C0AE4" w:rsidRPr="00786C62">
        <w:rPr>
          <w:rFonts w:asciiTheme="majorBidi" w:hAnsiTheme="majorBidi" w:cstheme="majorBidi"/>
          <w:sz w:val="28"/>
          <w:szCs w:val="28"/>
        </w:rPr>
        <w:t xml:space="preserve"> is resulted molecules (</w:t>
      </w:r>
      <w:r w:rsidRPr="00786C62">
        <w:rPr>
          <w:rFonts w:asciiTheme="majorBidi" w:hAnsiTheme="majorBidi" w:cstheme="majorBidi"/>
          <w:sz w:val="28"/>
          <w:szCs w:val="28"/>
        </w:rPr>
        <w:t>e.g. cyclic</w:t>
      </w:r>
      <w:r w:rsidR="007C0AE4" w:rsidRPr="00786C62">
        <w:rPr>
          <w:rFonts w:asciiTheme="majorBidi" w:hAnsiTheme="majorBidi" w:cstheme="majorBidi"/>
          <w:sz w:val="28"/>
          <w:szCs w:val="28"/>
        </w:rPr>
        <w:t xml:space="preserve"> AMP</w:t>
      </w:r>
      <w:r w:rsidR="003C7443" w:rsidRPr="00786C62">
        <w:rPr>
          <w:rFonts w:asciiTheme="majorBidi" w:hAnsiTheme="majorBidi" w:cstheme="majorBidi"/>
          <w:sz w:val="28"/>
          <w:szCs w:val="28"/>
        </w:rPr>
        <w:t>, cyclic GMP, IP3, DAG, calcium</w:t>
      </w:r>
      <w:r w:rsidR="007C0AE4" w:rsidRPr="00786C62">
        <w:rPr>
          <w:rFonts w:asciiTheme="majorBidi" w:hAnsiTheme="majorBidi" w:cstheme="majorBidi"/>
          <w:sz w:val="28"/>
          <w:szCs w:val="28"/>
        </w:rPr>
        <w:t>)</w:t>
      </w:r>
    </w:p>
    <w:p w:rsidR="00786C62" w:rsidRPr="00786C62" w:rsidRDefault="00786C62" w:rsidP="009201BA">
      <w:pPr>
        <w:ind w:left="720"/>
        <w:rPr>
          <w:rFonts w:asciiTheme="majorBidi" w:hAnsiTheme="majorBidi" w:cstheme="majorBidi"/>
          <w:sz w:val="28"/>
          <w:szCs w:val="28"/>
        </w:rPr>
      </w:pPr>
      <w:r w:rsidRPr="00786C62">
        <w:rPr>
          <w:rFonts w:asciiTheme="majorBidi" w:hAnsiTheme="majorBidi" w:cstheme="majorBidi"/>
          <w:sz w:val="28"/>
          <w:szCs w:val="28"/>
        </w:rPr>
        <w:sym w:font="Wingdings" w:char="F0DC"/>
      </w:r>
      <w:r w:rsidRPr="001A1751">
        <w:rPr>
          <w:rFonts w:asciiTheme="majorBidi" w:hAnsiTheme="majorBidi" w:cstheme="majorBidi"/>
          <w:sz w:val="28"/>
          <w:szCs w:val="28"/>
          <w:u w:val="single"/>
        </w:rPr>
        <w:t>QUESTION:</w:t>
      </w:r>
      <w:r w:rsidRPr="00786C62">
        <w:rPr>
          <w:rFonts w:asciiTheme="majorBidi" w:hAnsiTheme="majorBidi" w:cstheme="majorBidi"/>
          <w:sz w:val="28"/>
          <w:szCs w:val="28"/>
        </w:rPr>
        <w:t xml:space="preserve"> </w:t>
      </w:r>
      <w:r w:rsidR="003C7443" w:rsidRPr="00786C62">
        <w:rPr>
          <w:rFonts w:asciiTheme="majorBidi" w:hAnsiTheme="majorBidi" w:cstheme="majorBidi"/>
          <w:sz w:val="28"/>
          <w:szCs w:val="28"/>
        </w:rPr>
        <w:t xml:space="preserve">How can we prove that </w:t>
      </w:r>
      <w:r w:rsidRPr="00786C62">
        <w:rPr>
          <w:rFonts w:asciiTheme="majorBidi" w:hAnsiTheme="majorBidi" w:cstheme="majorBidi"/>
          <w:sz w:val="28"/>
          <w:szCs w:val="28"/>
        </w:rPr>
        <w:t>this drug elicits</w:t>
      </w:r>
      <w:r w:rsidR="003C7443" w:rsidRPr="00786C62">
        <w:rPr>
          <w:rFonts w:asciiTheme="majorBidi" w:hAnsiTheme="majorBidi" w:cstheme="majorBidi"/>
          <w:sz w:val="28"/>
          <w:szCs w:val="28"/>
        </w:rPr>
        <w:t xml:space="preserve"> </w:t>
      </w:r>
      <w:r w:rsidRPr="00786C62">
        <w:rPr>
          <w:rFonts w:asciiTheme="majorBidi" w:hAnsiTheme="majorBidi" w:cstheme="majorBidi"/>
          <w:sz w:val="28"/>
          <w:szCs w:val="28"/>
        </w:rPr>
        <w:t>its</w:t>
      </w:r>
      <w:r w:rsidR="003C7443" w:rsidRPr="00786C62">
        <w:rPr>
          <w:rFonts w:asciiTheme="majorBidi" w:hAnsiTheme="majorBidi" w:cstheme="majorBidi"/>
          <w:sz w:val="28"/>
          <w:szCs w:val="28"/>
        </w:rPr>
        <w:t xml:space="preserve"> action through cyclic AMP for </w:t>
      </w:r>
      <w:r w:rsidRPr="00786C62">
        <w:rPr>
          <w:rFonts w:asciiTheme="majorBidi" w:hAnsiTheme="majorBidi" w:cstheme="majorBidi"/>
          <w:sz w:val="28"/>
          <w:szCs w:val="28"/>
        </w:rPr>
        <w:t>example not</w:t>
      </w:r>
      <w:r w:rsidR="003C7443" w:rsidRPr="00786C62">
        <w:rPr>
          <w:rFonts w:asciiTheme="majorBidi" w:hAnsiTheme="majorBidi" w:cstheme="majorBidi"/>
          <w:sz w:val="28"/>
          <w:szCs w:val="28"/>
        </w:rPr>
        <w:t xml:space="preserve"> through other second </w:t>
      </w:r>
      <w:proofErr w:type="spellStart"/>
      <w:r w:rsidR="003C7443" w:rsidRPr="00786C62">
        <w:rPr>
          <w:rFonts w:asciiTheme="majorBidi" w:hAnsiTheme="majorBidi" w:cstheme="majorBidi"/>
          <w:sz w:val="28"/>
          <w:szCs w:val="28"/>
        </w:rPr>
        <w:t>messanger</w:t>
      </w:r>
      <w:proofErr w:type="spellEnd"/>
      <w:r w:rsidR="003C7443" w:rsidRPr="00786C62">
        <w:rPr>
          <w:rFonts w:asciiTheme="majorBidi" w:hAnsiTheme="majorBidi" w:cstheme="majorBidi"/>
          <w:sz w:val="28"/>
          <w:szCs w:val="28"/>
        </w:rPr>
        <w:t>?</w:t>
      </w:r>
    </w:p>
    <w:p w:rsidR="009201BA" w:rsidRPr="00786C62" w:rsidRDefault="003C7443" w:rsidP="009201BA">
      <w:pPr>
        <w:ind w:left="720"/>
        <w:rPr>
          <w:rFonts w:asciiTheme="majorBidi" w:hAnsiTheme="majorBidi" w:cstheme="majorBidi"/>
          <w:sz w:val="28"/>
          <w:szCs w:val="28"/>
        </w:rPr>
      </w:pPr>
      <w:r w:rsidRPr="00786C62">
        <w:rPr>
          <w:rFonts w:asciiTheme="majorBidi" w:hAnsiTheme="majorBidi" w:cstheme="majorBidi"/>
          <w:sz w:val="28"/>
          <w:szCs w:val="28"/>
        </w:rPr>
        <w:br/>
      </w:r>
      <w:proofErr w:type="gramStart"/>
      <w:r w:rsidRPr="00786C62">
        <w:rPr>
          <w:rFonts w:asciiTheme="majorBidi" w:hAnsiTheme="majorBidi" w:cstheme="majorBidi"/>
          <w:sz w:val="28"/>
          <w:szCs w:val="28"/>
        </w:rPr>
        <w:t>we</w:t>
      </w:r>
      <w:proofErr w:type="gramEnd"/>
      <w:r w:rsidRPr="00786C62">
        <w:rPr>
          <w:rFonts w:asciiTheme="majorBidi" w:hAnsiTheme="majorBidi" w:cstheme="majorBidi"/>
          <w:sz w:val="28"/>
          <w:szCs w:val="28"/>
        </w:rPr>
        <w:t xml:space="preserve"> get many target cells from an animal and put them in </w:t>
      </w:r>
      <w:r w:rsidR="00786C62" w:rsidRPr="00786C62">
        <w:rPr>
          <w:rFonts w:asciiTheme="majorBidi" w:hAnsiTheme="majorBidi" w:cstheme="majorBidi"/>
          <w:sz w:val="28"/>
          <w:szCs w:val="28"/>
        </w:rPr>
        <w:t>Petri</w:t>
      </w:r>
      <w:r w:rsidRPr="00786C62">
        <w:rPr>
          <w:rFonts w:asciiTheme="majorBidi" w:hAnsiTheme="majorBidi" w:cstheme="majorBidi"/>
          <w:sz w:val="28"/>
          <w:szCs w:val="28"/>
        </w:rPr>
        <w:t xml:space="preserve"> dishes .. </w:t>
      </w:r>
      <w:r w:rsidR="00786C62" w:rsidRPr="00786C62">
        <w:rPr>
          <w:rFonts w:asciiTheme="majorBidi" w:hAnsiTheme="majorBidi" w:cstheme="majorBidi"/>
          <w:sz w:val="28"/>
          <w:szCs w:val="28"/>
        </w:rPr>
        <w:t>We</w:t>
      </w:r>
      <w:r w:rsidRPr="00786C62">
        <w:rPr>
          <w:rFonts w:asciiTheme="majorBidi" w:hAnsiTheme="majorBidi" w:cstheme="majorBidi"/>
          <w:sz w:val="28"/>
          <w:szCs w:val="28"/>
        </w:rPr>
        <w:t xml:space="preserve"> put the drug on one sample and we treat the others with different second </w:t>
      </w:r>
      <w:proofErr w:type="spellStart"/>
      <w:r w:rsidRPr="00786C62">
        <w:rPr>
          <w:rFonts w:asciiTheme="majorBidi" w:hAnsiTheme="majorBidi" w:cstheme="majorBidi"/>
          <w:sz w:val="28"/>
          <w:szCs w:val="28"/>
        </w:rPr>
        <w:t>messangers</w:t>
      </w:r>
      <w:proofErr w:type="spellEnd"/>
      <w:r w:rsidRPr="00786C62">
        <w:rPr>
          <w:rFonts w:asciiTheme="majorBidi" w:hAnsiTheme="majorBidi" w:cstheme="majorBidi"/>
          <w:sz w:val="28"/>
          <w:szCs w:val="28"/>
        </w:rPr>
        <w:t xml:space="preserve"> &gt;&gt; the </w:t>
      </w:r>
      <w:r w:rsidR="00786C62" w:rsidRPr="00786C62">
        <w:rPr>
          <w:rFonts w:asciiTheme="majorBidi" w:hAnsiTheme="majorBidi" w:cstheme="majorBidi"/>
          <w:sz w:val="28"/>
          <w:szCs w:val="28"/>
        </w:rPr>
        <w:t>cell (treated</w:t>
      </w:r>
      <w:r w:rsidRPr="00786C62">
        <w:rPr>
          <w:rFonts w:asciiTheme="majorBidi" w:hAnsiTheme="majorBidi" w:cstheme="majorBidi"/>
          <w:sz w:val="28"/>
          <w:szCs w:val="28"/>
        </w:rPr>
        <w:t xml:space="preserve"> with a second </w:t>
      </w:r>
      <w:proofErr w:type="spellStart"/>
      <w:r w:rsidRPr="00786C62">
        <w:rPr>
          <w:rFonts w:asciiTheme="majorBidi" w:hAnsiTheme="majorBidi" w:cstheme="majorBidi"/>
          <w:sz w:val="28"/>
          <w:szCs w:val="28"/>
        </w:rPr>
        <w:t>messanger</w:t>
      </w:r>
      <w:proofErr w:type="spellEnd"/>
      <w:r w:rsidRPr="00786C62">
        <w:rPr>
          <w:rFonts w:asciiTheme="majorBidi" w:hAnsiTheme="majorBidi" w:cstheme="majorBidi"/>
          <w:sz w:val="28"/>
          <w:szCs w:val="28"/>
        </w:rPr>
        <w:t xml:space="preserve">) that will act as the cell treated with the drug will determine the second </w:t>
      </w:r>
      <w:proofErr w:type="spellStart"/>
      <w:r w:rsidRPr="00786C62">
        <w:rPr>
          <w:rFonts w:asciiTheme="majorBidi" w:hAnsiTheme="majorBidi" w:cstheme="majorBidi"/>
          <w:sz w:val="28"/>
          <w:szCs w:val="28"/>
        </w:rPr>
        <w:t>messanger</w:t>
      </w:r>
      <w:proofErr w:type="spellEnd"/>
      <w:r w:rsidRPr="00786C62">
        <w:rPr>
          <w:rFonts w:asciiTheme="majorBidi" w:hAnsiTheme="majorBidi" w:cstheme="majorBidi"/>
          <w:sz w:val="28"/>
          <w:szCs w:val="28"/>
        </w:rPr>
        <w:t xml:space="preserve"> that this drug is working through</w:t>
      </w:r>
    </w:p>
    <w:p w:rsidR="00786C62" w:rsidRPr="001A1751" w:rsidRDefault="00786C62" w:rsidP="009201BA">
      <w:pPr>
        <w:ind w:left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sym w:font="Wingdings" w:char="F0E0"/>
      </w:r>
      <w:r w:rsidRPr="001A1751">
        <w:rPr>
          <w:rFonts w:asciiTheme="majorBidi" w:hAnsiTheme="majorBidi" w:cstheme="majorBidi"/>
          <w:b/>
          <w:bCs/>
          <w:sz w:val="28"/>
          <w:szCs w:val="28"/>
          <w:u w:val="single"/>
        </w:rPr>
        <w:t>Slide 28:</w:t>
      </w:r>
    </w:p>
    <w:p w:rsidR="009201BA" w:rsidRPr="00786C62" w:rsidRDefault="00786C62" w:rsidP="009201BA">
      <w:pPr>
        <w:ind w:left="720"/>
        <w:rPr>
          <w:rFonts w:asciiTheme="majorBidi" w:hAnsiTheme="majorBidi" w:cstheme="majorBidi"/>
          <w:sz w:val="28"/>
          <w:szCs w:val="28"/>
        </w:rPr>
      </w:pPr>
      <w:r w:rsidRPr="00786C62">
        <w:rPr>
          <w:rFonts w:asciiTheme="majorBidi" w:hAnsiTheme="majorBidi" w:cstheme="majorBidi"/>
          <w:sz w:val="28"/>
          <w:szCs w:val="28"/>
        </w:rPr>
        <w:t>1</w:t>
      </w:r>
      <w:r w:rsidR="009201BA" w:rsidRPr="00786C62">
        <w:rPr>
          <w:rFonts w:asciiTheme="majorBidi" w:hAnsiTheme="majorBidi" w:cstheme="majorBidi"/>
          <w:sz w:val="28"/>
          <w:szCs w:val="28"/>
        </w:rPr>
        <w:t xml:space="preserve">- increasing the dose will increase the response until we reach appoint where any further increase in the dose will not result in an increased response ( V max ) and that happens because all the receptors are now saturated and in order to have a response again, the </w:t>
      </w:r>
      <w:r w:rsidRPr="00786C62">
        <w:rPr>
          <w:rFonts w:asciiTheme="majorBidi" w:hAnsiTheme="majorBidi" w:cstheme="majorBidi"/>
          <w:sz w:val="28"/>
          <w:szCs w:val="28"/>
        </w:rPr>
        <w:t>attached</w:t>
      </w:r>
      <w:r w:rsidR="009201BA" w:rsidRPr="00786C62">
        <w:rPr>
          <w:rFonts w:asciiTheme="majorBidi" w:hAnsiTheme="majorBidi" w:cstheme="majorBidi"/>
          <w:sz w:val="28"/>
          <w:szCs w:val="28"/>
        </w:rPr>
        <w:t xml:space="preserve"> drugs should be </w:t>
      </w:r>
      <w:proofErr w:type="gramStart"/>
      <w:r w:rsidR="009201BA" w:rsidRPr="00786C62">
        <w:rPr>
          <w:rFonts w:asciiTheme="majorBidi" w:hAnsiTheme="majorBidi" w:cstheme="majorBidi"/>
          <w:sz w:val="28"/>
          <w:szCs w:val="28"/>
        </w:rPr>
        <w:lastRenderedPageBreak/>
        <w:t>metab</w:t>
      </w:r>
      <w:r w:rsidRPr="00786C62">
        <w:rPr>
          <w:rFonts w:asciiTheme="majorBidi" w:hAnsiTheme="majorBidi" w:cstheme="majorBidi"/>
          <w:sz w:val="28"/>
          <w:szCs w:val="28"/>
        </w:rPr>
        <w:t>o</w:t>
      </w:r>
      <w:r w:rsidR="009201BA" w:rsidRPr="00786C62">
        <w:rPr>
          <w:rFonts w:asciiTheme="majorBidi" w:hAnsiTheme="majorBidi" w:cstheme="majorBidi"/>
          <w:sz w:val="28"/>
          <w:szCs w:val="28"/>
        </w:rPr>
        <w:t>lized</w:t>
      </w:r>
      <w:proofErr w:type="gramEnd"/>
      <w:r w:rsidR="009201BA" w:rsidRPr="00786C62">
        <w:rPr>
          <w:rFonts w:asciiTheme="majorBidi" w:hAnsiTheme="majorBidi" w:cstheme="majorBidi"/>
          <w:sz w:val="28"/>
          <w:szCs w:val="28"/>
        </w:rPr>
        <w:t xml:space="preserve"> to become </w:t>
      </w:r>
      <w:r w:rsidRPr="00786C62">
        <w:rPr>
          <w:rFonts w:asciiTheme="majorBidi" w:hAnsiTheme="majorBidi" w:cstheme="majorBidi"/>
          <w:sz w:val="28"/>
          <w:szCs w:val="28"/>
        </w:rPr>
        <w:t>detached</w:t>
      </w:r>
      <w:r w:rsidR="009201BA" w:rsidRPr="00786C62">
        <w:rPr>
          <w:rFonts w:asciiTheme="majorBidi" w:hAnsiTheme="majorBidi" w:cstheme="majorBidi"/>
          <w:sz w:val="28"/>
          <w:szCs w:val="28"/>
        </w:rPr>
        <w:t xml:space="preserve"> …. This process continues until the end of duration of action of the drug</w:t>
      </w:r>
    </w:p>
    <w:p w:rsidR="009201BA" w:rsidRPr="00786C62" w:rsidRDefault="00786C62" w:rsidP="009201BA">
      <w:pPr>
        <w:ind w:left="720"/>
        <w:rPr>
          <w:rFonts w:asciiTheme="majorBidi" w:hAnsiTheme="majorBidi" w:cstheme="majorBidi"/>
          <w:sz w:val="28"/>
          <w:szCs w:val="28"/>
        </w:rPr>
      </w:pPr>
      <w:r w:rsidRPr="00786C62">
        <w:rPr>
          <w:rFonts w:asciiTheme="majorBidi" w:hAnsiTheme="majorBidi" w:cstheme="majorBidi"/>
          <w:sz w:val="28"/>
          <w:szCs w:val="28"/>
        </w:rPr>
        <w:t>2</w:t>
      </w:r>
      <w:r w:rsidR="009201BA" w:rsidRPr="00786C62">
        <w:rPr>
          <w:rFonts w:asciiTheme="majorBidi" w:hAnsiTheme="majorBidi" w:cstheme="majorBidi"/>
          <w:sz w:val="28"/>
          <w:szCs w:val="28"/>
        </w:rPr>
        <w:t xml:space="preserve"> </w:t>
      </w:r>
      <w:r w:rsidRPr="00786C62">
        <w:rPr>
          <w:rFonts w:asciiTheme="majorBidi" w:hAnsiTheme="majorBidi" w:cstheme="majorBidi"/>
          <w:sz w:val="28"/>
          <w:szCs w:val="28"/>
        </w:rPr>
        <w:t xml:space="preserve">- </w:t>
      </w:r>
      <w:r w:rsidR="009201BA" w:rsidRPr="00786C62">
        <w:rPr>
          <w:rFonts w:asciiTheme="majorBidi" w:hAnsiTheme="majorBidi" w:cstheme="majorBidi"/>
          <w:sz w:val="28"/>
          <w:szCs w:val="28"/>
        </w:rPr>
        <w:t xml:space="preserve">V max is a measure of </w:t>
      </w:r>
      <w:r w:rsidRPr="00786C62">
        <w:rPr>
          <w:rFonts w:asciiTheme="majorBidi" w:hAnsiTheme="majorBidi" w:cstheme="majorBidi"/>
          <w:sz w:val="28"/>
          <w:szCs w:val="28"/>
        </w:rPr>
        <w:t>efficiency</w:t>
      </w:r>
      <w:r w:rsidR="009201BA" w:rsidRPr="00786C62">
        <w:rPr>
          <w:rFonts w:asciiTheme="majorBidi" w:hAnsiTheme="majorBidi" w:cstheme="majorBidi"/>
          <w:sz w:val="28"/>
          <w:szCs w:val="28"/>
        </w:rPr>
        <w:t xml:space="preserve"> (intrinsic activity or maximal response) and it's the most important parameter in dynamics and kinetics</w:t>
      </w:r>
    </w:p>
    <w:p w:rsidR="009201BA" w:rsidRPr="00786C62" w:rsidRDefault="009201BA" w:rsidP="009201BA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7C0AE4" w:rsidRPr="007C0AE4" w:rsidRDefault="007C0AE4" w:rsidP="007C0AE4">
      <w:pPr>
        <w:pStyle w:val="ListParagraph"/>
        <w:numPr>
          <w:ilvl w:val="0"/>
          <w:numId w:val="4"/>
        </w:numPr>
        <w:rPr>
          <w:rFonts w:asciiTheme="minorBidi" w:hAnsiTheme="minorBidi"/>
          <w:b/>
          <w:bCs/>
        </w:rPr>
      </w:pPr>
    </w:p>
    <w:p w:rsidR="007C0AE4" w:rsidRPr="00570080" w:rsidRDefault="007C0AE4" w:rsidP="007C0AE4">
      <w:pPr>
        <w:ind w:left="360"/>
        <w:rPr>
          <w:rFonts w:asciiTheme="minorBidi" w:hAnsiTheme="minorBidi"/>
          <w:b/>
          <w:bCs/>
        </w:rPr>
      </w:pPr>
    </w:p>
    <w:p w:rsidR="00570080" w:rsidRDefault="00570080" w:rsidP="00570080">
      <w:pPr>
        <w:ind w:left="720"/>
        <w:rPr>
          <w:rFonts w:asciiTheme="minorBidi" w:hAnsiTheme="minorBidi"/>
          <w:b/>
          <w:bCs/>
        </w:rPr>
      </w:pPr>
    </w:p>
    <w:p w:rsidR="00570080" w:rsidRPr="00570080" w:rsidRDefault="00570080" w:rsidP="00570080">
      <w:pPr>
        <w:ind w:left="36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 </w:t>
      </w:r>
    </w:p>
    <w:p w:rsidR="00570080" w:rsidRPr="00570080" w:rsidRDefault="00570080" w:rsidP="00570080">
      <w:pPr>
        <w:ind w:left="720"/>
        <w:rPr>
          <w:rFonts w:asciiTheme="minorBidi" w:hAnsiTheme="minorBidi"/>
          <w:b/>
          <w:bCs/>
        </w:rPr>
      </w:pPr>
    </w:p>
    <w:p w:rsidR="00FC768F" w:rsidRPr="00E06716" w:rsidRDefault="00FC768F" w:rsidP="00FC768F">
      <w:pPr>
        <w:ind w:firstLine="720"/>
        <w:rPr>
          <w:rFonts w:asciiTheme="minorBidi" w:hAnsiTheme="minorBidi"/>
          <w:b/>
          <w:bCs/>
        </w:rPr>
      </w:pPr>
    </w:p>
    <w:p w:rsidR="00B84181" w:rsidRPr="005E6F11" w:rsidRDefault="00E06716" w:rsidP="00E06716">
      <w:pPr>
        <w:ind w:firstLine="72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</w:t>
      </w:r>
      <w:r w:rsidR="005E6F11">
        <w:rPr>
          <w:rFonts w:asciiTheme="minorBidi" w:hAnsiTheme="minorBidi"/>
          <w:b/>
          <w:bCs/>
        </w:rPr>
        <w:br/>
      </w:r>
      <w:r w:rsidR="00B84181">
        <w:rPr>
          <w:rFonts w:asciiTheme="minorBidi" w:hAnsiTheme="minorBidi"/>
          <w:b/>
          <w:bCs/>
        </w:rPr>
        <w:t xml:space="preserve">   </w:t>
      </w:r>
      <w:r w:rsidR="00B84181" w:rsidRPr="00B84181">
        <w:rPr>
          <w:rFonts w:asciiTheme="minorBidi" w:hAnsiTheme="minorBidi"/>
          <w:b/>
          <w:bCs/>
        </w:rPr>
        <w:t xml:space="preserve">  </w:t>
      </w:r>
    </w:p>
    <w:sectPr w:rsidR="00B84181" w:rsidRPr="005E6F11" w:rsidSect="00813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34F0"/>
    <w:multiLevelType w:val="hybridMultilevel"/>
    <w:tmpl w:val="1722DB6E"/>
    <w:lvl w:ilvl="0" w:tplc="8856E6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AEB7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2CF4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44B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14B7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1208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E4D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FE32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60CE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707700"/>
    <w:multiLevelType w:val="hybridMultilevel"/>
    <w:tmpl w:val="AD18FA1E"/>
    <w:lvl w:ilvl="0" w:tplc="D5F6E3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F6A3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6AE4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2E9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DC3B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05D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6B3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B8D7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340E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5C604E"/>
    <w:multiLevelType w:val="hybridMultilevel"/>
    <w:tmpl w:val="D44290EE"/>
    <w:lvl w:ilvl="0" w:tplc="EAE02D50">
      <w:start w:val="1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017A88"/>
    <w:multiLevelType w:val="hybridMultilevel"/>
    <w:tmpl w:val="F44A6390"/>
    <w:lvl w:ilvl="0" w:tplc="FB4078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0C65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F44A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061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38E3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98C2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20F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2AA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568E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157"/>
    <w:rsid w:val="000B549B"/>
    <w:rsid w:val="001A1751"/>
    <w:rsid w:val="00254C80"/>
    <w:rsid w:val="002C1CD4"/>
    <w:rsid w:val="002E2351"/>
    <w:rsid w:val="003C7443"/>
    <w:rsid w:val="00493157"/>
    <w:rsid w:val="004C536C"/>
    <w:rsid w:val="00570080"/>
    <w:rsid w:val="0058461B"/>
    <w:rsid w:val="005E6F11"/>
    <w:rsid w:val="00646ABF"/>
    <w:rsid w:val="00702574"/>
    <w:rsid w:val="00715BA6"/>
    <w:rsid w:val="00777455"/>
    <w:rsid w:val="00786C62"/>
    <w:rsid w:val="007C0AE4"/>
    <w:rsid w:val="007D2C13"/>
    <w:rsid w:val="00813A4E"/>
    <w:rsid w:val="009201BA"/>
    <w:rsid w:val="00926920"/>
    <w:rsid w:val="00B84181"/>
    <w:rsid w:val="00C01075"/>
    <w:rsid w:val="00C4519A"/>
    <w:rsid w:val="00C61C9C"/>
    <w:rsid w:val="00C96CB7"/>
    <w:rsid w:val="00D566C0"/>
    <w:rsid w:val="00E06716"/>
    <w:rsid w:val="00FC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66C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0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00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7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1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9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37BD-A981-40EA-96B8-80E82495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jh</vt:lpstr>
    </vt:vector>
  </TitlesOfParts>
  <Company>Hewlett-Packard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</dc:title>
  <dc:creator>User</dc:creator>
  <cp:lastModifiedBy>lama</cp:lastModifiedBy>
  <cp:revision>2</cp:revision>
  <dcterms:created xsi:type="dcterms:W3CDTF">2014-09-29T22:38:00Z</dcterms:created>
  <dcterms:modified xsi:type="dcterms:W3CDTF">2014-09-29T22:38:00Z</dcterms:modified>
</cp:coreProperties>
</file>