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4C" w:rsidRDefault="00D61D49">
      <w:pPr>
        <w:rPr>
          <w:sz w:val="24"/>
          <w:szCs w:val="24"/>
        </w:rPr>
      </w:pPr>
      <w:r w:rsidRPr="004B09C4">
        <w:rPr>
          <w:sz w:val="32"/>
          <w:szCs w:val="32"/>
        </w:rPr>
        <w:br/>
      </w:r>
      <w:r w:rsidR="00C74D4C" w:rsidRPr="00C74D4C">
        <w:rPr>
          <w:sz w:val="24"/>
          <w:szCs w:val="24"/>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E756C" w:rsidRPr="00BC375B" w:rsidRDefault="00D61D49">
      <w:pPr>
        <w:rPr>
          <w:sz w:val="24"/>
          <w:szCs w:val="24"/>
        </w:rPr>
      </w:pPr>
      <w:r w:rsidRPr="00BC375B">
        <w:rPr>
          <w:sz w:val="24"/>
          <w:szCs w:val="24"/>
        </w:rPr>
        <w:br/>
        <w:t xml:space="preserve">It has already been mentioned that the brain is divided into 5 Lobes (frontal, </w:t>
      </w:r>
      <w:r w:rsidR="00014FE7" w:rsidRPr="00BC375B">
        <w:rPr>
          <w:sz w:val="24"/>
          <w:szCs w:val="24"/>
        </w:rPr>
        <w:t>parietal</w:t>
      </w:r>
      <w:r w:rsidRPr="00BC375B">
        <w:rPr>
          <w:sz w:val="24"/>
          <w:szCs w:val="24"/>
        </w:rPr>
        <w:t xml:space="preserve">, </w:t>
      </w:r>
      <w:r w:rsidR="00014FE7" w:rsidRPr="00BC375B">
        <w:rPr>
          <w:sz w:val="24"/>
          <w:szCs w:val="24"/>
        </w:rPr>
        <w:t>occipital</w:t>
      </w:r>
      <w:r w:rsidRPr="00BC375B">
        <w:rPr>
          <w:sz w:val="24"/>
          <w:szCs w:val="24"/>
        </w:rPr>
        <w:t xml:space="preserve">, temporal and the hidden </w:t>
      </w:r>
      <w:proofErr w:type="spellStart"/>
      <w:r w:rsidRPr="00BC375B">
        <w:rPr>
          <w:sz w:val="24"/>
          <w:szCs w:val="24"/>
        </w:rPr>
        <w:t>insula</w:t>
      </w:r>
      <w:proofErr w:type="spellEnd"/>
      <w:proofErr w:type="gramStart"/>
      <w:r w:rsidRPr="00BC375B">
        <w:rPr>
          <w:sz w:val="24"/>
          <w:szCs w:val="24"/>
        </w:rPr>
        <w:t>)</w:t>
      </w:r>
      <w:proofErr w:type="gramEnd"/>
      <w:r w:rsidRPr="00BC375B">
        <w:rPr>
          <w:sz w:val="24"/>
          <w:szCs w:val="24"/>
        </w:rPr>
        <w:br/>
        <w:t xml:space="preserve">We also know </w:t>
      </w:r>
      <w:r w:rsidRPr="00C74D4C">
        <w:rPr>
          <w:sz w:val="24"/>
          <w:szCs w:val="24"/>
        </w:rPr>
        <w:t xml:space="preserve">that </w:t>
      </w:r>
      <w:r w:rsidRPr="00C74D4C">
        <w:rPr>
          <w:b/>
          <w:bCs/>
          <w:sz w:val="24"/>
          <w:szCs w:val="24"/>
          <w:u w:val="single"/>
        </w:rPr>
        <w:t>sensory cortex</w:t>
      </w:r>
      <w:r w:rsidRPr="00BC375B">
        <w:rPr>
          <w:sz w:val="24"/>
          <w:szCs w:val="24"/>
        </w:rPr>
        <w:t xml:space="preserve"> is divided into primary, secondary and association areas. (The primary area: </w:t>
      </w:r>
      <w:r w:rsidR="00014FE7" w:rsidRPr="00BC375B">
        <w:rPr>
          <w:sz w:val="24"/>
          <w:szCs w:val="24"/>
        </w:rPr>
        <w:t>receives the sensation</w:t>
      </w:r>
      <w:r w:rsidR="00C06D70" w:rsidRPr="00BC375B">
        <w:rPr>
          <w:sz w:val="24"/>
          <w:szCs w:val="24"/>
        </w:rPr>
        <w:t>, t</w:t>
      </w:r>
      <w:r w:rsidRPr="00BC375B">
        <w:rPr>
          <w:sz w:val="24"/>
          <w:szCs w:val="24"/>
        </w:rPr>
        <w:t xml:space="preserve">he secondary area does the processing and </w:t>
      </w:r>
      <w:r w:rsidR="00014FE7" w:rsidRPr="00BC375B">
        <w:rPr>
          <w:sz w:val="24"/>
          <w:szCs w:val="24"/>
        </w:rPr>
        <w:t xml:space="preserve">relates the sensation to past experience and </w:t>
      </w:r>
      <w:r w:rsidRPr="00BC375B">
        <w:rPr>
          <w:sz w:val="24"/>
          <w:szCs w:val="24"/>
        </w:rPr>
        <w:t>the associatio</w:t>
      </w:r>
      <w:r w:rsidR="00014FE7" w:rsidRPr="00BC375B">
        <w:rPr>
          <w:sz w:val="24"/>
          <w:szCs w:val="24"/>
        </w:rPr>
        <w:t xml:space="preserve">n area does further processing </w:t>
      </w:r>
      <w:r w:rsidRPr="00BC375B">
        <w:rPr>
          <w:sz w:val="24"/>
          <w:szCs w:val="24"/>
        </w:rPr>
        <w:t xml:space="preserve"> for multi-system or mult</w:t>
      </w:r>
      <w:r w:rsidR="00014FE7" w:rsidRPr="00BC375B">
        <w:rPr>
          <w:sz w:val="24"/>
          <w:szCs w:val="24"/>
        </w:rPr>
        <w:t>i-sensation processing)</w:t>
      </w:r>
      <w:r w:rsidR="00A036E9" w:rsidRPr="00BC375B">
        <w:rPr>
          <w:sz w:val="24"/>
          <w:szCs w:val="24"/>
        </w:rPr>
        <w:t xml:space="preserve">. Therefore </w:t>
      </w:r>
      <w:r w:rsidR="00C06D70" w:rsidRPr="00BC375B">
        <w:rPr>
          <w:sz w:val="24"/>
          <w:szCs w:val="24"/>
        </w:rPr>
        <w:t xml:space="preserve">the </w:t>
      </w:r>
      <w:r w:rsidR="00A036E9" w:rsidRPr="00BC375B">
        <w:rPr>
          <w:sz w:val="24"/>
          <w:szCs w:val="24"/>
        </w:rPr>
        <w:t>sensation moves from primary to secondary to association</w:t>
      </w:r>
      <w:r w:rsidR="00C06D70" w:rsidRPr="00BC375B">
        <w:rPr>
          <w:sz w:val="24"/>
          <w:szCs w:val="24"/>
        </w:rPr>
        <w:t>.</w:t>
      </w:r>
    </w:p>
    <w:p w:rsidR="004B09C4" w:rsidRPr="00BC375B" w:rsidRDefault="00A036E9" w:rsidP="004B09C4">
      <w:pPr>
        <w:rPr>
          <w:sz w:val="24"/>
          <w:szCs w:val="24"/>
        </w:rPr>
      </w:pPr>
      <w:r w:rsidRPr="00BC375B">
        <w:rPr>
          <w:b/>
          <w:bCs/>
          <w:sz w:val="24"/>
          <w:szCs w:val="24"/>
        </w:rPr>
        <w:t>Note:</w:t>
      </w:r>
      <w:r w:rsidRPr="00BC375B">
        <w:rPr>
          <w:sz w:val="24"/>
          <w:szCs w:val="24"/>
        </w:rPr>
        <w:br/>
      </w:r>
      <w:r w:rsidR="00014FE7" w:rsidRPr="00BC375B">
        <w:rPr>
          <w:sz w:val="24"/>
          <w:szCs w:val="24"/>
        </w:rPr>
        <w:t xml:space="preserve">The primary visual cortex is found at the occipital lobe at </w:t>
      </w:r>
      <w:proofErr w:type="spellStart"/>
      <w:r w:rsidR="00014FE7" w:rsidRPr="00BC375B">
        <w:rPr>
          <w:sz w:val="24"/>
          <w:szCs w:val="24"/>
        </w:rPr>
        <w:t>brodma</w:t>
      </w:r>
      <w:r w:rsidR="004B09C4" w:rsidRPr="00BC375B">
        <w:rPr>
          <w:sz w:val="24"/>
          <w:szCs w:val="24"/>
        </w:rPr>
        <w:t>n</w:t>
      </w:r>
      <w:r w:rsidR="00014FE7" w:rsidRPr="00BC375B">
        <w:rPr>
          <w:sz w:val="24"/>
          <w:szCs w:val="24"/>
        </w:rPr>
        <w:t>n</w:t>
      </w:r>
      <w:proofErr w:type="spellEnd"/>
      <w:r w:rsidR="00014FE7" w:rsidRPr="00BC375B">
        <w:rPr>
          <w:sz w:val="24"/>
          <w:szCs w:val="24"/>
        </w:rPr>
        <w:t xml:space="preserve"> area #17</w:t>
      </w:r>
      <w:r w:rsidR="00014FE7" w:rsidRPr="00BC375B">
        <w:rPr>
          <w:sz w:val="24"/>
          <w:szCs w:val="24"/>
        </w:rPr>
        <w:br/>
        <w:t xml:space="preserve">The primary auditory cortex is found at the temporal lobe below the lateral </w:t>
      </w:r>
      <w:proofErr w:type="spellStart"/>
      <w:r w:rsidR="00014FE7" w:rsidRPr="00BC375B">
        <w:rPr>
          <w:sz w:val="24"/>
          <w:szCs w:val="24"/>
        </w:rPr>
        <w:t>sulcus</w:t>
      </w:r>
      <w:proofErr w:type="spellEnd"/>
      <w:r w:rsidR="00014FE7" w:rsidRPr="00BC375B">
        <w:rPr>
          <w:sz w:val="24"/>
          <w:szCs w:val="24"/>
        </w:rPr>
        <w:t xml:space="preserve"> occupying </w:t>
      </w:r>
      <w:proofErr w:type="spellStart"/>
      <w:r w:rsidR="00014FE7" w:rsidRPr="00BC375B">
        <w:rPr>
          <w:sz w:val="24"/>
          <w:szCs w:val="24"/>
        </w:rPr>
        <w:t>brodma</w:t>
      </w:r>
      <w:r w:rsidR="004B09C4" w:rsidRPr="00BC375B">
        <w:rPr>
          <w:sz w:val="24"/>
          <w:szCs w:val="24"/>
        </w:rPr>
        <w:t>n</w:t>
      </w:r>
      <w:r w:rsidR="00014FE7" w:rsidRPr="00BC375B">
        <w:rPr>
          <w:sz w:val="24"/>
          <w:szCs w:val="24"/>
        </w:rPr>
        <w:t>n</w:t>
      </w:r>
      <w:proofErr w:type="spellEnd"/>
      <w:r w:rsidR="00014FE7" w:rsidRPr="00BC375B">
        <w:rPr>
          <w:sz w:val="24"/>
          <w:szCs w:val="24"/>
        </w:rPr>
        <w:t xml:space="preserve"> areas 41 and 42</w:t>
      </w:r>
      <w:r w:rsidR="004B09C4" w:rsidRPr="00BC375B">
        <w:rPr>
          <w:sz w:val="24"/>
          <w:szCs w:val="24"/>
        </w:rPr>
        <w:br/>
      </w:r>
      <w:r w:rsidR="007745B0" w:rsidRPr="00BC375B">
        <w:rPr>
          <w:sz w:val="24"/>
          <w:szCs w:val="24"/>
        </w:rPr>
        <w:t>That's</w:t>
      </w:r>
      <w:r w:rsidR="004B09C4" w:rsidRPr="00BC375B">
        <w:rPr>
          <w:sz w:val="24"/>
          <w:szCs w:val="24"/>
        </w:rPr>
        <w:t xml:space="preserve"> for the sensory cortex.</w:t>
      </w:r>
    </w:p>
    <w:p w:rsidR="00A316F0" w:rsidRPr="00BC375B" w:rsidRDefault="00A036E9" w:rsidP="00C06D70">
      <w:pPr>
        <w:rPr>
          <w:sz w:val="24"/>
          <w:szCs w:val="24"/>
        </w:rPr>
      </w:pPr>
      <w:r w:rsidRPr="00BC375B">
        <w:rPr>
          <w:sz w:val="24"/>
          <w:szCs w:val="24"/>
        </w:rPr>
        <w:t xml:space="preserve">For the </w:t>
      </w:r>
      <w:r w:rsidRPr="00C74D4C">
        <w:rPr>
          <w:b/>
          <w:bCs/>
          <w:sz w:val="24"/>
          <w:szCs w:val="24"/>
          <w:u w:val="single"/>
        </w:rPr>
        <w:t>motor cortex</w:t>
      </w:r>
      <w:r w:rsidRPr="00C74D4C">
        <w:rPr>
          <w:sz w:val="24"/>
          <w:szCs w:val="24"/>
        </w:rPr>
        <w:t>, we have a</w:t>
      </w:r>
      <w:r w:rsidRPr="00BC375B">
        <w:rPr>
          <w:sz w:val="24"/>
          <w:szCs w:val="24"/>
        </w:rPr>
        <w:t xml:space="preserve"> primary motor cortex </w:t>
      </w:r>
      <w:r w:rsidR="007745B0" w:rsidRPr="00BC375B">
        <w:rPr>
          <w:sz w:val="24"/>
          <w:szCs w:val="24"/>
        </w:rPr>
        <w:t>(</w:t>
      </w:r>
      <w:r w:rsidR="00063D9B" w:rsidRPr="00BC375B">
        <w:rPr>
          <w:sz w:val="24"/>
          <w:szCs w:val="24"/>
        </w:rPr>
        <w:t xml:space="preserve">at the </w:t>
      </w:r>
      <w:proofErr w:type="spellStart"/>
      <w:r w:rsidR="007745B0" w:rsidRPr="00BC375B">
        <w:rPr>
          <w:sz w:val="24"/>
          <w:szCs w:val="24"/>
        </w:rPr>
        <w:t>precentral</w:t>
      </w:r>
      <w:proofErr w:type="spellEnd"/>
      <w:r w:rsidR="007745B0" w:rsidRPr="00BC375B">
        <w:rPr>
          <w:sz w:val="24"/>
          <w:szCs w:val="24"/>
        </w:rPr>
        <w:t xml:space="preserve"> </w:t>
      </w:r>
      <w:proofErr w:type="spellStart"/>
      <w:r w:rsidR="007745B0" w:rsidRPr="00BC375B">
        <w:rPr>
          <w:sz w:val="24"/>
          <w:szCs w:val="24"/>
        </w:rPr>
        <w:t>gyrus</w:t>
      </w:r>
      <w:proofErr w:type="spellEnd"/>
      <w:r w:rsidR="00A316F0" w:rsidRPr="00BC375B">
        <w:rPr>
          <w:sz w:val="24"/>
          <w:szCs w:val="24"/>
        </w:rPr>
        <w:t xml:space="preserve">: </w:t>
      </w:r>
      <w:proofErr w:type="spellStart"/>
      <w:r w:rsidR="00A316F0" w:rsidRPr="00BC375B">
        <w:rPr>
          <w:sz w:val="24"/>
          <w:szCs w:val="24"/>
        </w:rPr>
        <w:t>brodma</w:t>
      </w:r>
      <w:r w:rsidR="004B09C4" w:rsidRPr="00BC375B">
        <w:rPr>
          <w:sz w:val="24"/>
          <w:szCs w:val="24"/>
        </w:rPr>
        <w:t>n</w:t>
      </w:r>
      <w:r w:rsidR="00A316F0" w:rsidRPr="00BC375B">
        <w:rPr>
          <w:sz w:val="24"/>
          <w:szCs w:val="24"/>
        </w:rPr>
        <w:t>n</w:t>
      </w:r>
      <w:proofErr w:type="spellEnd"/>
      <w:r w:rsidR="00A316F0" w:rsidRPr="00BC375B">
        <w:rPr>
          <w:sz w:val="24"/>
          <w:szCs w:val="24"/>
        </w:rPr>
        <w:t xml:space="preserve"> area #4</w:t>
      </w:r>
      <w:r w:rsidR="007745B0" w:rsidRPr="00BC375B">
        <w:rPr>
          <w:sz w:val="24"/>
          <w:szCs w:val="24"/>
        </w:rPr>
        <w:t xml:space="preserve">) </w:t>
      </w:r>
      <w:r w:rsidRPr="00BC375B">
        <w:rPr>
          <w:sz w:val="24"/>
          <w:szCs w:val="24"/>
        </w:rPr>
        <w:t>and a secondary motor cortex</w:t>
      </w:r>
      <w:r w:rsidR="00A316F0" w:rsidRPr="00BC375B">
        <w:rPr>
          <w:sz w:val="24"/>
          <w:szCs w:val="24"/>
        </w:rPr>
        <w:t xml:space="preserve"> (at </w:t>
      </w:r>
      <w:proofErr w:type="spellStart"/>
      <w:r w:rsidR="00A316F0" w:rsidRPr="00BC375B">
        <w:rPr>
          <w:sz w:val="24"/>
          <w:szCs w:val="24"/>
        </w:rPr>
        <w:t>brodma</w:t>
      </w:r>
      <w:r w:rsidR="004B09C4" w:rsidRPr="00BC375B">
        <w:rPr>
          <w:sz w:val="24"/>
          <w:szCs w:val="24"/>
        </w:rPr>
        <w:t>n</w:t>
      </w:r>
      <w:r w:rsidR="00A316F0" w:rsidRPr="00BC375B">
        <w:rPr>
          <w:sz w:val="24"/>
          <w:szCs w:val="24"/>
        </w:rPr>
        <w:t>n</w:t>
      </w:r>
      <w:proofErr w:type="spellEnd"/>
      <w:r w:rsidR="00A316F0" w:rsidRPr="00BC375B">
        <w:rPr>
          <w:sz w:val="24"/>
          <w:szCs w:val="24"/>
        </w:rPr>
        <w:t xml:space="preserve"> areas 6 and 8</w:t>
      </w:r>
      <w:r w:rsidR="00063D9B" w:rsidRPr="00BC375B">
        <w:rPr>
          <w:sz w:val="24"/>
          <w:szCs w:val="24"/>
        </w:rPr>
        <w:t>)</w:t>
      </w:r>
      <w:r w:rsidRPr="00BC375B">
        <w:rPr>
          <w:sz w:val="24"/>
          <w:szCs w:val="24"/>
        </w:rPr>
        <w:t>. Processing of information in case o</w:t>
      </w:r>
      <w:r w:rsidR="00C06D70" w:rsidRPr="00BC375B">
        <w:rPr>
          <w:sz w:val="24"/>
          <w:szCs w:val="24"/>
        </w:rPr>
        <w:t>f complex and skilled movements</w:t>
      </w:r>
      <w:r w:rsidRPr="00BC375B">
        <w:rPr>
          <w:sz w:val="24"/>
          <w:szCs w:val="24"/>
        </w:rPr>
        <w:t xml:space="preserve"> take</w:t>
      </w:r>
      <w:r w:rsidR="007745B0" w:rsidRPr="00BC375B">
        <w:rPr>
          <w:sz w:val="24"/>
          <w:szCs w:val="24"/>
        </w:rPr>
        <w:t>s</w:t>
      </w:r>
      <w:r w:rsidRPr="00BC375B">
        <w:rPr>
          <w:sz w:val="24"/>
          <w:szCs w:val="24"/>
        </w:rPr>
        <w:t xml:space="preserve"> place in the secondary motor cortex first and then go</w:t>
      </w:r>
      <w:r w:rsidR="007745B0" w:rsidRPr="00BC375B">
        <w:rPr>
          <w:sz w:val="24"/>
          <w:szCs w:val="24"/>
        </w:rPr>
        <w:t>es</w:t>
      </w:r>
      <w:r w:rsidRPr="00BC375B">
        <w:rPr>
          <w:sz w:val="24"/>
          <w:szCs w:val="24"/>
        </w:rPr>
        <w:t xml:space="preserve"> to the primary motor cortex which sends the motor order for the muscle to do its action.</w:t>
      </w:r>
      <w:r w:rsidR="007745B0" w:rsidRPr="00BC375B">
        <w:rPr>
          <w:sz w:val="24"/>
          <w:szCs w:val="24"/>
        </w:rPr>
        <w:br/>
        <w:t>Therefore, unlike the sensory cortex, processing takes place firs</w:t>
      </w:r>
      <w:r w:rsidR="00C06D70" w:rsidRPr="00BC375B">
        <w:rPr>
          <w:sz w:val="24"/>
          <w:szCs w:val="24"/>
        </w:rPr>
        <w:t>t, e</w:t>
      </w:r>
      <w:r w:rsidR="007745B0" w:rsidRPr="00BC375B">
        <w:rPr>
          <w:sz w:val="24"/>
          <w:szCs w:val="24"/>
        </w:rPr>
        <w:t xml:space="preserve">specially </w:t>
      </w:r>
      <w:r w:rsidR="00C06D70" w:rsidRPr="00BC375B">
        <w:rPr>
          <w:sz w:val="24"/>
          <w:szCs w:val="24"/>
        </w:rPr>
        <w:t>during complex skilled movements which require</w:t>
      </w:r>
      <w:r w:rsidR="007745B0" w:rsidRPr="00BC375B">
        <w:rPr>
          <w:sz w:val="24"/>
          <w:szCs w:val="24"/>
        </w:rPr>
        <w:t xml:space="preserve"> the person to</w:t>
      </w:r>
      <w:r w:rsidR="00C06D70" w:rsidRPr="00BC375B">
        <w:rPr>
          <w:sz w:val="24"/>
          <w:szCs w:val="24"/>
        </w:rPr>
        <w:t xml:space="preserve"> imagine the action to be </w:t>
      </w:r>
      <w:proofErr w:type="gramStart"/>
      <w:r w:rsidR="00C06D70" w:rsidRPr="00BC375B">
        <w:rPr>
          <w:sz w:val="24"/>
          <w:szCs w:val="24"/>
        </w:rPr>
        <w:t>done.</w:t>
      </w:r>
      <w:proofErr w:type="gramEnd"/>
      <w:r w:rsidR="007745B0" w:rsidRPr="00BC375B">
        <w:rPr>
          <w:sz w:val="24"/>
          <w:szCs w:val="24"/>
        </w:rPr>
        <w:br/>
        <w:t>The main output</w:t>
      </w:r>
      <w:r w:rsidR="00C06D70" w:rsidRPr="00BC375B">
        <w:rPr>
          <w:sz w:val="24"/>
          <w:szCs w:val="24"/>
        </w:rPr>
        <w:t xml:space="preserve"> pathways </w:t>
      </w:r>
      <w:r w:rsidR="007745B0" w:rsidRPr="00BC375B">
        <w:rPr>
          <w:sz w:val="24"/>
          <w:szCs w:val="24"/>
        </w:rPr>
        <w:t xml:space="preserve">for the motor cortex are the </w:t>
      </w:r>
      <w:proofErr w:type="spellStart"/>
      <w:r w:rsidR="007745B0" w:rsidRPr="00BC375B">
        <w:rPr>
          <w:sz w:val="24"/>
          <w:szCs w:val="24"/>
        </w:rPr>
        <w:t>corticospinal</w:t>
      </w:r>
      <w:proofErr w:type="spellEnd"/>
      <w:r w:rsidR="007745B0" w:rsidRPr="00BC375B">
        <w:rPr>
          <w:sz w:val="24"/>
          <w:szCs w:val="24"/>
        </w:rPr>
        <w:t xml:space="preserve"> tracts. </w:t>
      </w:r>
      <w:proofErr w:type="spellStart"/>
      <w:r w:rsidR="007745B0" w:rsidRPr="00BC375B">
        <w:rPr>
          <w:sz w:val="24"/>
          <w:szCs w:val="24"/>
        </w:rPr>
        <w:t>Corticospinal</w:t>
      </w:r>
      <w:proofErr w:type="spellEnd"/>
      <w:r w:rsidR="007745B0" w:rsidRPr="00BC375B">
        <w:rPr>
          <w:sz w:val="24"/>
          <w:szCs w:val="24"/>
        </w:rPr>
        <w:t xml:space="preserve"> </w:t>
      </w:r>
      <w:r w:rsidR="00C06D70" w:rsidRPr="00BC375B">
        <w:rPr>
          <w:sz w:val="24"/>
          <w:szCs w:val="24"/>
        </w:rPr>
        <w:t xml:space="preserve">tracts </w:t>
      </w:r>
      <w:proofErr w:type="spellStart"/>
      <w:r w:rsidR="00C06D70" w:rsidRPr="00BC375B">
        <w:rPr>
          <w:sz w:val="24"/>
          <w:szCs w:val="24"/>
        </w:rPr>
        <w:t>fibres</w:t>
      </w:r>
      <w:proofErr w:type="spellEnd"/>
      <w:r w:rsidR="00C06D70" w:rsidRPr="00BC375B">
        <w:rPr>
          <w:sz w:val="24"/>
          <w:szCs w:val="24"/>
        </w:rPr>
        <w:t xml:space="preserve"> are: 50-60% from </w:t>
      </w:r>
      <w:r w:rsidR="007745B0" w:rsidRPr="00BC375B">
        <w:rPr>
          <w:sz w:val="24"/>
          <w:szCs w:val="24"/>
        </w:rPr>
        <w:t>the primary motor cortex, 30% from the seconda</w:t>
      </w:r>
      <w:r w:rsidR="00C06D70" w:rsidRPr="00BC375B">
        <w:rPr>
          <w:sz w:val="24"/>
          <w:szCs w:val="24"/>
        </w:rPr>
        <w:t xml:space="preserve">ry motor cortex, and about 10% </w:t>
      </w:r>
      <w:r w:rsidR="007745B0" w:rsidRPr="00BC375B">
        <w:rPr>
          <w:sz w:val="24"/>
          <w:szCs w:val="24"/>
        </w:rPr>
        <w:t>from sensory cortex and other areas.</w:t>
      </w:r>
      <w:r w:rsidR="00646EE7" w:rsidRPr="00BC375B">
        <w:rPr>
          <w:sz w:val="24"/>
          <w:szCs w:val="24"/>
        </w:rPr>
        <w:br/>
        <w:t>So, unlike expected, the pri</w:t>
      </w:r>
      <w:r w:rsidR="00C06D70" w:rsidRPr="00BC375B">
        <w:rPr>
          <w:sz w:val="24"/>
          <w:szCs w:val="24"/>
        </w:rPr>
        <w:t xml:space="preserve">mary motor area isn't the only </w:t>
      </w:r>
      <w:r w:rsidR="00646EE7" w:rsidRPr="00BC375B">
        <w:rPr>
          <w:sz w:val="24"/>
          <w:szCs w:val="24"/>
        </w:rPr>
        <w:t xml:space="preserve">output source for motor action through the </w:t>
      </w:r>
      <w:proofErr w:type="spellStart"/>
      <w:r w:rsidR="00646EE7" w:rsidRPr="00BC375B">
        <w:rPr>
          <w:sz w:val="24"/>
          <w:szCs w:val="24"/>
        </w:rPr>
        <w:t>corticospinal</w:t>
      </w:r>
      <w:proofErr w:type="spellEnd"/>
      <w:r w:rsidR="00646EE7" w:rsidRPr="00BC375B">
        <w:rPr>
          <w:sz w:val="24"/>
          <w:szCs w:val="24"/>
        </w:rPr>
        <w:t xml:space="preserve"> </w:t>
      </w:r>
      <w:r w:rsidR="00C06D70" w:rsidRPr="00BC375B">
        <w:rPr>
          <w:sz w:val="24"/>
          <w:szCs w:val="24"/>
        </w:rPr>
        <w:t>tracts;</w:t>
      </w:r>
      <w:r w:rsidR="00646EE7" w:rsidRPr="00BC375B">
        <w:rPr>
          <w:sz w:val="24"/>
          <w:szCs w:val="24"/>
        </w:rPr>
        <w:t xml:space="preserve"> there is a big contribution from the secondary motor cortex.</w:t>
      </w:r>
      <w:r w:rsidR="00646EE7" w:rsidRPr="00BC375B">
        <w:rPr>
          <w:sz w:val="24"/>
          <w:szCs w:val="24"/>
        </w:rPr>
        <w:br/>
      </w:r>
      <w:r w:rsidR="003C6949" w:rsidRPr="00BC375B">
        <w:rPr>
          <w:b/>
          <w:bCs/>
          <w:sz w:val="24"/>
          <w:szCs w:val="24"/>
        </w:rPr>
        <w:t>#</w:t>
      </w:r>
      <w:r w:rsidR="00646EE7" w:rsidRPr="00BC375B">
        <w:rPr>
          <w:sz w:val="24"/>
          <w:szCs w:val="24"/>
        </w:rPr>
        <w:t>Why is t</w:t>
      </w:r>
      <w:r w:rsidR="003C6949" w:rsidRPr="00BC375B">
        <w:rPr>
          <w:sz w:val="24"/>
          <w:szCs w:val="24"/>
        </w:rPr>
        <w:t xml:space="preserve">hat? Why would we have part of the </w:t>
      </w:r>
      <w:r w:rsidR="00437433" w:rsidRPr="00BC375B">
        <w:rPr>
          <w:sz w:val="24"/>
          <w:szCs w:val="24"/>
        </w:rPr>
        <w:t>fibers</w:t>
      </w:r>
      <w:r w:rsidR="003C6949" w:rsidRPr="00BC375B">
        <w:rPr>
          <w:sz w:val="24"/>
          <w:szCs w:val="24"/>
        </w:rPr>
        <w:t xml:space="preserve"> of</w:t>
      </w:r>
      <w:r w:rsidR="00646EE7" w:rsidRPr="00BC375B">
        <w:rPr>
          <w:sz w:val="24"/>
          <w:szCs w:val="24"/>
        </w:rPr>
        <w:t xml:space="preserve"> secondary motor cortex        </w:t>
      </w:r>
      <w:r w:rsidR="003C6949" w:rsidRPr="00BC375B">
        <w:rPr>
          <w:sz w:val="24"/>
          <w:szCs w:val="24"/>
        </w:rPr>
        <w:t>(</w:t>
      </w:r>
      <w:r w:rsidR="00646EE7" w:rsidRPr="00BC375B">
        <w:rPr>
          <w:sz w:val="24"/>
          <w:szCs w:val="24"/>
        </w:rPr>
        <w:t>which is responsible for the processing</w:t>
      </w:r>
      <w:r w:rsidR="003C6949" w:rsidRPr="00BC375B">
        <w:rPr>
          <w:sz w:val="24"/>
          <w:szCs w:val="24"/>
        </w:rPr>
        <w:t>)</w:t>
      </w:r>
      <w:r w:rsidR="00646EE7" w:rsidRPr="00BC375B">
        <w:rPr>
          <w:sz w:val="24"/>
          <w:szCs w:val="24"/>
        </w:rPr>
        <w:t xml:space="preserve"> </w:t>
      </w:r>
      <w:r w:rsidR="003C6949" w:rsidRPr="00BC375B">
        <w:rPr>
          <w:sz w:val="24"/>
          <w:szCs w:val="24"/>
        </w:rPr>
        <w:t xml:space="preserve">directly pass to the </w:t>
      </w:r>
      <w:proofErr w:type="spellStart"/>
      <w:r w:rsidR="003C6949" w:rsidRPr="00BC375B">
        <w:rPr>
          <w:sz w:val="24"/>
          <w:szCs w:val="24"/>
        </w:rPr>
        <w:t>corticospinal</w:t>
      </w:r>
      <w:proofErr w:type="spellEnd"/>
      <w:r w:rsidR="003C6949" w:rsidRPr="00BC375B">
        <w:rPr>
          <w:sz w:val="24"/>
          <w:szCs w:val="24"/>
        </w:rPr>
        <w:t xml:space="preserve"> tract without passing to the primary motor cortex and leave from there?</w:t>
      </w:r>
      <w:r w:rsidR="003C6949" w:rsidRPr="00BC375B">
        <w:rPr>
          <w:sz w:val="24"/>
          <w:szCs w:val="24"/>
        </w:rPr>
        <w:br/>
        <w:t>- Well, reasonably, that would be for rapid action. Usually</w:t>
      </w:r>
      <w:r w:rsidR="00437433" w:rsidRPr="00BC375B">
        <w:rPr>
          <w:sz w:val="24"/>
          <w:szCs w:val="24"/>
        </w:rPr>
        <w:t xml:space="preserve"> for</w:t>
      </w:r>
      <w:r w:rsidR="003C6949" w:rsidRPr="00BC375B">
        <w:rPr>
          <w:sz w:val="24"/>
          <w:szCs w:val="24"/>
        </w:rPr>
        <w:t xml:space="preserve"> actions involving </w:t>
      </w:r>
      <w:r w:rsidR="003C6949" w:rsidRPr="00BC375B">
        <w:rPr>
          <w:sz w:val="24"/>
          <w:szCs w:val="24"/>
        </w:rPr>
        <w:br/>
      </w:r>
      <w:r w:rsidR="000314E2" w:rsidRPr="00BC375B">
        <w:rPr>
          <w:sz w:val="24"/>
          <w:szCs w:val="24"/>
          <w:u w:val="single"/>
        </w:rPr>
        <w:t xml:space="preserve">simple </w:t>
      </w:r>
      <w:r w:rsidR="003C6949" w:rsidRPr="00BC375B">
        <w:rPr>
          <w:sz w:val="24"/>
          <w:szCs w:val="24"/>
          <w:u w:val="single"/>
        </w:rPr>
        <w:t>skilled movements</w:t>
      </w:r>
      <w:r w:rsidR="00C06D70" w:rsidRPr="00BC375B">
        <w:rPr>
          <w:sz w:val="24"/>
          <w:szCs w:val="24"/>
        </w:rPr>
        <w:t xml:space="preserve"> </w:t>
      </w:r>
      <w:r w:rsidR="003C6949" w:rsidRPr="00BC375B">
        <w:rPr>
          <w:sz w:val="24"/>
          <w:szCs w:val="24"/>
        </w:rPr>
        <w:t xml:space="preserve">that a person does regularly and usually involving only </w:t>
      </w:r>
      <w:r w:rsidR="003C6949" w:rsidRPr="00BC375B">
        <w:rPr>
          <w:sz w:val="24"/>
          <w:szCs w:val="24"/>
          <w:u w:val="single"/>
        </w:rPr>
        <w:t>one hand</w:t>
      </w:r>
      <w:r w:rsidR="003C6949" w:rsidRPr="00BC375B">
        <w:rPr>
          <w:sz w:val="24"/>
          <w:szCs w:val="24"/>
        </w:rPr>
        <w:t xml:space="preserve"> (for </w:t>
      </w:r>
      <w:r w:rsidR="003C6949" w:rsidRPr="00BC375B">
        <w:rPr>
          <w:sz w:val="24"/>
          <w:szCs w:val="24"/>
        </w:rPr>
        <w:lastRenderedPageBreak/>
        <w:t>example: ho</w:t>
      </w:r>
      <w:r w:rsidR="00063D9B" w:rsidRPr="00BC375B">
        <w:rPr>
          <w:sz w:val="24"/>
          <w:szCs w:val="24"/>
        </w:rPr>
        <w:t>lding a pen).</w:t>
      </w:r>
      <w:r w:rsidR="00063D9B" w:rsidRPr="00BC375B">
        <w:rPr>
          <w:sz w:val="24"/>
          <w:szCs w:val="24"/>
        </w:rPr>
        <w:br/>
        <w:t>Yet</w:t>
      </w:r>
      <w:r w:rsidR="000314E2" w:rsidRPr="00BC375B">
        <w:rPr>
          <w:sz w:val="24"/>
          <w:szCs w:val="24"/>
        </w:rPr>
        <w:t xml:space="preserve">, </w:t>
      </w:r>
      <w:r w:rsidR="00063D9B" w:rsidRPr="00BC375B">
        <w:rPr>
          <w:sz w:val="24"/>
          <w:szCs w:val="24"/>
          <w:u w:val="single"/>
        </w:rPr>
        <w:t xml:space="preserve">complex </w:t>
      </w:r>
      <w:r w:rsidR="003C6949" w:rsidRPr="00BC375B">
        <w:rPr>
          <w:sz w:val="24"/>
          <w:szCs w:val="24"/>
          <w:u w:val="single"/>
        </w:rPr>
        <w:t>skillful</w:t>
      </w:r>
      <w:r w:rsidR="003C6949" w:rsidRPr="00BC375B">
        <w:rPr>
          <w:sz w:val="24"/>
          <w:szCs w:val="24"/>
        </w:rPr>
        <w:t xml:space="preserve"> movements re</w:t>
      </w:r>
      <w:r w:rsidR="00063D9B" w:rsidRPr="00BC375B">
        <w:rPr>
          <w:sz w:val="24"/>
          <w:szCs w:val="24"/>
        </w:rPr>
        <w:t xml:space="preserve">quiring </w:t>
      </w:r>
      <w:r w:rsidR="00063D9B" w:rsidRPr="00BC375B">
        <w:rPr>
          <w:sz w:val="24"/>
          <w:szCs w:val="24"/>
          <w:u w:val="single"/>
        </w:rPr>
        <w:t>both hands</w:t>
      </w:r>
      <w:r w:rsidR="00063D9B" w:rsidRPr="00BC375B">
        <w:rPr>
          <w:sz w:val="24"/>
          <w:szCs w:val="24"/>
        </w:rPr>
        <w:t xml:space="preserve"> usually go from the secondary motor cortex (</w:t>
      </w:r>
      <w:proofErr w:type="spellStart"/>
      <w:r w:rsidR="00063D9B" w:rsidRPr="00BC375B">
        <w:rPr>
          <w:sz w:val="24"/>
          <w:szCs w:val="24"/>
        </w:rPr>
        <w:t>premotor</w:t>
      </w:r>
      <w:proofErr w:type="spellEnd"/>
      <w:r w:rsidR="00063D9B" w:rsidRPr="00BC375B">
        <w:rPr>
          <w:sz w:val="24"/>
          <w:szCs w:val="24"/>
        </w:rPr>
        <w:t xml:space="preserve"> cortex) to the primary motor cortex and then down through the </w:t>
      </w:r>
      <w:proofErr w:type="spellStart"/>
      <w:r w:rsidR="00063D9B" w:rsidRPr="00BC375B">
        <w:rPr>
          <w:sz w:val="24"/>
          <w:szCs w:val="24"/>
        </w:rPr>
        <w:t>corticospinal</w:t>
      </w:r>
      <w:proofErr w:type="spellEnd"/>
      <w:r w:rsidR="00063D9B" w:rsidRPr="00BC375B">
        <w:rPr>
          <w:sz w:val="24"/>
          <w:szCs w:val="24"/>
        </w:rPr>
        <w:t xml:space="preserve"> tracts.</w:t>
      </w:r>
      <w:r w:rsidR="000314E2" w:rsidRPr="00BC375B">
        <w:rPr>
          <w:sz w:val="24"/>
          <w:szCs w:val="24"/>
        </w:rPr>
        <w:t xml:space="preserve"> As th</w:t>
      </w:r>
      <w:r w:rsidR="00C06D70" w:rsidRPr="00BC375B">
        <w:rPr>
          <w:sz w:val="24"/>
          <w:szCs w:val="24"/>
        </w:rPr>
        <w:t xml:space="preserve">ese actions would be quite too </w:t>
      </w:r>
      <w:r w:rsidR="000314E2" w:rsidRPr="00BC375B">
        <w:rPr>
          <w:sz w:val="24"/>
          <w:szCs w:val="24"/>
        </w:rPr>
        <w:t>complex for the order to be sent directly from the secondary motor cortex area (which cannot permit a wide range of actions on muscles like the primary motor area)</w:t>
      </w:r>
      <w:r w:rsidR="00C06D70" w:rsidRPr="00BC375B">
        <w:rPr>
          <w:sz w:val="24"/>
          <w:szCs w:val="24"/>
        </w:rPr>
        <w:t>.</w:t>
      </w:r>
      <w:r w:rsidRPr="00BC375B">
        <w:rPr>
          <w:sz w:val="24"/>
          <w:szCs w:val="24"/>
        </w:rPr>
        <w:br/>
      </w:r>
      <w:r w:rsidR="00A316F0" w:rsidRPr="00BC375B">
        <w:rPr>
          <w:b/>
          <w:bCs/>
          <w:sz w:val="24"/>
          <w:szCs w:val="24"/>
        </w:rPr>
        <w:t>##</w:t>
      </w:r>
      <w:r w:rsidR="00C06D70" w:rsidRPr="00BC375B">
        <w:rPr>
          <w:sz w:val="24"/>
          <w:szCs w:val="24"/>
        </w:rPr>
        <w:t xml:space="preserve"> An experiment that has</w:t>
      </w:r>
      <w:r w:rsidR="00A316F0" w:rsidRPr="00BC375B">
        <w:rPr>
          <w:sz w:val="24"/>
          <w:szCs w:val="24"/>
        </w:rPr>
        <w:t xml:space="preserve"> been done to prove the function </w:t>
      </w:r>
      <w:r w:rsidR="00C06D70" w:rsidRPr="00BC375B">
        <w:rPr>
          <w:sz w:val="24"/>
          <w:szCs w:val="24"/>
        </w:rPr>
        <w:t>of the secondary motor cortex (</w:t>
      </w:r>
      <w:r w:rsidR="00A316F0" w:rsidRPr="00BC375B">
        <w:rPr>
          <w:sz w:val="24"/>
          <w:szCs w:val="24"/>
        </w:rPr>
        <w:t>processing and coordination of motor action) was the following:</w:t>
      </w:r>
      <w:r w:rsidR="00A316F0" w:rsidRPr="00BC375B">
        <w:rPr>
          <w:sz w:val="24"/>
          <w:szCs w:val="24"/>
        </w:rPr>
        <w:br/>
        <w:t xml:space="preserve">-A hole in a table </w:t>
      </w:r>
      <w:r w:rsidR="00C06D70" w:rsidRPr="00BC375B">
        <w:rPr>
          <w:sz w:val="24"/>
          <w:szCs w:val="24"/>
        </w:rPr>
        <w:t>has</w:t>
      </w:r>
      <w:r w:rsidR="00A316F0" w:rsidRPr="00BC375B">
        <w:rPr>
          <w:sz w:val="24"/>
          <w:szCs w:val="24"/>
        </w:rPr>
        <w:t xml:space="preserve"> been made, and a piece of raisin </w:t>
      </w:r>
      <w:r w:rsidR="00C06D70" w:rsidRPr="00BC375B">
        <w:rPr>
          <w:sz w:val="24"/>
          <w:szCs w:val="24"/>
        </w:rPr>
        <w:t>has</w:t>
      </w:r>
      <w:r w:rsidR="00A316F0" w:rsidRPr="00BC375B">
        <w:rPr>
          <w:sz w:val="24"/>
          <w:szCs w:val="24"/>
        </w:rPr>
        <w:t xml:space="preserve"> been made </w:t>
      </w:r>
      <w:r w:rsidR="00C06D70" w:rsidRPr="00BC375B">
        <w:rPr>
          <w:sz w:val="24"/>
          <w:szCs w:val="24"/>
        </w:rPr>
        <w:t>to fit perfectly and get stuck</w:t>
      </w:r>
      <w:r w:rsidR="00A316F0" w:rsidRPr="00BC375B">
        <w:rPr>
          <w:sz w:val="24"/>
          <w:szCs w:val="24"/>
        </w:rPr>
        <w:t xml:space="preserve"> in the </w:t>
      </w:r>
      <w:r w:rsidR="00C06D70" w:rsidRPr="00BC375B">
        <w:rPr>
          <w:sz w:val="24"/>
          <w:szCs w:val="24"/>
        </w:rPr>
        <w:t>hole</w:t>
      </w:r>
      <w:r w:rsidR="00A316F0" w:rsidRPr="00BC375B">
        <w:rPr>
          <w:sz w:val="24"/>
          <w:szCs w:val="24"/>
        </w:rPr>
        <w:t>. A monkey under experiment with a norma</w:t>
      </w:r>
      <w:r w:rsidR="00C06D70" w:rsidRPr="00BC375B">
        <w:rPr>
          <w:sz w:val="24"/>
          <w:szCs w:val="24"/>
        </w:rPr>
        <w:t xml:space="preserve">l functioning secondary cortex </w:t>
      </w:r>
      <w:r w:rsidR="00A316F0" w:rsidRPr="00BC375B">
        <w:rPr>
          <w:sz w:val="24"/>
          <w:szCs w:val="24"/>
        </w:rPr>
        <w:t xml:space="preserve">would squeeze one finger into the hole and put his other hand beneath the hole to set the raisin free. </w:t>
      </w:r>
      <w:r w:rsidR="00A316F0" w:rsidRPr="00BC375B">
        <w:rPr>
          <w:sz w:val="24"/>
          <w:szCs w:val="24"/>
        </w:rPr>
        <w:br/>
        <w:t>Yet, a monkey with a damaged secondary motor cortex, would insert both his fingers from both sides of the</w:t>
      </w:r>
      <w:r w:rsidR="00437433" w:rsidRPr="00BC375B">
        <w:rPr>
          <w:sz w:val="24"/>
          <w:szCs w:val="24"/>
        </w:rPr>
        <w:t xml:space="preserve"> hole in the</w:t>
      </w:r>
      <w:r w:rsidR="00A316F0" w:rsidRPr="00BC375B">
        <w:rPr>
          <w:sz w:val="24"/>
          <w:szCs w:val="24"/>
        </w:rPr>
        <w:t xml:space="preserve"> table squeezing the raisin. </w:t>
      </w:r>
      <w:r w:rsidR="00A316F0" w:rsidRPr="00BC375B">
        <w:rPr>
          <w:sz w:val="24"/>
          <w:szCs w:val="24"/>
        </w:rPr>
        <w:br/>
      </w:r>
      <w:r w:rsidR="004B09C4" w:rsidRPr="00BC375B">
        <w:rPr>
          <w:sz w:val="24"/>
          <w:szCs w:val="24"/>
        </w:rPr>
        <w:tab/>
      </w:r>
      <w:r w:rsidR="004B09C4" w:rsidRPr="00BC375B">
        <w:rPr>
          <w:sz w:val="24"/>
          <w:szCs w:val="24"/>
        </w:rPr>
        <w:tab/>
        <w:t xml:space="preserve">&gt;&gt;&gt; </w:t>
      </w:r>
      <w:proofErr w:type="gramStart"/>
      <w:r w:rsidR="00A316F0" w:rsidRPr="00BC375B">
        <w:rPr>
          <w:sz w:val="24"/>
          <w:szCs w:val="24"/>
        </w:rPr>
        <w:t>loss</w:t>
      </w:r>
      <w:proofErr w:type="gramEnd"/>
      <w:r w:rsidR="00A316F0" w:rsidRPr="00BC375B">
        <w:rPr>
          <w:sz w:val="24"/>
          <w:szCs w:val="24"/>
        </w:rPr>
        <w:t xml:space="preserve"> of coordination</w:t>
      </w:r>
    </w:p>
    <w:p w:rsidR="00296749" w:rsidRPr="00BC375B" w:rsidRDefault="00A036E9" w:rsidP="00C06D70">
      <w:pPr>
        <w:rPr>
          <w:sz w:val="24"/>
          <w:szCs w:val="24"/>
        </w:rPr>
      </w:pPr>
      <w:r w:rsidRPr="00BC375B">
        <w:rPr>
          <w:sz w:val="24"/>
          <w:szCs w:val="24"/>
        </w:rPr>
        <w:br/>
      </w:r>
      <w:r w:rsidR="00C06D70" w:rsidRPr="00BC375B">
        <w:rPr>
          <w:b/>
          <w:bCs/>
          <w:sz w:val="24"/>
          <w:szCs w:val="24"/>
        </w:rPr>
        <w:t>N</w:t>
      </w:r>
      <w:r w:rsidR="00296749" w:rsidRPr="00BC375B">
        <w:rPr>
          <w:b/>
          <w:bCs/>
          <w:sz w:val="24"/>
          <w:szCs w:val="24"/>
        </w:rPr>
        <w:t>ote:</w:t>
      </w:r>
      <w:r w:rsidR="00437433" w:rsidRPr="00BC375B">
        <w:rPr>
          <w:sz w:val="24"/>
          <w:szCs w:val="24"/>
        </w:rPr>
        <w:t xml:space="preserve"> the </w:t>
      </w:r>
      <w:r w:rsidR="00296749" w:rsidRPr="00BC375B">
        <w:rPr>
          <w:sz w:val="24"/>
          <w:szCs w:val="24"/>
        </w:rPr>
        <w:t>secondary motor cortex (</w:t>
      </w:r>
      <w:proofErr w:type="spellStart"/>
      <w:r w:rsidR="00296749" w:rsidRPr="00BC375B">
        <w:rPr>
          <w:sz w:val="24"/>
          <w:szCs w:val="24"/>
        </w:rPr>
        <w:t>premotor</w:t>
      </w:r>
      <w:proofErr w:type="spellEnd"/>
      <w:r w:rsidR="00296749" w:rsidRPr="00BC375B">
        <w:rPr>
          <w:sz w:val="24"/>
          <w:szCs w:val="24"/>
        </w:rPr>
        <w:t xml:space="preserve"> area) also contains the frontal eye field.</w:t>
      </w:r>
    </w:p>
    <w:p w:rsidR="00C74D4C" w:rsidRDefault="00C74D4C" w:rsidP="00296749">
      <w:pPr>
        <w:rPr>
          <w:sz w:val="24"/>
          <w:szCs w:val="24"/>
        </w:rPr>
      </w:pPr>
    </w:p>
    <w:p w:rsidR="00E873E5" w:rsidRPr="00BC375B" w:rsidRDefault="00E873E5" w:rsidP="00296749">
      <w:pPr>
        <w:rPr>
          <w:sz w:val="24"/>
          <w:szCs w:val="24"/>
        </w:rPr>
      </w:pPr>
      <w:r w:rsidRPr="00C74D4C">
        <w:rPr>
          <w:b/>
          <w:bCs/>
          <w:sz w:val="28"/>
          <w:szCs w:val="28"/>
          <w:u w:val="single"/>
        </w:rPr>
        <w:t>Disorders in sensory cortex</w:t>
      </w:r>
      <w:proofErr w:type="gramStart"/>
      <w:r w:rsidRPr="00C74D4C">
        <w:rPr>
          <w:b/>
          <w:bCs/>
          <w:sz w:val="28"/>
          <w:szCs w:val="28"/>
          <w:u w:val="single"/>
        </w:rPr>
        <w:t>:</w:t>
      </w:r>
      <w:proofErr w:type="gramEnd"/>
      <w:r w:rsidRPr="00C74D4C">
        <w:rPr>
          <w:sz w:val="24"/>
          <w:szCs w:val="24"/>
        </w:rPr>
        <w:br/>
      </w:r>
      <w:r w:rsidRPr="00BC375B">
        <w:rPr>
          <w:sz w:val="24"/>
          <w:szCs w:val="24"/>
        </w:rPr>
        <w:t>- Damage of the primary sensory cortex would lead to loss of sensation.</w:t>
      </w:r>
      <w:r w:rsidRPr="00BC375B">
        <w:rPr>
          <w:sz w:val="24"/>
          <w:szCs w:val="24"/>
        </w:rPr>
        <w:br/>
        <w:t xml:space="preserve">- Damage of the secondary motor area or parts of the primitive association areas won't lead to loss of sensation, rather would lead to non-understanding </w:t>
      </w:r>
      <w:r w:rsidR="00415430" w:rsidRPr="00BC375B">
        <w:rPr>
          <w:sz w:val="24"/>
          <w:szCs w:val="24"/>
        </w:rPr>
        <w:t xml:space="preserve">(unable to process) </w:t>
      </w:r>
      <w:r w:rsidRPr="00BC375B">
        <w:rPr>
          <w:sz w:val="24"/>
          <w:szCs w:val="24"/>
        </w:rPr>
        <w:t>of that sensation</w:t>
      </w:r>
      <w:r w:rsidR="00415430" w:rsidRPr="00BC375B">
        <w:rPr>
          <w:sz w:val="24"/>
          <w:szCs w:val="24"/>
        </w:rPr>
        <w:t xml:space="preserve">. This would lead to </w:t>
      </w:r>
      <w:proofErr w:type="spellStart"/>
      <w:r w:rsidR="00415430" w:rsidRPr="00BC375B">
        <w:rPr>
          <w:b/>
          <w:bCs/>
          <w:sz w:val="24"/>
          <w:szCs w:val="24"/>
        </w:rPr>
        <w:t>Agonsia</w:t>
      </w:r>
      <w:proofErr w:type="spellEnd"/>
      <w:r w:rsidR="00415430" w:rsidRPr="00BC375B">
        <w:rPr>
          <w:b/>
          <w:bCs/>
          <w:sz w:val="24"/>
          <w:szCs w:val="24"/>
        </w:rPr>
        <w:t>.</w:t>
      </w:r>
      <w:r w:rsidR="00415430" w:rsidRPr="00BC375B">
        <w:rPr>
          <w:b/>
          <w:bCs/>
          <w:sz w:val="24"/>
          <w:szCs w:val="24"/>
        </w:rPr>
        <w:br/>
        <w:t>-</w:t>
      </w:r>
      <w:proofErr w:type="spellStart"/>
      <w:r w:rsidR="00415430" w:rsidRPr="00BC375B">
        <w:rPr>
          <w:sz w:val="24"/>
          <w:szCs w:val="24"/>
        </w:rPr>
        <w:t>Agnosia</w:t>
      </w:r>
      <w:proofErr w:type="spellEnd"/>
      <w:r w:rsidR="00415430" w:rsidRPr="00BC375B">
        <w:rPr>
          <w:sz w:val="24"/>
          <w:szCs w:val="24"/>
        </w:rPr>
        <w:t xml:space="preserve"> is a general term for being unable to understand or interpret a sensation</w:t>
      </w:r>
    </w:p>
    <w:p w:rsidR="00F954BB" w:rsidRPr="00BC375B" w:rsidRDefault="00415430" w:rsidP="00296749">
      <w:pPr>
        <w:rPr>
          <w:sz w:val="24"/>
          <w:szCs w:val="24"/>
        </w:rPr>
      </w:pPr>
      <w:r w:rsidRPr="00BC375B">
        <w:rPr>
          <w:sz w:val="24"/>
          <w:szCs w:val="24"/>
        </w:rPr>
        <w:t>Ex</w:t>
      </w:r>
      <w:r w:rsidR="00FD6A8C" w:rsidRPr="00BC375B">
        <w:rPr>
          <w:sz w:val="24"/>
          <w:szCs w:val="24"/>
        </w:rPr>
        <w:t>amples</w:t>
      </w:r>
      <w:proofErr w:type="gramStart"/>
      <w:r w:rsidR="00FD6A8C" w:rsidRPr="00BC375B">
        <w:rPr>
          <w:sz w:val="24"/>
          <w:szCs w:val="24"/>
        </w:rPr>
        <w:t>:</w:t>
      </w:r>
      <w:proofErr w:type="gramEnd"/>
      <w:r w:rsidR="00FD6A8C" w:rsidRPr="00BC375B">
        <w:rPr>
          <w:sz w:val="24"/>
          <w:szCs w:val="24"/>
        </w:rPr>
        <w:br/>
        <w:t xml:space="preserve">- Olfactory </w:t>
      </w:r>
      <w:proofErr w:type="spellStart"/>
      <w:r w:rsidR="00FD6A8C" w:rsidRPr="00BC375B">
        <w:rPr>
          <w:sz w:val="24"/>
          <w:szCs w:val="24"/>
        </w:rPr>
        <w:t>a</w:t>
      </w:r>
      <w:r w:rsidRPr="00BC375B">
        <w:rPr>
          <w:sz w:val="24"/>
          <w:szCs w:val="24"/>
        </w:rPr>
        <w:t>gnosia</w:t>
      </w:r>
      <w:proofErr w:type="spellEnd"/>
      <w:r w:rsidRPr="00BC375B">
        <w:rPr>
          <w:sz w:val="24"/>
          <w:szCs w:val="24"/>
        </w:rPr>
        <w:t>: damaged secondary sensory area of olfaction. The person would be able to smell, yet he won</w:t>
      </w:r>
      <w:r w:rsidR="00437433" w:rsidRPr="00BC375B">
        <w:rPr>
          <w:sz w:val="24"/>
          <w:szCs w:val="24"/>
        </w:rPr>
        <w:t>'</w:t>
      </w:r>
      <w:r w:rsidRPr="00BC375B">
        <w:rPr>
          <w:sz w:val="24"/>
          <w:szCs w:val="24"/>
        </w:rPr>
        <w:t xml:space="preserve">t be able </w:t>
      </w:r>
      <w:r w:rsidR="00BC375B" w:rsidRPr="00BC375B">
        <w:rPr>
          <w:sz w:val="24"/>
          <w:szCs w:val="24"/>
        </w:rPr>
        <w:t>to differentiate between smells</w:t>
      </w:r>
      <w:r w:rsidR="00437433" w:rsidRPr="00BC375B">
        <w:rPr>
          <w:sz w:val="24"/>
          <w:szCs w:val="24"/>
        </w:rPr>
        <w:t>.</w:t>
      </w:r>
      <w:r w:rsidR="00BC375B" w:rsidRPr="00BC375B">
        <w:rPr>
          <w:sz w:val="24"/>
          <w:szCs w:val="24"/>
        </w:rPr>
        <w:br/>
        <w:t>-V</w:t>
      </w:r>
      <w:r w:rsidRPr="00BC375B">
        <w:rPr>
          <w:sz w:val="24"/>
          <w:szCs w:val="24"/>
        </w:rPr>
        <w:t xml:space="preserve">isual </w:t>
      </w:r>
      <w:proofErr w:type="spellStart"/>
      <w:r w:rsidRPr="00BC375B">
        <w:rPr>
          <w:sz w:val="24"/>
          <w:szCs w:val="24"/>
        </w:rPr>
        <w:t>agnosia</w:t>
      </w:r>
      <w:proofErr w:type="spellEnd"/>
      <w:r w:rsidRPr="00BC375B">
        <w:rPr>
          <w:sz w:val="24"/>
          <w:szCs w:val="24"/>
        </w:rPr>
        <w:t>: Seeing but not knowing what you are exactly seeing</w:t>
      </w:r>
      <w:r w:rsidR="00437433" w:rsidRPr="00BC375B">
        <w:rPr>
          <w:sz w:val="24"/>
          <w:szCs w:val="24"/>
        </w:rPr>
        <w:t>.</w:t>
      </w:r>
      <w:r w:rsidRPr="00BC375B">
        <w:rPr>
          <w:sz w:val="24"/>
          <w:szCs w:val="24"/>
        </w:rPr>
        <w:br/>
        <w:t xml:space="preserve">There are subcategories for visual </w:t>
      </w:r>
      <w:proofErr w:type="spellStart"/>
      <w:r w:rsidRPr="00BC375B">
        <w:rPr>
          <w:sz w:val="24"/>
          <w:szCs w:val="24"/>
        </w:rPr>
        <w:t>agnosia</w:t>
      </w:r>
      <w:proofErr w:type="spellEnd"/>
      <w:r w:rsidRPr="00BC375B">
        <w:rPr>
          <w:sz w:val="24"/>
          <w:szCs w:val="24"/>
        </w:rPr>
        <w:t xml:space="preserve">, including color </w:t>
      </w:r>
      <w:proofErr w:type="spellStart"/>
      <w:r w:rsidRPr="00BC375B">
        <w:rPr>
          <w:sz w:val="24"/>
          <w:szCs w:val="24"/>
        </w:rPr>
        <w:t>agnosia</w:t>
      </w:r>
      <w:proofErr w:type="spellEnd"/>
      <w:r w:rsidRPr="00BC375B">
        <w:rPr>
          <w:sz w:val="24"/>
          <w:szCs w:val="24"/>
        </w:rPr>
        <w:t xml:space="preserve"> (cant differentiate between colors), object </w:t>
      </w:r>
      <w:proofErr w:type="spellStart"/>
      <w:r w:rsidRPr="00BC375B">
        <w:rPr>
          <w:sz w:val="24"/>
          <w:szCs w:val="24"/>
        </w:rPr>
        <w:t>agnosia</w:t>
      </w:r>
      <w:proofErr w:type="spellEnd"/>
      <w:r w:rsidRPr="00BC375B">
        <w:rPr>
          <w:sz w:val="24"/>
          <w:szCs w:val="24"/>
        </w:rPr>
        <w:t xml:space="preserve"> (can't differentiate between objects)</w:t>
      </w:r>
      <w:r w:rsidRPr="00BC375B">
        <w:rPr>
          <w:sz w:val="24"/>
          <w:szCs w:val="24"/>
        </w:rPr>
        <w:br/>
        <w:t xml:space="preserve">-hearing </w:t>
      </w:r>
      <w:proofErr w:type="spellStart"/>
      <w:r w:rsidRPr="00BC375B">
        <w:rPr>
          <w:sz w:val="24"/>
          <w:szCs w:val="24"/>
        </w:rPr>
        <w:t>agnosia</w:t>
      </w:r>
      <w:proofErr w:type="spellEnd"/>
      <w:r w:rsidR="00FD6A8C" w:rsidRPr="00BC375B">
        <w:rPr>
          <w:sz w:val="24"/>
          <w:szCs w:val="24"/>
        </w:rPr>
        <w:br/>
      </w:r>
      <w:r w:rsidR="00FD6A8C" w:rsidRPr="00BC375B">
        <w:rPr>
          <w:sz w:val="24"/>
          <w:szCs w:val="24"/>
        </w:rPr>
        <w:br/>
      </w:r>
      <w:r w:rsidR="00FD6A8C" w:rsidRPr="00C74D4C">
        <w:rPr>
          <w:b/>
          <w:bCs/>
          <w:sz w:val="28"/>
          <w:szCs w:val="28"/>
          <w:u w:val="single"/>
        </w:rPr>
        <w:t>Disorders in motor cortex:</w:t>
      </w:r>
      <w:r w:rsidR="00FD6A8C" w:rsidRPr="00BC375B">
        <w:rPr>
          <w:sz w:val="24"/>
          <w:szCs w:val="24"/>
        </w:rPr>
        <w:br/>
        <w:t>-Damage of primary cortex would lead to paralysis</w:t>
      </w:r>
      <w:r w:rsidR="00FD6A8C" w:rsidRPr="00BC375B">
        <w:rPr>
          <w:sz w:val="24"/>
          <w:szCs w:val="24"/>
        </w:rPr>
        <w:br/>
        <w:t>-Damage of secondary cortex won't lead to paralysis</w:t>
      </w:r>
      <w:r w:rsidR="007C723E" w:rsidRPr="00BC375B">
        <w:rPr>
          <w:sz w:val="24"/>
          <w:szCs w:val="24"/>
        </w:rPr>
        <w:t xml:space="preserve"> and</w:t>
      </w:r>
      <w:r w:rsidR="00FD6A8C" w:rsidRPr="00BC375B">
        <w:rPr>
          <w:sz w:val="24"/>
          <w:szCs w:val="24"/>
        </w:rPr>
        <w:t xml:space="preserve"> there would still </w:t>
      </w:r>
      <w:r w:rsidR="007C723E" w:rsidRPr="00BC375B">
        <w:rPr>
          <w:sz w:val="24"/>
          <w:szCs w:val="24"/>
        </w:rPr>
        <w:t>be control</w:t>
      </w:r>
      <w:r w:rsidR="00BC375B" w:rsidRPr="00BC375B">
        <w:rPr>
          <w:sz w:val="24"/>
          <w:szCs w:val="24"/>
        </w:rPr>
        <w:t xml:space="preserve"> over all </w:t>
      </w:r>
      <w:r w:rsidR="00BC375B" w:rsidRPr="00BC375B">
        <w:rPr>
          <w:sz w:val="24"/>
          <w:szCs w:val="24"/>
        </w:rPr>
        <w:lastRenderedPageBreak/>
        <w:t xml:space="preserve">muscles of the body, </w:t>
      </w:r>
      <w:r w:rsidR="007C723E" w:rsidRPr="00BC375B">
        <w:rPr>
          <w:sz w:val="24"/>
          <w:szCs w:val="24"/>
        </w:rPr>
        <w:t>yet there</w:t>
      </w:r>
      <w:r w:rsidR="00BC375B" w:rsidRPr="00BC375B">
        <w:rPr>
          <w:sz w:val="24"/>
          <w:szCs w:val="24"/>
        </w:rPr>
        <w:t xml:space="preserve"> </w:t>
      </w:r>
      <w:r w:rsidR="00FD6A8C" w:rsidRPr="00BC375B">
        <w:rPr>
          <w:sz w:val="24"/>
          <w:szCs w:val="24"/>
        </w:rPr>
        <w:t>would</w:t>
      </w:r>
      <w:r w:rsidR="007C723E" w:rsidRPr="00BC375B">
        <w:rPr>
          <w:sz w:val="24"/>
          <w:szCs w:val="24"/>
        </w:rPr>
        <w:t xml:space="preserve"> be </w:t>
      </w:r>
      <w:r w:rsidR="00FD6A8C" w:rsidRPr="00BC375B">
        <w:rPr>
          <w:sz w:val="24"/>
          <w:szCs w:val="24"/>
        </w:rPr>
        <w:t>loss of ability to do complex movements (like playing a guitar for example)</w:t>
      </w:r>
      <w:r w:rsidR="007C723E" w:rsidRPr="00BC375B">
        <w:rPr>
          <w:sz w:val="24"/>
          <w:szCs w:val="24"/>
        </w:rPr>
        <w:t xml:space="preserve">. This is called </w:t>
      </w:r>
      <w:proofErr w:type="spellStart"/>
      <w:r w:rsidR="007C723E" w:rsidRPr="00BC375B">
        <w:rPr>
          <w:b/>
          <w:bCs/>
          <w:sz w:val="24"/>
          <w:szCs w:val="24"/>
        </w:rPr>
        <w:t>Apraxia</w:t>
      </w:r>
      <w:proofErr w:type="spellEnd"/>
      <w:r w:rsidR="007C723E" w:rsidRPr="00BC375B">
        <w:rPr>
          <w:sz w:val="24"/>
          <w:szCs w:val="24"/>
        </w:rPr>
        <w:t>.</w:t>
      </w:r>
      <w:r w:rsidR="00FD6A8C" w:rsidRPr="00BC375B">
        <w:rPr>
          <w:sz w:val="24"/>
          <w:szCs w:val="24"/>
        </w:rPr>
        <w:br/>
        <w:t>*The person would be able to tell you the steps which need to be done to do this comple</w:t>
      </w:r>
      <w:r w:rsidR="007C723E" w:rsidRPr="00BC375B">
        <w:rPr>
          <w:sz w:val="24"/>
          <w:szCs w:val="24"/>
        </w:rPr>
        <w:t>x action, yet he can't apply it*</w:t>
      </w:r>
      <w:r w:rsidR="00FD6A8C" w:rsidRPr="00BC375B">
        <w:rPr>
          <w:sz w:val="24"/>
          <w:szCs w:val="24"/>
        </w:rPr>
        <w:br/>
      </w:r>
      <w:proofErr w:type="gramStart"/>
      <w:r w:rsidR="00FD6A8C" w:rsidRPr="00BC375B">
        <w:rPr>
          <w:sz w:val="24"/>
          <w:szCs w:val="24"/>
        </w:rPr>
        <w:t>In</w:t>
      </w:r>
      <w:proofErr w:type="gramEnd"/>
      <w:r w:rsidR="00FD6A8C" w:rsidRPr="00BC375B">
        <w:rPr>
          <w:sz w:val="24"/>
          <w:szCs w:val="24"/>
        </w:rPr>
        <w:t xml:space="preserve"> severe damage to the secondary motor area, the person might l</w:t>
      </w:r>
      <w:r w:rsidR="007C723E" w:rsidRPr="00BC375B">
        <w:rPr>
          <w:sz w:val="24"/>
          <w:szCs w:val="24"/>
        </w:rPr>
        <w:t xml:space="preserve">ose the ability of doing </w:t>
      </w:r>
      <w:r w:rsidR="00FD6A8C" w:rsidRPr="00BC375B">
        <w:rPr>
          <w:sz w:val="24"/>
          <w:szCs w:val="24"/>
        </w:rPr>
        <w:t>simple tasks like brushing their teeth and changing their clothes.</w:t>
      </w:r>
    </w:p>
    <w:p w:rsidR="00415430" w:rsidRPr="00BC375B" w:rsidRDefault="007C723E" w:rsidP="00296749">
      <w:pPr>
        <w:rPr>
          <w:sz w:val="24"/>
          <w:szCs w:val="24"/>
        </w:rPr>
      </w:pPr>
      <w:r w:rsidRPr="00BC375B">
        <w:rPr>
          <w:b/>
          <w:bCs/>
          <w:sz w:val="24"/>
          <w:szCs w:val="24"/>
        </w:rPr>
        <w:t>*note</w:t>
      </w:r>
      <w:r w:rsidRPr="00BC375B">
        <w:rPr>
          <w:sz w:val="24"/>
          <w:szCs w:val="24"/>
        </w:rPr>
        <w:t>: person would still be able to walk, since walking is under the coordination of basal ganglia and the cerebellum</w:t>
      </w:r>
    </w:p>
    <w:p w:rsidR="00437433" w:rsidRPr="00BC375B" w:rsidRDefault="00437433" w:rsidP="00437433">
      <w:pPr>
        <w:rPr>
          <w:sz w:val="24"/>
          <w:szCs w:val="24"/>
        </w:rPr>
      </w:pPr>
      <w:r w:rsidRPr="00C74D4C">
        <w:rPr>
          <w:b/>
          <w:bCs/>
          <w:sz w:val="28"/>
          <w:szCs w:val="28"/>
          <w:u w:val="single"/>
        </w:rPr>
        <w:t>A</w:t>
      </w:r>
      <w:r w:rsidR="00627C06" w:rsidRPr="00C74D4C">
        <w:rPr>
          <w:b/>
          <w:bCs/>
          <w:sz w:val="28"/>
          <w:szCs w:val="28"/>
          <w:u w:val="single"/>
        </w:rPr>
        <w:t>ssociation cortex</w:t>
      </w:r>
      <w:proofErr w:type="gramStart"/>
      <w:r w:rsidR="00627C06" w:rsidRPr="00C74D4C">
        <w:rPr>
          <w:b/>
          <w:bCs/>
          <w:sz w:val="28"/>
          <w:szCs w:val="28"/>
          <w:u w:val="single"/>
        </w:rPr>
        <w:t>:</w:t>
      </w:r>
      <w:proofErr w:type="gramEnd"/>
      <w:r w:rsidR="0039758D" w:rsidRPr="00BC375B">
        <w:rPr>
          <w:b/>
          <w:bCs/>
          <w:sz w:val="24"/>
          <w:szCs w:val="24"/>
        </w:rPr>
        <w:br/>
      </w:r>
      <w:r w:rsidR="0039758D" w:rsidRPr="00BC375B">
        <w:rPr>
          <w:sz w:val="24"/>
          <w:szCs w:val="24"/>
        </w:rPr>
        <w:t>- The association area (all areas other than the</w:t>
      </w:r>
      <w:r w:rsidRPr="00BC375B">
        <w:rPr>
          <w:sz w:val="24"/>
          <w:szCs w:val="24"/>
        </w:rPr>
        <w:t xml:space="preserve"> motor areas and the</w:t>
      </w:r>
      <w:r w:rsidR="0039758D" w:rsidRPr="00BC375B">
        <w:rPr>
          <w:sz w:val="24"/>
          <w:szCs w:val="24"/>
        </w:rPr>
        <w:t xml:space="preserve"> primary and secondary</w:t>
      </w:r>
      <w:r w:rsidRPr="00BC375B">
        <w:rPr>
          <w:sz w:val="24"/>
          <w:szCs w:val="24"/>
        </w:rPr>
        <w:t xml:space="preserve"> sensory areas</w:t>
      </w:r>
      <w:r w:rsidR="0039758D" w:rsidRPr="00BC375B">
        <w:rPr>
          <w:sz w:val="24"/>
          <w:szCs w:val="24"/>
        </w:rPr>
        <w:t>) is mainly located at the</w:t>
      </w:r>
      <w:r w:rsidRPr="00BC375B">
        <w:rPr>
          <w:sz w:val="24"/>
          <w:szCs w:val="24"/>
        </w:rPr>
        <w:t xml:space="preserve"> prefrontal cortex,</w:t>
      </w:r>
      <w:r w:rsidR="0039758D" w:rsidRPr="00BC375B">
        <w:rPr>
          <w:sz w:val="24"/>
          <w:szCs w:val="24"/>
        </w:rPr>
        <w:t xml:space="preserve"> temporal lobe, parieta</w:t>
      </w:r>
      <w:r w:rsidRPr="00BC375B">
        <w:rPr>
          <w:sz w:val="24"/>
          <w:szCs w:val="24"/>
        </w:rPr>
        <w:t>l lobe.</w:t>
      </w:r>
    </w:p>
    <w:p w:rsidR="00D36074" w:rsidRPr="00BC375B" w:rsidRDefault="000A5844" w:rsidP="00437433">
      <w:pPr>
        <w:rPr>
          <w:sz w:val="24"/>
          <w:szCs w:val="24"/>
        </w:rPr>
      </w:pPr>
      <w:r w:rsidRPr="00BC375B">
        <w:rPr>
          <w:color w:val="403152" w:themeColor="accent4" w:themeShade="80"/>
          <w:sz w:val="24"/>
          <w:szCs w:val="24"/>
        </w:rPr>
        <w:t>#</w:t>
      </w:r>
      <w:r w:rsidR="00627C06" w:rsidRPr="00BC375B">
        <w:rPr>
          <w:color w:val="403152" w:themeColor="accent4" w:themeShade="80"/>
          <w:sz w:val="24"/>
          <w:szCs w:val="24"/>
          <w:u w:val="single"/>
        </w:rPr>
        <w:t>Prefrontal cortex</w:t>
      </w:r>
      <w:r w:rsidR="00627C06" w:rsidRPr="00BC375B">
        <w:rPr>
          <w:sz w:val="24"/>
          <w:szCs w:val="24"/>
        </w:rPr>
        <w:t xml:space="preserve"> </w:t>
      </w:r>
      <w:r w:rsidR="00475219" w:rsidRPr="00BC375B">
        <w:rPr>
          <w:sz w:val="24"/>
          <w:szCs w:val="24"/>
        </w:rPr>
        <w:br/>
      </w:r>
      <w:r w:rsidR="00627C06" w:rsidRPr="00BC375B">
        <w:rPr>
          <w:sz w:val="24"/>
          <w:szCs w:val="24"/>
        </w:rPr>
        <w:t xml:space="preserve"> is responsible for </w:t>
      </w:r>
      <w:r w:rsidR="001518E4" w:rsidRPr="00BC375B">
        <w:rPr>
          <w:sz w:val="24"/>
          <w:szCs w:val="24"/>
        </w:rPr>
        <w:t xml:space="preserve">planning of actions, personality and Deep feelings. (These three functions </w:t>
      </w:r>
      <w:r w:rsidRPr="00BC375B">
        <w:rPr>
          <w:sz w:val="24"/>
          <w:szCs w:val="24"/>
        </w:rPr>
        <w:t>are interconnected, as the personality is determined by the way actions and deep feelings are controlled)</w:t>
      </w:r>
      <w:r w:rsidR="00A14B26" w:rsidRPr="00BC375B">
        <w:rPr>
          <w:sz w:val="24"/>
          <w:szCs w:val="24"/>
        </w:rPr>
        <w:br/>
      </w:r>
      <w:r w:rsidR="0039758D" w:rsidRPr="00BC375B">
        <w:rPr>
          <w:sz w:val="24"/>
          <w:szCs w:val="24"/>
        </w:rPr>
        <w:br/>
      </w:r>
      <w:r w:rsidR="00A14B26" w:rsidRPr="00BC375B">
        <w:rPr>
          <w:color w:val="403152" w:themeColor="accent4" w:themeShade="80"/>
          <w:sz w:val="24"/>
          <w:szCs w:val="24"/>
        </w:rPr>
        <w:t>#</w:t>
      </w:r>
      <w:r w:rsidR="00475219" w:rsidRPr="00BC375B">
        <w:rPr>
          <w:color w:val="403152" w:themeColor="accent4" w:themeShade="80"/>
          <w:sz w:val="24"/>
          <w:szCs w:val="24"/>
          <w:u w:val="single"/>
        </w:rPr>
        <w:t>Temporal lobe</w:t>
      </w:r>
      <w:r w:rsidR="00A14B26" w:rsidRPr="00BC375B">
        <w:rPr>
          <w:sz w:val="24"/>
          <w:szCs w:val="24"/>
        </w:rPr>
        <w:t xml:space="preserve"> </w:t>
      </w:r>
      <w:r w:rsidR="00475219" w:rsidRPr="00BC375B">
        <w:rPr>
          <w:sz w:val="24"/>
          <w:szCs w:val="24"/>
        </w:rPr>
        <w:br/>
        <w:t>&gt;&gt;</w:t>
      </w:r>
      <w:proofErr w:type="gramStart"/>
      <w:r w:rsidR="00A14B26" w:rsidRPr="00BC375B">
        <w:rPr>
          <w:sz w:val="24"/>
          <w:szCs w:val="24"/>
        </w:rPr>
        <w:t>At</w:t>
      </w:r>
      <w:proofErr w:type="gramEnd"/>
      <w:r w:rsidR="00A14B26" w:rsidRPr="00BC375B">
        <w:rPr>
          <w:sz w:val="24"/>
          <w:szCs w:val="24"/>
        </w:rPr>
        <w:t xml:space="preserve"> the superior part of the temporal lobe at the junction with the parietal lobe is an area that is responsible for language and the memory of words.</w:t>
      </w:r>
      <w:r w:rsidR="00475219" w:rsidRPr="00BC375B">
        <w:rPr>
          <w:sz w:val="24"/>
          <w:szCs w:val="24"/>
        </w:rPr>
        <w:br/>
        <w:t>&gt;&gt;</w:t>
      </w:r>
      <w:r w:rsidRPr="00BC375B">
        <w:rPr>
          <w:sz w:val="24"/>
          <w:szCs w:val="24"/>
        </w:rPr>
        <w:t>large part of the inferior surface of the</w:t>
      </w:r>
      <w:r w:rsidR="00E44FC1" w:rsidRPr="00BC375B">
        <w:rPr>
          <w:sz w:val="24"/>
          <w:szCs w:val="24"/>
        </w:rPr>
        <w:t xml:space="preserve"> </w:t>
      </w:r>
      <w:proofErr w:type="spellStart"/>
      <w:r w:rsidR="00E44FC1" w:rsidRPr="00BC375B">
        <w:rPr>
          <w:sz w:val="24"/>
          <w:szCs w:val="24"/>
        </w:rPr>
        <w:t>occipito</w:t>
      </w:r>
      <w:proofErr w:type="spellEnd"/>
      <w:r w:rsidR="00E44FC1" w:rsidRPr="00BC375B">
        <w:rPr>
          <w:sz w:val="24"/>
          <w:szCs w:val="24"/>
        </w:rPr>
        <w:t>-</w:t>
      </w:r>
      <w:r w:rsidRPr="00BC375B">
        <w:rPr>
          <w:sz w:val="24"/>
          <w:szCs w:val="24"/>
        </w:rPr>
        <w:t xml:space="preserve"> temporal </w:t>
      </w:r>
      <w:r w:rsidR="00475219" w:rsidRPr="00BC375B">
        <w:rPr>
          <w:sz w:val="24"/>
          <w:szCs w:val="24"/>
        </w:rPr>
        <w:t>area</w:t>
      </w:r>
      <w:r w:rsidRPr="00BC375B">
        <w:rPr>
          <w:sz w:val="24"/>
          <w:szCs w:val="24"/>
        </w:rPr>
        <w:t xml:space="preserve"> is important for the interpretation and processing of vision </w:t>
      </w:r>
      <w:r w:rsidRPr="00BC375B">
        <w:rPr>
          <w:sz w:val="24"/>
          <w:szCs w:val="24"/>
        </w:rPr>
        <w:br/>
        <w:t>(for example: recognition if an object is a triangle o</w:t>
      </w:r>
      <w:r w:rsidR="00176942" w:rsidRPr="00BC375B">
        <w:rPr>
          <w:sz w:val="24"/>
          <w:szCs w:val="24"/>
        </w:rPr>
        <w:t>r a circle; if it was a circle</w:t>
      </w:r>
      <w:r w:rsidRPr="00BC375B">
        <w:rPr>
          <w:sz w:val="24"/>
          <w:szCs w:val="24"/>
        </w:rPr>
        <w:t>, then we further</w:t>
      </w:r>
      <w:r w:rsidR="00176942" w:rsidRPr="00BC375B">
        <w:rPr>
          <w:sz w:val="24"/>
          <w:szCs w:val="24"/>
        </w:rPr>
        <w:t xml:space="preserve"> analyze if it's a ball or a person's head; if it's a person'</w:t>
      </w:r>
      <w:r w:rsidR="00BC375B" w:rsidRPr="00BC375B">
        <w:rPr>
          <w:sz w:val="24"/>
          <w:szCs w:val="24"/>
        </w:rPr>
        <w:t>s head, then we further analyze</w:t>
      </w:r>
      <w:r w:rsidR="00176942" w:rsidRPr="00BC375B">
        <w:rPr>
          <w:sz w:val="24"/>
          <w:szCs w:val="24"/>
        </w:rPr>
        <w:t xml:space="preserve"> if it's the head of someone we know or not, and so on..)</w:t>
      </w:r>
      <w:r w:rsidR="00E774F3" w:rsidRPr="00BC375B">
        <w:rPr>
          <w:sz w:val="24"/>
          <w:szCs w:val="24"/>
        </w:rPr>
        <w:br/>
      </w:r>
      <w:r w:rsidR="00475219" w:rsidRPr="00BC375B">
        <w:rPr>
          <w:sz w:val="24"/>
          <w:szCs w:val="24"/>
        </w:rPr>
        <w:t>-A</w:t>
      </w:r>
      <w:r w:rsidR="00E774F3" w:rsidRPr="00BC375B">
        <w:rPr>
          <w:sz w:val="24"/>
          <w:szCs w:val="24"/>
        </w:rPr>
        <w:t xml:space="preserve"> small part at the medial </w:t>
      </w:r>
      <w:proofErr w:type="spellStart"/>
      <w:r w:rsidR="00E774F3" w:rsidRPr="00BC375B">
        <w:rPr>
          <w:sz w:val="24"/>
          <w:szCs w:val="24"/>
        </w:rPr>
        <w:t>occipito</w:t>
      </w:r>
      <w:proofErr w:type="spellEnd"/>
      <w:r w:rsidR="00E774F3" w:rsidRPr="00BC375B">
        <w:rPr>
          <w:sz w:val="24"/>
          <w:szCs w:val="24"/>
        </w:rPr>
        <w:t xml:space="preserve">-temporal </w:t>
      </w:r>
      <w:proofErr w:type="spellStart"/>
      <w:r w:rsidR="00E774F3" w:rsidRPr="00BC375B">
        <w:rPr>
          <w:sz w:val="24"/>
          <w:szCs w:val="24"/>
        </w:rPr>
        <w:t>gyrus</w:t>
      </w:r>
      <w:proofErr w:type="spellEnd"/>
      <w:r w:rsidR="00E774F3" w:rsidRPr="00BC375B">
        <w:rPr>
          <w:sz w:val="24"/>
          <w:szCs w:val="24"/>
        </w:rPr>
        <w:t xml:space="preserve"> is responsible for the recognition of faces. Lesion</w:t>
      </w:r>
      <w:r w:rsidR="00A4256F" w:rsidRPr="00BC375B">
        <w:rPr>
          <w:sz w:val="24"/>
          <w:szCs w:val="24"/>
        </w:rPr>
        <w:t xml:space="preserve"> in that area would lead to a disorder known as</w:t>
      </w:r>
      <w:r w:rsidR="00BC375B" w:rsidRPr="00BC375B">
        <w:rPr>
          <w:sz w:val="24"/>
          <w:szCs w:val="24"/>
        </w:rPr>
        <w:t xml:space="preserve"> </w:t>
      </w:r>
      <w:proofErr w:type="spellStart"/>
      <w:r w:rsidR="00A4256F" w:rsidRPr="00BC375B">
        <w:rPr>
          <w:b/>
          <w:bCs/>
          <w:sz w:val="24"/>
          <w:szCs w:val="24"/>
        </w:rPr>
        <w:t>prospagnosia</w:t>
      </w:r>
      <w:proofErr w:type="spellEnd"/>
      <w:r w:rsidR="00A14B26" w:rsidRPr="00BC375B">
        <w:rPr>
          <w:sz w:val="24"/>
          <w:szCs w:val="24"/>
        </w:rPr>
        <w:t xml:space="preserve"> (note that it has </w:t>
      </w:r>
      <w:r w:rsidR="00A4256F" w:rsidRPr="00BC375B">
        <w:rPr>
          <w:sz w:val="24"/>
          <w:szCs w:val="24"/>
        </w:rPr>
        <w:t xml:space="preserve">the word </w:t>
      </w:r>
      <w:proofErr w:type="spellStart"/>
      <w:r w:rsidR="00A4256F" w:rsidRPr="00BC375B">
        <w:rPr>
          <w:sz w:val="24"/>
          <w:szCs w:val="24"/>
        </w:rPr>
        <w:t>agnosia</w:t>
      </w:r>
      <w:proofErr w:type="spellEnd"/>
      <w:r w:rsidR="00A4256F" w:rsidRPr="00BC375B">
        <w:rPr>
          <w:sz w:val="24"/>
          <w:szCs w:val="24"/>
        </w:rPr>
        <w:t>)</w:t>
      </w:r>
      <w:r w:rsidR="00A14B26" w:rsidRPr="00BC375B">
        <w:rPr>
          <w:sz w:val="24"/>
          <w:szCs w:val="24"/>
        </w:rPr>
        <w:t>.</w:t>
      </w:r>
      <w:r w:rsidR="00A4256F" w:rsidRPr="00BC375B">
        <w:rPr>
          <w:sz w:val="24"/>
          <w:szCs w:val="24"/>
        </w:rPr>
        <w:br/>
        <w:t>In this disorder the person won't be able to differentiate between faces. Yet he would be able to recognize the person from his voice if he was talking to him but not from his face.</w:t>
      </w:r>
      <w:r w:rsidR="00A14B26" w:rsidRPr="00BC375B">
        <w:rPr>
          <w:sz w:val="24"/>
          <w:szCs w:val="24"/>
        </w:rPr>
        <w:t xml:space="preserve"> (</w:t>
      </w:r>
      <w:proofErr w:type="gramStart"/>
      <w:r w:rsidR="00A14B26" w:rsidRPr="00BC375B">
        <w:rPr>
          <w:sz w:val="24"/>
          <w:szCs w:val="24"/>
        </w:rPr>
        <w:t>face</w:t>
      </w:r>
      <w:proofErr w:type="gramEnd"/>
      <w:r w:rsidR="00A14B26" w:rsidRPr="00BC375B">
        <w:rPr>
          <w:sz w:val="24"/>
          <w:szCs w:val="24"/>
        </w:rPr>
        <w:t xml:space="preserve"> isn't enough for recognition)</w:t>
      </w:r>
      <w:r w:rsidR="00A14B26" w:rsidRPr="00BC375B">
        <w:rPr>
          <w:sz w:val="24"/>
          <w:szCs w:val="24"/>
        </w:rPr>
        <w:br/>
        <w:t xml:space="preserve">** There must be a lesion on both the right and the left sides of the brain of this area to get </w:t>
      </w:r>
      <w:proofErr w:type="spellStart"/>
      <w:r w:rsidR="00A14B26" w:rsidRPr="00BC375B">
        <w:rPr>
          <w:sz w:val="24"/>
          <w:szCs w:val="24"/>
        </w:rPr>
        <w:t>prospagnosia</w:t>
      </w:r>
      <w:proofErr w:type="spellEnd"/>
      <w:r w:rsidR="00A14B26" w:rsidRPr="00BC375B">
        <w:rPr>
          <w:sz w:val="24"/>
          <w:szCs w:val="24"/>
        </w:rPr>
        <w:t>.</w:t>
      </w:r>
      <w:r w:rsidR="00E44FC1" w:rsidRPr="00BC375B">
        <w:rPr>
          <w:sz w:val="24"/>
          <w:szCs w:val="24"/>
        </w:rPr>
        <w:br/>
      </w:r>
      <w:r w:rsidR="00D36074" w:rsidRPr="00BC375B">
        <w:rPr>
          <w:sz w:val="24"/>
          <w:szCs w:val="24"/>
        </w:rPr>
        <w:t>-</w:t>
      </w:r>
      <w:r w:rsidR="0025545D" w:rsidRPr="00BC375B">
        <w:rPr>
          <w:sz w:val="24"/>
          <w:szCs w:val="24"/>
        </w:rPr>
        <w:t xml:space="preserve">There are other areas of the visual association areas </w:t>
      </w:r>
      <w:r w:rsidR="00E44FC1" w:rsidRPr="00BC375B">
        <w:rPr>
          <w:sz w:val="24"/>
          <w:szCs w:val="24"/>
        </w:rPr>
        <w:t xml:space="preserve">that </w:t>
      </w:r>
      <w:r w:rsidR="0025545D" w:rsidRPr="00BC375B">
        <w:rPr>
          <w:sz w:val="24"/>
          <w:szCs w:val="24"/>
        </w:rPr>
        <w:t>are responsible for the recognition of different more specific objects (</w:t>
      </w:r>
      <w:r w:rsidR="00E44FC1" w:rsidRPr="00BC375B">
        <w:rPr>
          <w:sz w:val="24"/>
          <w:szCs w:val="24"/>
        </w:rPr>
        <w:t xml:space="preserve">EX: </w:t>
      </w:r>
      <w:r w:rsidR="0025545D" w:rsidRPr="00BC375B">
        <w:rPr>
          <w:sz w:val="24"/>
          <w:szCs w:val="24"/>
        </w:rPr>
        <w:t xml:space="preserve"> area for recognition of animals, area of recognition of trees, area of recognition of houses...etc</w:t>
      </w:r>
      <w:proofErr w:type="gramStart"/>
      <w:r w:rsidR="0025545D" w:rsidRPr="00BC375B">
        <w:rPr>
          <w:sz w:val="24"/>
          <w:szCs w:val="24"/>
        </w:rPr>
        <w:t>)</w:t>
      </w:r>
      <w:proofErr w:type="gramEnd"/>
      <w:r w:rsidR="00E44FC1" w:rsidRPr="00BC375B">
        <w:rPr>
          <w:sz w:val="24"/>
          <w:szCs w:val="24"/>
        </w:rPr>
        <w:br/>
        <w:t xml:space="preserve">As we move from the occipital part of the visual association area to the temporal part, </w:t>
      </w:r>
      <w:r w:rsidR="00E44FC1" w:rsidRPr="00BC375B">
        <w:rPr>
          <w:sz w:val="24"/>
          <w:szCs w:val="24"/>
        </w:rPr>
        <w:lastRenderedPageBreak/>
        <w:t xml:space="preserve">specificity of recognition increases until we reach these areas </w:t>
      </w:r>
      <w:r w:rsidR="00F954BB" w:rsidRPr="00BC375B">
        <w:rPr>
          <w:sz w:val="24"/>
          <w:szCs w:val="24"/>
        </w:rPr>
        <w:t xml:space="preserve">mentioned above </w:t>
      </w:r>
      <w:r w:rsidR="00E44FC1" w:rsidRPr="00BC375B">
        <w:rPr>
          <w:sz w:val="24"/>
          <w:szCs w:val="24"/>
        </w:rPr>
        <w:t>that are highly specific to different objects.</w:t>
      </w:r>
    </w:p>
    <w:p w:rsidR="008E6C80" w:rsidRPr="00BC375B" w:rsidRDefault="00D36074" w:rsidP="00F954BB">
      <w:pPr>
        <w:rPr>
          <w:sz w:val="24"/>
          <w:szCs w:val="24"/>
        </w:rPr>
      </w:pPr>
      <w:r w:rsidRPr="00BC375B">
        <w:rPr>
          <w:color w:val="403152" w:themeColor="accent4" w:themeShade="80"/>
          <w:sz w:val="24"/>
          <w:szCs w:val="24"/>
        </w:rPr>
        <w:t xml:space="preserve"># </w:t>
      </w:r>
      <w:r w:rsidR="00475219" w:rsidRPr="00BC375B">
        <w:rPr>
          <w:color w:val="403152" w:themeColor="accent4" w:themeShade="80"/>
          <w:sz w:val="24"/>
          <w:szCs w:val="24"/>
          <w:u w:val="single"/>
        </w:rPr>
        <w:t>Parietal lobe</w:t>
      </w:r>
      <w:r w:rsidR="00BC375B" w:rsidRPr="00BC375B">
        <w:rPr>
          <w:sz w:val="24"/>
          <w:szCs w:val="24"/>
        </w:rPr>
        <w:br/>
      </w:r>
      <w:proofErr w:type="gramStart"/>
      <w:r w:rsidR="00BC375B" w:rsidRPr="00BC375B">
        <w:rPr>
          <w:sz w:val="24"/>
          <w:szCs w:val="24"/>
        </w:rPr>
        <w:t>The</w:t>
      </w:r>
      <w:proofErr w:type="gramEnd"/>
      <w:r w:rsidR="00BC375B" w:rsidRPr="00BC375B">
        <w:rPr>
          <w:sz w:val="24"/>
          <w:szCs w:val="24"/>
        </w:rPr>
        <w:t xml:space="preserve"> </w:t>
      </w:r>
      <w:r w:rsidR="008E6C80" w:rsidRPr="00BC375B">
        <w:rPr>
          <w:sz w:val="24"/>
          <w:szCs w:val="24"/>
        </w:rPr>
        <w:t xml:space="preserve">anterior area of the parietal lobe makes the primary sensory cortex. The superior and the posterior areas </w:t>
      </w:r>
      <w:r w:rsidR="00F954BB" w:rsidRPr="00BC375B">
        <w:rPr>
          <w:sz w:val="24"/>
          <w:szCs w:val="24"/>
        </w:rPr>
        <w:t xml:space="preserve">are </w:t>
      </w:r>
      <w:r w:rsidR="008E6C80" w:rsidRPr="00BC375B">
        <w:rPr>
          <w:sz w:val="24"/>
          <w:szCs w:val="24"/>
        </w:rPr>
        <w:t xml:space="preserve">part of the association centre. </w:t>
      </w:r>
      <w:r w:rsidR="008E6C80" w:rsidRPr="00BC375B">
        <w:rPr>
          <w:sz w:val="24"/>
          <w:szCs w:val="24"/>
        </w:rPr>
        <w:br/>
        <w:t>It's responsible about: Time, sequence, attention and space.</w:t>
      </w:r>
    </w:p>
    <w:p w:rsidR="00F954BB" w:rsidRPr="00BC375B" w:rsidRDefault="00830733" w:rsidP="00431642">
      <w:pPr>
        <w:rPr>
          <w:sz w:val="24"/>
          <w:szCs w:val="24"/>
        </w:rPr>
      </w:pPr>
      <w:r w:rsidRPr="00BC375B">
        <w:rPr>
          <w:sz w:val="24"/>
          <w:szCs w:val="24"/>
        </w:rPr>
        <w:t xml:space="preserve">-`The posterior parietal area is the area responsible for attention. </w:t>
      </w:r>
      <w:r w:rsidR="00F954BB" w:rsidRPr="00BC375B">
        <w:rPr>
          <w:sz w:val="24"/>
          <w:szCs w:val="24"/>
        </w:rPr>
        <w:br/>
      </w:r>
      <w:r w:rsidRPr="00BC375B">
        <w:rPr>
          <w:sz w:val="24"/>
          <w:szCs w:val="24"/>
        </w:rPr>
        <w:t>It was discovered by a scientist by chance while he was experimenting on the visual processing area (which is near this area).</w:t>
      </w:r>
      <w:r w:rsidRPr="00BC375B">
        <w:rPr>
          <w:sz w:val="24"/>
          <w:szCs w:val="24"/>
        </w:rPr>
        <w:br/>
      </w:r>
      <w:r w:rsidR="00431642" w:rsidRPr="00BC375B">
        <w:rPr>
          <w:sz w:val="24"/>
          <w:szCs w:val="24"/>
        </w:rPr>
        <w:t xml:space="preserve">(For example a hungry person would selectively target his vision to the place of interest and that would be where food is) </w:t>
      </w:r>
      <w:r w:rsidR="00431642" w:rsidRPr="00BC375B">
        <w:rPr>
          <w:sz w:val="24"/>
          <w:szCs w:val="24"/>
        </w:rPr>
        <w:br/>
        <w:t>* During tasks that require attention, the posterior parietal area would be active (can be seen on functional MRI)</w:t>
      </w:r>
      <w:r w:rsidR="00431642" w:rsidRPr="00BC375B">
        <w:rPr>
          <w:sz w:val="24"/>
          <w:szCs w:val="24"/>
        </w:rPr>
        <w:br/>
        <w:t xml:space="preserve">*It has been discovered that when attending </w:t>
      </w:r>
      <w:r w:rsidR="0068324F" w:rsidRPr="00BC375B">
        <w:rPr>
          <w:sz w:val="24"/>
          <w:szCs w:val="24"/>
        </w:rPr>
        <w:t>(giving attention) to the left visual field, the right posterior parietal area is activated, while attending on the right visual field would cause the activation of both the right and the left posterior parietal areas. Therefore, a lesion/stroke at the left posterior parietal area can be compensated by the right side, but a lesion in the right side can't be compensated and would cause the person to lose attention on anything on the left visual field.</w:t>
      </w:r>
      <w:r w:rsidR="0068324F" w:rsidRPr="00BC375B">
        <w:rPr>
          <w:sz w:val="24"/>
          <w:szCs w:val="24"/>
        </w:rPr>
        <w:br/>
      </w:r>
      <w:r w:rsidR="0068324F" w:rsidRPr="00BC375B">
        <w:rPr>
          <w:sz w:val="24"/>
          <w:szCs w:val="24"/>
        </w:rPr>
        <w:br/>
        <w:t>- Losing attention to anything on left side due to damage of right posterior parietal</w:t>
      </w:r>
      <w:r w:rsidR="00F954BB" w:rsidRPr="00BC375B">
        <w:rPr>
          <w:sz w:val="24"/>
          <w:szCs w:val="24"/>
        </w:rPr>
        <w:t xml:space="preserve"> area</w:t>
      </w:r>
      <w:r w:rsidR="0068324F" w:rsidRPr="00BC375B">
        <w:rPr>
          <w:sz w:val="24"/>
          <w:szCs w:val="24"/>
        </w:rPr>
        <w:t xml:space="preserve"> &gt;&gt;&gt; </w:t>
      </w:r>
      <w:r w:rsidR="0068324F" w:rsidRPr="00BC375B">
        <w:rPr>
          <w:b/>
          <w:bCs/>
          <w:sz w:val="24"/>
          <w:szCs w:val="24"/>
        </w:rPr>
        <w:t>Neglect syndrome</w:t>
      </w:r>
      <w:r w:rsidR="00A14B26" w:rsidRPr="00BC375B">
        <w:rPr>
          <w:sz w:val="24"/>
          <w:szCs w:val="24"/>
        </w:rPr>
        <w:br/>
      </w:r>
      <w:r w:rsidR="0068324F" w:rsidRPr="00BC375B">
        <w:rPr>
          <w:sz w:val="24"/>
          <w:szCs w:val="24"/>
        </w:rPr>
        <w:t>I</w:t>
      </w:r>
      <w:r w:rsidR="004B09C4" w:rsidRPr="00BC375B">
        <w:rPr>
          <w:sz w:val="24"/>
          <w:szCs w:val="24"/>
        </w:rPr>
        <w:t xml:space="preserve">n this syndrome, </w:t>
      </w:r>
      <w:r w:rsidR="00F954BB" w:rsidRPr="00BC375B">
        <w:rPr>
          <w:sz w:val="24"/>
          <w:szCs w:val="24"/>
        </w:rPr>
        <w:t>it's</w:t>
      </w:r>
      <w:r w:rsidR="004B09C4" w:rsidRPr="00BC375B">
        <w:rPr>
          <w:sz w:val="24"/>
          <w:szCs w:val="24"/>
        </w:rPr>
        <w:t xml:space="preserve"> like the person sees only the right side of the visual field. If the person was asked to draw something, he would draw only the right half of it. It might reach to an extent that the person would shave only the right side of his beard!</w:t>
      </w:r>
      <w:r w:rsidR="00176942" w:rsidRPr="00BC375B">
        <w:rPr>
          <w:sz w:val="24"/>
          <w:szCs w:val="24"/>
        </w:rPr>
        <w:br/>
      </w:r>
      <w:r w:rsidR="00A14B26" w:rsidRPr="00BC375B">
        <w:rPr>
          <w:sz w:val="24"/>
          <w:szCs w:val="24"/>
        </w:rPr>
        <w:br/>
      </w:r>
      <w:r w:rsidR="00753ADE" w:rsidRPr="00BC375B">
        <w:rPr>
          <w:b/>
          <w:bCs/>
          <w:sz w:val="24"/>
          <w:szCs w:val="24"/>
        </w:rPr>
        <w:t>##</w:t>
      </w:r>
      <w:r w:rsidR="00A14B26" w:rsidRPr="00BC375B">
        <w:rPr>
          <w:sz w:val="24"/>
          <w:szCs w:val="24"/>
        </w:rPr>
        <w:t>There are three ways by which we can know the function of each area in the cortex</w:t>
      </w:r>
      <w:proofErr w:type="gramStart"/>
      <w:r w:rsidR="00A14B26" w:rsidRPr="00BC375B">
        <w:rPr>
          <w:sz w:val="24"/>
          <w:szCs w:val="24"/>
        </w:rPr>
        <w:t>:</w:t>
      </w:r>
      <w:proofErr w:type="gramEnd"/>
      <w:r w:rsidR="00A14B26" w:rsidRPr="00BC375B">
        <w:rPr>
          <w:sz w:val="24"/>
          <w:szCs w:val="24"/>
        </w:rPr>
        <w:br/>
        <w:t>1- Damage/stroke/ lesion of a specific area in the cortex, with a consecutive loss of a specific function. (This function that has been lost is the function of that area)</w:t>
      </w:r>
      <w:r w:rsidR="006B7618" w:rsidRPr="00BC375B">
        <w:rPr>
          <w:sz w:val="24"/>
          <w:szCs w:val="24"/>
        </w:rPr>
        <w:br/>
        <w:t xml:space="preserve">*EX: </w:t>
      </w:r>
      <w:proofErr w:type="gramStart"/>
      <w:r w:rsidR="006B7618" w:rsidRPr="00BC375B">
        <w:rPr>
          <w:sz w:val="24"/>
          <w:szCs w:val="24"/>
        </w:rPr>
        <w:t>people</w:t>
      </w:r>
      <w:proofErr w:type="gramEnd"/>
      <w:r w:rsidR="006B7618" w:rsidRPr="00BC375B">
        <w:rPr>
          <w:sz w:val="24"/>
          <w:szCs w:val="24"/>
        </w:rPr>
        <w:t xml:space="preserve"> who get a st</w:t>
      </w:r>
      <w:r w:rsidR="00F954BB" w:rsidRPr="00BC375B">
        <w:rPr>
          <w:sz w:val="24"/>
          <w:szCs w:val="24"/>
        </w:rPr>
        <w:t xml:space="preserve">roke in face recognition area, </w:t>
      </w:r>
      <w:r w:rsidR="006B7618" w:rsidRPr="00BC375B">
        <w:rPr>
          <w:sz w:val="24"/>
          <w:szCs w:val="24"/>
        </w:rPr>
        <w:t>develop prospagosia</w:t>
      </w:r>
      <w:r w:rsidR="00F954BB" w:rsidRPr="00BC375B">
        <w:rPr>
          <w:sz w:val="24"/>
          <w:szCs w:val="24"/>
        </w:rPr>
        <w:t>.</w:t>
      </w:r>
    </w:p>
    <w:p w:rsidR="00F954BB" w:rsidRPr="00BC375B" w:rsidRDefault="00A14B26" w:rsidP="00431642">
      <w:pPr>
        <w:rPr>
          <w:sz w:val="24"/>
          <w:szCs w:val="24"/>
        </w:rPr>
      </w:pPr>
      <w:r w:rsidRPr="00BC375B">
        <w:rPr>
          <w:sz w:val="24"/>
          <w:szCs w:val="24"/>
        </w:rPr>
        <w:t>2- Function MRI (shows the activity of the brain by showing the blood supply a</w:t>
      </w:r>
      <w:r w:rsidR="00DC4E92" w:rsidRPr="00BC375B">
        <w:rPr>
          <w:sz w:val="24"/>
          <w:szCs w:val="24"/>
        </w:rPr>
        <w:t xml:space="preserve">nd the oxygen consumption). </w:t>
      </w:r>
      <w:r w:rsidR="00DC4E92" w:rsidRPr="00BC375B">
        <w:rPr>
          <w:sz w:val="24"/>
          <w:szCs w:val="24"/>
        </w:rPr>
        <w:br/>
        <w:t xml:space="preserve"> The person is made to do a specific action inside the MRI machine and the area with high blood supply and excessive oxygen consumption proves the activity of that area.</w:t>
      </w:r>
      <w:r w:rsidR="006B7618" w:rsidRPr="00BC375B">
        <w:rPr>
          <w:sz w:val="24"/>
          <w:szCs w:val="24"/>
        </w:rPr>
        <w:br/>
        <w:t>*EX: under functional MRI, putting a picture of a person's face in front of the patient would cause the increase in activity of the face recognition area of the cortex)</w:t>
      </w:r>
    </w:p>
    <w:p w:rsidR="00DC4E92" w:rsidRPr="00BC375B" w:rsidRDefault="00DC4E92" w:rsidP="00431642">
      <w:pPr>
        <w:rPr>
          <w:sz w:val="24"/>
          <w:szCs w:val="24"/>
        </w:rPr>
      </w:pPr>
      <w:r w:rsidRPr="00BC375B">
        <w:rPr>
          <w:sz w:val="24"/>
          <w:szCs w:val="24"/>
        </w:rPr>
        <w:lastRenderedPageBreak/>
        <w:t>3- By electrically stimulating an area in the cortex using an electrode, and then seeing the activity that would arise from that stimulation (usually experimented on animals)</w:t>
      </w:r>
    </w:p>
    <w:p w:rsidR="00753ADE" w:rsidRPr="00BC375B" w:rsidRDefault="00753ADE" w:rsidP="00431642">
      <w:pPr>
        <w:rPr>
          <w:b/>
          <w:bCs/>
          <w:sz w:val="24"/>
          <w:szCs w:val="24"/>
        </w:rPr>
      </w:pPr>
    </w:p>
    <w:p w:rsidR="00C74D4C" w:rsidRDefault="00753ADE" w:rsidP="00C74D4C">
      <w:pPr>
        <w:jc w:val="right"/>
        <w:rPr>
          <w:b/>
          <w:bCs/>
          <w:sz w:val="24"/>
          <w:szCs w:val="24"/>
          <w:lang w:bidi="ar-JO"/>
        </w:rPr>
      </w:pPr>
      <w:r w:rsidRPr="00BC375B">
        <w:rPr>
          <w:b/>
          <w:bCs/>
          <w:sz w:val="24"/>
          <w:szCs w:val="24"/>
          <w:rtl/>
          <w:lang w:bidi="ar-JO"/>
        </w:rPr>
        <w:t>بالتوفيق :)</w:t>
      </w:r>
    </w:p>
    <w:p w:rsidR="00C74D4C" w:rsidRDefault="00C74D4C" w:rsidP="00C74D4C">
      <w:pPr>
        <w:jc w:val="right"/>
        <w:rPr>
          <w:b/>
          <w:bCs/>
          <w:sz w:val="24"/>
          <w:szCs w:val="24"/>
          <w:lang w:bidi="ar-JO"/>
        </w:rPr>
      </w:pPr>
    </w:p>
    <w:p w:rsidR="00753ADE" w:rsidRDefault="00753ADE" w:rsidP="00C74D4C">
      <w:pPr>
        <w:jc w:val="right"/>
        <w:rPr>
          <w:sz w:val="24"/>
          <w:szCs w:val="24"/>
          <w:lang w:val="en-GB" w:bidi="ar-JO"/>
        </w:rPr>
      </w:pPr>
      <w:r w:rsidRPr="00BC375B">
        <w:rPr>
          <w:sz w:val="24"/>
          <w:szCs w:val="24"/>
          <w:rtl/>
          <w:lang w:bidi="ar-JO"/>
        </w:rPr>
        <w:br/>
      </w:r>
      <w:r w:rsidR="00C74D4C">
        <w:rPr>
          <w:b/>
          <w:bCs/>
          <w:sz w:val="24"/>
          <w:szCs w:val="24"/>
          <w:lang w:bidi="ar-JO"/>
        </w:rPr>
        <w:t xml:space="preserve">                                         </w:t>
      </w:r>
      <w:r w:rsidR="00C74D4C" w:rsidRPr="00C74D4C">
        <w:rPr>
          <w:sz w:val="24"/>
          <w:szCs w:val="24"/>
          <w:lang w:val="en-GB" w:bidi="ar-JO"/>
        </w:rPr>
        <w:drawing>
          <wp:inline distT="0" distB="0" distL="0" distR="0">
            <wp:extent cx="1636690" cy="1191296"/>
            <wp:effectExtent l="76200" t="0" r="77810"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4D4C" w:rsidRDefault="00C74D4C" w:rsidP="00C74D4C">
      <w:pPr>
        <w:rPr>
          <w:sz w:val="24"/>
          <w:szCs w:val="24"/>
          <w:lang w:val="en-GB" w:bidi="ar-JO"/>
        </w:rPr>
      </w:pPr>
      <w:r>
        <w:rPr>
          <w:sz w:val="24"/>
          <w:szCs w:val="24"/>
          <w:lang w:val="en-GB" w:bidi="ar-JO"/>
        </w:rPr>
        <w:t xml:space="preserve">                                                                 </w:t>
      </w:r>
    </w:p>
    <w:p w:rsidR="00C74D4C" w:rsidRPr="00BC375B" w:rsidRDefault="00C74D4C" w:rsidP="00C74D4C">
      <w:pPr>
        <w:rPr>
          <w:sz w:val="24"/>
          <w:szCs w:val="24"/>
          <w:lang w:val="en-GB" w:bidi="ar-JO"/>
        </w:rPr>
      </w:pPr>
    </w:p>
    <w:sectPr w:rsidR="00C74D4C" w:rsidRPr="00BC375B" w:rsidSect="00EE7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D49"/>
    <w:rsid w:val="00014FE7"/>
    <w:rsid w:val="00026796"/>
    <w:rsid w:val="000314E2"/>
    <w:rsid w:val="00031565"/>
    <w:rsid w:val="00044958"/>
    <w:rsid w:val="00052D40"/>
    <w:rsid w:val="00052FCA"/>
    <w:rsid w:val="000546E9"/>
    <w:rsid w:val="00063D9B"/>
    <w:rsid w:val="000657A1"/>
    <w:rsid w:val="000741CC"/>
    <w:rsid w:val="000916F9"/>
    <w:rsid w:val="00095C54"/>
    <w:rsid w:val="000A55D9"/>
    <w:rsid w:val="000A5844"/>
    <w:rsid w:val="000B3B4A"/>
    <w:rsid w:val="000B4738"/>
    <w:rsid w:val="000B62D7"/>
    <w:rsid w:val="000B763E"/>
    <w:rsid w:val="000E0252"/>
    <w:rsid w:val="000E649A"/>
    <w:rsid w:val="000F0D69"/>
    <w:rsid w:val="00103D0C"/>
    <w:rsid w:val="00104B59"/>
    <w:rsid w:val="00131445"/>
    <w:rsid w:val="001518E4"/>
    <w:rsid w:val="00167E90"/>
    <w:rsid w:val="00173848"/>
    <w:rsid w:val="0017407A"/>
    <w:rsid w:val="00176942"/>
    <w:rsid w:val="00197591"/>
    <w:rsid w:val="001A6904"/>
    <w:rsid w:val="001B10FD"/>
    <w:rsid w:val="001C524C"/>
    <w:rsid w:val="001E1628"/>
    <w:rsid w:val="001E1954"/>
    <w:rsid w:val="001F74B4"/>
    <w:rsid w:val="00227195"/>
    <w:rsid w:val="00232183"/>
    <w:rsid w:val="0025545D"/>
    <w:rsid w:val="00262C34"/>
    <w:rsid w:val="00270EAF"/>
    <w:rsid w:val="00274858"/>
    <w:rsid w:val="00295FD1"/>
    <w:rsid w:val="00296749"/>
    <w:rsid w:val="002A003A"/>
    <w:rsid w:val="002A0C6A"/>
    <w:rsid w:val="002A0E46"/>
    <w:rsid w:val="002A5443"/>
    <w:rsid w:val="002B04A9"/>
    <w:rsid w:val="002B1C3C"/>
    <w:rsid w:val="002E17EE"/>
    <w:rsid w:val="002E2516"/>
    <w:rsid w:val="00316CC8"/>
    <w:rsid w:val="00323192"/>
    <w:rsid w:val="0033395E"/>
    <w:rsid w:val="003350FC"/>
    <w:rsid w:val="0033628C"/>
    <w:rsid w:val="00375186"/>
    <w:rsid w:val="00383197"/>
    <w:rsid w:val="0039758D"/>
    <w:rsid w:val="003A3ED1"/>
    <w:rsid w:val="003A51E0"/>
    <w:rsid w:val="003A630C"/>
    <w:rsid w:val="003C6949"/>
    <w:rsid w:val="0041228D"/>
    <w:rsid w:val="00415430"/>
    <w:rsid w:val="0042571A"/>
    <w:rsid w:val="00431642"/>
    <w:rsid w:val="00437433"/>
    <w:rsid w:val="0044405A"/>
    <w:rsid w:val="00452948"/>
    <w:rsid w:val="00461B3E"/>
    <w:rsid w:val="00475219"/>
    <w:rsid w:val="00477EB6"/>
    <w:rsid w:val="004833E2"/>
    <w:rsid w:val="00487855"/>
    <w:rsid w:val="00487C9F"/>
    <w:rsid w:val="004A3B78"/>
    <w:rsid w:val="004A61AC"/>
    <w:rsid w:val="004B09C4"/>
    <w:rsid w:val="004C46D4"/>
    <w:rsid w:val="004D1070"/>
    <w:rsid w:val="004D3984"/>
    <w:rsid w:val="004D591F"/>
    <w:rsid w:val="004E1110"/>
    <w:rsid w:val="005024C0"/>
    <w:rsid w:val="005026CC"/>
    <w:rsid w:val="00515BFC"/>
    <w:rsid w:val="00520FAF"/>
    <w:rsid w:val="00524A16"/>
    <w:rsid w:val="00544A06"/>
    <w:rsid w:val="005605C1"/>
    <w:rsid w:val="00593D83"/>
    <w:rsid w:val="005B33D2"/>
    <w:rsid w:val="005B3619"/>
    <w:rsid w:val="005B3B21"/>
    <w:rsid w:val="005D2156"/>
    <w:rsid w:val="005F67C2"/>
    <w:rsid w:val="0061345E"/>
    <w:rsid w:val="00617E18"/>
    <w:rsid w:val="006228E5"/>
    <w:rsid w:val="00625452"/>
    <w:rsid w:val="00627C06"/>
    <w:rsid w:val="0063409D"/>
    <w:rsid w:val="00637F56"/>
    <w:rsid w:val="0064543B"/>
    <w:rsid w:val="00645EB8"/>
    <w:rsid w:val="00646EE7"/>
    <w:rsid w:val="006549D6"/>
    <w:rsid w:val="0065571A"/>
    <w:rsid w:val="00656224"/>
    <w:rsid w:val="006618B4"/>
    <w:rsid w:val="0066676B"/>
    <w:rsid w:val="0068324F"/>
    <w:rsid w:val="00692A58"/>
    <w:rsid w:val="006A021A"/>
    <w:rsid w:val="006B7618"/>
    <w:rsid w:val="006C4896"/>
    <w:rsid w:val="006D6C40"/>
    <w:rsid w:val="006E5089"/>
    <w:rsid w:val="00737633"/>
    <w:rsid w:val="0074395D"/>
    <w:rsid w:val="00745A97"/>
    <w:rsid w:val="00753ADE"/>
    <w:rsid w:val="007571B3"/>
    <w:rsid w:val="0076396F"/>
    <w:rsid w:val="007745B0"/>
    <w:rsid w:val="00782CBD"/>
    <w:rsid w:val="0078712A"/>
    <w:rsid w:val="007A3125"/>
    <w:rsid w:val="007A5C60"/>
    <w:rsid w:val="007B0898"/>
    <w:rsid w:val="007C0155"/>
    <w:rsid w:val="007C723E"/>
    <w:rsid w:val="007D63EA"/>
    <w:rsid w:val="007E1B2A"/>
    <w:rsid w:val="007E3258"/>
    <w:rsid w:val="007E6958"/>
    <w:rsid w:val="00830733"/>
    <w:rsid w:val="0084183D"/>
    <w:rsid w:val="00845DD4"/>
    <w:rsid w:val="0087027C"/>
    <w:rsid w:val="0087130A"/>
    <w:rsid w:val="0087746F"/>
    <w:rsid w:val="008777C8"/>
    <w:rsid w:val="008855B4"/>
    <w:rsid w:val="008D4375"/>
    <w:rsid w:val="008E1B34"/>
    <w:rsid w:val="008E3777"/>
    <w:rsid w:val="008E4614"/>
    <w:rsid w:val="008E6AE4"/>
    <w:rsid w:val="008E6C80"/>
    <w:rsid w:val="00907BF6"/>
    <w:rsid w:val="00907F26"/>
    <w:rsid w:val="00911A45"/>
    <w:rsid w:val="009360D2"/>
    <w:rsid w:val="009367E4"/>
    <w:rsid w:val="009771F2"/>
    <w:rsid w:val="009F04A7"/>
    <w:rsid w:val="00A036E9"/>
    <w:rsid w:val="00A14B26"/>
    <w:rsid w:val="00A24DF2"/>
    <w:rsid w:val="00A26246"/>
    <w:rsid w:val="00A316F0"/>
    <w:rsid w:val="00A4256F"/>
    <w:rsid w:val="00A528F7"/>
    <w:rsid w:val="00A55B44"/>
    <w:rsid w:val="00A57364"/>
    <w:rsid w:val="00A57AA3"/>
    <w:rsid w:val="00A65D68"/>
    <w:rsid w:val="00A67325"/>
    <w:rsid w:val="00AB489A"/>
    <w:rsid w:val="00AB4C7D"/>
    <w:rsid w:val="00AC6DC6"/>
    <w:rsid w:val="00AD2566"/>
    <w:rsid w:val="00B06B69"/>
    <w:rsid w:val="00B12F7A"/>
    <w:rsid w:val="00B17288"/>
    <w:rsid w:val="00B44F7A"/>
    <w:rsid w:val="00B51A22"/>
    <w:rsid w:val="00B53BF4"/>
    <w:rsid w:val="00B61D96"/>
    <w:rsid w:val="00B92CF3"/>
    <w:rsid w:val="00B97BAD"/>
    <w:rsid w:val="00BB7B67"/>
    <w:rsid w:val="00BC2F97"/>
    <w:rsid w:val="00BC375B"/>
    <w:rsid w:val="00BC7045"/>
    <w:rsid w:val="00BE0605"/>
    <w:rsid w:val="00BE3A74"/>
    <w:rsid w:val="00BE4883"/>
    <w:rsid w:val="00BF2937"/>
    <w:rsid w:val="00C06D70"/>
    <w:rsid w:val="00C22AEB"/>
    <w:rsid w:val="00C46356"/>
    <w:rsid w:val="00C509C3"/>
    <w:rsid w:val="00C54D9F"/>
    <w:rsid w:val="00C57A9E"/>
    <w:rsid w:val="00C67FD6"/>
    <w:rsid w:val="00C71D1F"/>
    <w:rsid w:val="00C74222"/>
    <w:rsid w:val="00C74D4C"/>
    <w:rsid w:val="00CB0BC2"/>
    <w:rsid w:val="00CB2455"/>
    <w:rsid w:val="00CC12F2"/>
    <w:rsid w:val="00CC467E"/>
    <w:rsid w:val="00CE1F4E"/>
    <w:rsid w:val="00D22188"/>
    <w:rsid w:val="00D22E34"/>
    <w:rsid w:val="00D36074"/>
    <w:rsid w:val="00D4561F"/>
    <w:rsid w:val="00D45650"/>
    <w:rsid w:val="00D5723F"/>
    <w:rsid w:val="00D61D49"/>
    <w:rsid w:val="00D744B5"/>
    <w:rsid w:val="00DA40CF"/>
    <w:rsid w:val="00DB2B7C"/>
    <w:rsid w:val="00DB55AF"/>
    <w:rsid w:val="00DB5828"/>
    <w:rsid w:val="00DC4E92"/>
    <w:rsid w:val="00DC66A1"/>
    <w:rsid w:val="00E02288"/>
    <w:rsid w:val="00E16CC0"/>
    <w:rsid w:val="00E44FC1"/>
    <w:rsid w:val="00E605A6"/>
    <w:rsid w:val="00E7069C"/>
    <w:rsid w:val="00E774F3"/>
    <w:rsid w:val="00E873E5"/>
    <w:rsid w:val="00E9003D"/>
    <w:rsid w:val="00E911C9"/>
    <w:rsid w:val="00EB43CD"/>
    <w:rsid w:val="00EC098E"/>
    <w:rsid w:val="00EE756C"/>
    <w:rsid w:val="00F2283D"/>
    <w:rsid w:val="00F254D5"/>
    <w:rsid w:val="00F419F3"/>
    <w:rsid w:val="00F56B53"/>
    <w:rsid w:val="00F86395"/>
    <w:rsid w:val="00F954BB"/>
    <w:rsid w:val="00FA25B6"/>
    <w:rsid w:val="00FA412A"/>
    <w:rsid w:val="00FC7817"/>
    <w:rsid w:val="00FD4629"/>
    <w:rsid w:val="00FD674D"/>
    <w:rsid w:val="00FD6A8C"/>
    <w:rsid w:val="00FE783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19"/>
    <w:pPr>
      <w:ind w:left="720"/>
      <w:contextualSpacing/>
    </w:pPr>
  </w:style>
  <w:style w:type="paragraph" w:styleId="BalloonText">
    <w:name w:val="Balloon Text"/>
    <w:basedOn w:val="Normal"/>
    <w:link w:val="BalloonTextChar"/>
    <w:uiPriority w:val="99"/>
    <w:semiHidden/>
    <w:unhideWhenUsed/>
    <w:rsid w:val="00C74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 13/05/2014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 48</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GB"/>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GB"/>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GB"/>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GB"/>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GB"/>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GB"/>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GB"/>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5261B67E-D324-41DD-96E6-35EC80B5B449}" type="presOf" srcId="{1657D84D-FB81-4F8E-BE76-D826C6C41E07}" destId="{77E92650-F7DF-4444-B0A5-DE664041711B}" srcOrd="0" destOrd="0" presId="urn:microsoft.com/office/officeart/2005/8/layout/list1"/>
    <dgm:cxn modelId="{E868588F-92C6-40B1-AB3F-924EEE0D8192}" type="presOf" srcId="{099F9E95-1913-43B3-BBA4-84C39126E90C}" destId="{B9C0E1FF-33AF-4B4A-8941-57263D60B5E2}" srcOrd="1" destOrd="0" presId="urn:microsoft.com/office/officeart/2005/8/layout/list1"/>
    <dgm:cxn modelId="{AC19DDFD-C366-490D-A232-65EDA9FF1800}"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A67920C3-E52B-4901-A107-8761FED3C064}" type="presOf" srcId="{099F9E95-1913-43B3-BBA4-84C39126E90C}" destId="{37E98CE4-0183-4AD1-8DD8-276E56B47DD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2D7C3001-D438-44C4-9241-A787A772BC77}" type="presOf" srcId="{48C2021B-8E07-46F2-9130-3DDEDF095B00}" destId="{AD7E895A-811A-44A4-9697-21453D5A87B3}" srcOrd="1" destOrd="0" presId="urn:microsoft.com/office/officeart/2005/8/layout/list1"/>
    <dgm:cxn modelId="{F590C6C0-D37D-4A7C-9B0E-A59DD578E151}" type="presOf" srcId="{45FC15F6-19A3-4FB9-8159-CB6402826B0A}" destId="{2B9F9535-A0D8-45C5-8AE1-7B9BFF7F5221}" srcOrd="0" destOrd="0" presId="urn:microsoft.com/office/officeart/2005/8/layout/list1"/>
    <dgm:cxn modelId="{2F7E58EC-3025-4475-B0A2-594F8EAE91FB}" type="presOf" srcId="{1657D84D-FB81-4F8E-BE76-D826C6C41E07}" destId="{C262DC1D-B130-4C81-AA79-7EAC8F86E740}" srcOrd="1" destOrd="0" presId="urn:microsoft.com/office/officeart/2005/8/layout/list1"/>
    <dgm:cxn modelId="{8BE7D2DE-EA79-48B0-8EB9-2E51878FCC38}" type="presParOf" srcId="{2B9F9535-A0D8-45C5-8AE1-7B9BFF7F5221}" destId="{43487321-BA60-47D1-89B7-FB0FEFE3A3CA}" srcOrd="0" destOrd="0" presId="urn:microsoft.com/office/officeart/2005/8/layout/list1"/>
    <dgm:cxn modelId="{EE0C84AA-4A39-4FDE-9BE5-C0372B2BE234}" type="presParOf" srcId="{43487321-BA60-47D1-89B7-FB0FEFE3A3CA}" destId="{37E98CE4-0183-4AD1-8DD8-276E56B47DD1}" srcOrd="0" destOrd="0" presId="urn:microsoft.com/office/officeart/2005/8/layout/list1"/>
    <dgm:cxn modelId="{E1CAB245-DA05-4BA2-A0CB-7F713B7B9D71}" type="presParOf" srcId="{43487321-BA60-47D1-89B7-FB0FEFE3A3CA}" destId="{B9C0E1FF-33AF-4B4A-8941-57263D60B5E2}" srcOrd="1" destOrd="0" presId="urn:microsoft.com/office/officeart/2005/8/layout/list1"/>
    <dgm:cxn modelId="{9A95BC06-147C-41E0-B622-84B41201C731}" type="presParOf" srcId="{2B9F9535-A0D8-45C5-8AE1-7B9BFF7F5221}" destId="{83749E86-F105-45BF-87C8-C12D467F3DF0}" srcOrd="1" destOrd="0" presId="urn:microsoft.com/office/officeart/2005/8/layout/list1"/>
    <dgm:cxn modelId="{29C8C123-9BCE-465B-B017-62469C4B032B}" type="presParOf" srcId="{2B9F9535-A0D8-45C5-8AE1-7B9BFF7F5221}" destId="{A9970DC2-2F9F-4CEC-A370-4678FBFC2FEA}" srcOrd="2" destOrd="0" presId="urn:microsoft.com/office/officeart/2005/8/layout/list1"/>
    <dgm:cxn modelId="{4C7A7477-9B56-4A6A-9E7C-7997023F0F25}" type="presParOf" srcId="{2B9F9535-A0D8-45C5-8AE1-7B9BFF7F5221}" destId="{3E9FD6BD-73A1-4902-8355-13E4DE4BE4B1}" srcOrd="3" destOrd="0" presId="urn:microsoft.com/office/officeart/2005/8/layout/list1"/>
    <dgm:cxn modelId="{3B71BA99-B26A-44FE-AC3B-1ABA0616CBBB}" type="presParOf" srcId="{2B9F9535-A0D8-45C5-8AE1-7B9BFF7F5221}" destId="{F5AE6650-D930-4370-A65B-44190AC5612D}" srcOrd="4" destOrd="0" presId="urn:microsoft.com/office/officeart/2005/8/layout/list1"/>
    <dgm:cxn modelId="{FB3D5E24-4DAD-425E-BF00-038B62BF7A85}" type="presParOf" srcId="{F5AE6650-D930-4370-A65B-44190AC5612D}" destId="{9C03D1CD-8D4C-40BF-9E48-A01DF0460868}" srcOrd="0" destOrd="0" presId="urn:microsoft.com/office/officeart/2005/8/layout/list1"/>
    <dgm:cxn modelId="{EE44FBCD-0D70-406A-8344-369D28CED3A6}" type="presParOf" srcId="{F5AE6650-D930-4370-A65B-44190AC5612D}" destId="{AD7E895A-811A-44A4-9697-21453D5A87B3}" srcOrd="1" destOrd="0" presId="urn:microsoft.com/office/officeart/2005/8/layout/list1"/>
    <dgm:cxn modelId="{52918E1F-4750-455E-8060-2D452340237B}" type="presParOf" srcId="{2B9F9535-A0D8-45C5-8AE1-7B9BFF7F5221}" destId="{F50C2F99-14C2-4209-B12C-0106122C3893}" srcOrd="5" destOrd="0" presId="urn:microsoft.com/office/officeart/2005/8/layout/list1"/>
    <dgm:cxn modelId="{316AA605-B89E-4630-A6E1-7CCDA3A81C97}" type="presParOf" srcId="{2B9F9535-A0D8-45C5-8AE1-7B9BFF7F5221}" destId="{3204194F-A156-4548-B402-E0B832C3CB9E}" srcOrd="6" destOrd="0" presId="urn:microsoft.com/office/officeart/2005/8/layout/list1"/>
    <dgm:cxn modelId="{4D165517-AB21-4082-B36B-BE7B15416900}" type="presParOf" srcId="{2B9F9535-A0D8-45C5-8AE1-7B9BFF7F5221}" destId="{6FEC1E02-225B-402E-8855-031C336D0C20}" srcOrd="7" destOrd="0" presId="urn:microsoft.com/office/officeart/2005/8/layout/list1"/>
    <dgm:cxn modelId="{9ECD79C7-6820-450B-9885-0358E397A956}" type="presParOf" srcId="{2B9F9535-A0D8-45C5-8AE1-7B9BFF7F5221}" destId="{851F3F9C-C716-4DA6-B649-8E76B02B30F6}" srcOrd="8" destOrd="0" presId="urn:microsoft.com/office/officeart/2005/8/layout/list1"/>
    <dgm:cxn modelId="{AA3BBDE3-46AE-46AE-8D86-F515F5434DEF}" type="presParOf" srcId="{851F3F9C-C716-4DA6-B649-8E76B02B30F6}" destId="{77E92650-F7DF-4444-B0A5-DE664041711B}" srcOrd="0" destOrd="0" presId="urn:microsoft.com/office/officeart/2005/8/layout/list1"/>
    <dgm:cxn modelId="{C371412C-CF4A-4593-837A-E1B4294F1F14}" type="presParOf" srcId="{851F3F9C-C716-4DA6-B649-8E76B02B30F6}" destId="{C262DC1D-B130-4C81-AA79-7EAC8F86E740}" srcOrd="1" destOrd="0" presId="urn:microsoft.com/office/officeart/2005/8/layout/list1"/>
    <dgm:cxn modelId="{21AD86AD-F132-4658-8E14-73D123A881A7}" type="presParOf" srcId="{2B9F9535-A0D8-45C5-8AE1-7B9BFF7F5221}" destId="{6841D17A-6C8C-4C6B-A04E-E82DD4EC2B87}" srcOrd="9" destOrd="0" presId="urn:microsoft.com/office/officeart/2005/8/layout/list1"/>
    <dgm:cxn modelId="{3CF3E04C-993D-4345-AD9C-22C11B29BB98}"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pPr algn="l"/>
          <a:r>
            <a:rPr lang="en-US" sz="1000" b="1"/>
            <a:t>Done by:</a:t>
          </a:r>
        </a:p>
      </dgm:t>
    </dgm:pt>
    <dgm:pt modelId="{102E7790-C015-48F5-A3C3-63DFCCF07538}" type="parTrans" cxnId="{8CD5D113-DD37-4286-93F4-6F4572A73EED}">
      <dgm:prSet/>
      <dgm:spPr/>
      <dgm:t>
        <a:bodyPr/>
        <a:lstStyle/>
        <a:p>
          <a:pPr algn="l"/>
          <a:endParaRPr lang="en-US"/>
        </a:p>
      </dgm:t>
    </dgm:pt>
    <dgm:pt modelId="{BF007E08-0889-40D8-AC80-9947F3A83B22}" type="sibTrans" cxnId="{8CD5D113-DD37-4286-93F4-6F4572A73EED}">
      <dgm:prSet/>
      <dgm:spPr/>
      <dgm:t>
        <a:bodyPr/>
        <a:lstStyle/>
        <a:p>
          <a:pPr algn="l"/>
          <a:endParaRPr lang="en-US"/>
        </a:p>
      </dgm:t>
    </dgm:pt>
    <dgm:pt modelId="{B70958B2-F712-471D-8886-6F6B5FB67AB4}">
      <dgm:prSet phldrT="[Text]" custT="1"/>
      <dgm:spPr/>
      <dgm:t>
        <a:bodyPr/>
        <a:lstStyle/>
        <a:p>
          <a:pPr algn="l"/>
          <a:r>
            <a:rPr lang="en-US" sz="1200" b="1"/>
            <a:t>Jumana Kussad</a:t>
          </a:r>
        </a:p>
      </dgm:t>
    </dgm:pt>
    <dgm:pt modelId="{FAE03A9B-9B67-4AE9-B925-6B311E531250}" type="parTrans" cxnId="{B2448936-B7B2-447F-AE4A-01ACDC3D402A}">
      <dgm:prSet/>
      <dgm:spPr/>
      <dgm:t>
        <a:bodyPr/>
        <a:lstStyle/>
        <a:p>
          <a:pPr algn="l"/>
          <a:endParaRPr lang="en-US"/>
        </a:p>
      </dgm:t>
    </dgm:pt>
    <dgm:pt modelId="{07F23BCA-53F3-4DDE-B5BF-74F9E384B9A3}" type="sibTrans" cxnId="{B2448936-B7B2-447F-AE4A-01ACDC3D402A}">
      <dgm:prSet/>
      <dgm:spPr/>
      <dgm:t>
        <a:bodyPr/>
        <a:lstStyle/>
        <a:p>
          <a:pPr algn="l"/>
          <a:endParaRPr lang="en-US"/>
        </a:p>
      </dgm:t>
    </dgm:pt>
    <dgm:pt modelId="{6A540D4C-0078-4352-A883-43415CBD99AF}">
      <dgm:prSet phldrT="[Text]" custT="1"/>
      <dgm:spPr/>
      <dgm:t>
        <a:bodyPr/>
        <a:lstStyle/>
        <a:p>
          <a:pPr algn="l"/>
          <a:r>
            <a:rPr lang="en-US" sz="1000" b="1"/>
            <a:t>Corrected by:</a:t>
          </a:r>
        </a:p>
      </dgm:t>
    </dgm:pt>
    <dgm:pt modelId="{0B782EAB-B122-4983-8EE1-EFA717246516}" type="parTrans" cxnId="{D3BEB2F9-55A1-4E57-88C9-E382772739E7}">
      <dgm:prSet/>
      <dgm:spPr/>
      <dgm:t>
        <a:bodyPr/>
        <a:lstStyle/>
        <a:p>
          <a:pPr algn="l"/>
          <a:endParaRPr lang="en-US"/>
        </a:p>
      </dgm:t>
    </dgm:pt>
    <dgm:pt modelId="{13C6FEEB-BF78-4E6C-9682-86F0993B9178}" type="sibTrans" cxnId="{D3BEB2F9-55A1-4E57-88C9-E382772739E7}">
      <dgm:prSet/>
      <dgm:spPr/>
      <dgm:t>
        <a:bodyPr/>
        <a:lstStyle/>
        <a:p>
          <a:pPr algn="l"/>
          <a:endParaRPr lang="en-US"/>
        </a:p>
      </dgm:t>
    </dgm:pt>
    <dgm:pt modelId="{CF8F115C-2DC3-47CB-B631-FE45D79EDF5B}">
      <dgm:prSet phldrT="[Text]" custT="1"/>
      <dgm:spPr/>
      <dgm:t>
        <a:bodyPr/>
        <a:lstStyle/>
        <a:p>
          <a:pPr algn="l"/>
          <a:r>
            <a:rPr lang="en-US" sz="1200" b="1"/>
            <a:t>Dara Abdullah</a:t>
          </a:r>
        </a:p>
      </dgm:t>
    </dgm:pt>
    <dgm:pt modelId="{C2FD1829-6BDF-4173-B5CF-9DA755F07923}" type="parTrans" cxnId="{7E5419EB-0CEB-4F21-A4BF-690CF7A5899E}">
      <dgm:prSet/>
      <dgm:spPr/>
      <dgm:t>
        <a:bodyPr/>
        <a:lstStyle/>
        <a:p>
          <a:pPr algn="l"/>
          <a:endParaRPr lang="en-US"/>
        </a:p>
      </dgm:t>
    </dgm:pt>
    <dgm:pt modelId="{BC651CF8-95C2-4FE3-9F38-5B0D744C40E5}" type="sibTrans" cxnId="{7E5419EB-0CEB-4F21-A4BF-690CF7A5899E}">
      <dgm:prSet/>
      <dgm:spPr/>
      <dgm:t>
        <a:bodyPr/>
        <a:lstStyle/>
        <a:p>
          <a:pPr algn="l"/>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GB"/>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GB"/>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GB"/>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GB"/>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C2CCA025-DD6A-4565-A998-44A39E8A9312}" type="presOf" srcId="{B70958B2-F712-471D-8886-6F6B5FB67AB4}" destId="{ED323975-36EC-4E88-843E-BA4358DD805B}"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F4A6BB7F-9D02-4F2D-8791-CDA840B9724E}" type="presOf" srcId="{043B08C0-4A0D-4186-B3ED-E09D04315446}" destId="{07E224BA-0F7F-479D-A097-FDE898DB7084}" srcOrd="0" destOrd="0" presId="urn:microsoft.com/office/officeart/2005/8/layout/vList2"/>
    <dgm:cxn modelId="{00EBEDF2-8EF2-4A4C-A1F8-2D737C8AD172}"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D533B940-30C6-49AE-B81D-496951B9677E}" type="presOf" srcId="{2763E94A-6DEF-4A29-9B0C-ADC8190FA8B6}" destId="{621CCBF1-3983-4F28-9F9D-4558BCAE07FB}" srcOrd="0" destOrd="0" presId="urn:microsoft.com/office/officeart/2005/8/layout/vList2"/>
    <dgm:cxn modelId="{C378FB4C-3EBC-452E-9A77-0521EC200794}" type="presOf" srcId="{CF8F115C-2DC3-47CB-B631-FE45D79EDF5B}" destId="{6394A80F-CC12-41D6-8C17-691884E39570}" srcOrd="0" destOrd="0" presId="urn:microsoft.com/office/officeart/2005/8/layout/vList2"/>
    <dgm:cxn modelId="{AE2C265D-BFF7-4C41-9EA1-27A86DC78B83}" type="presParOf" srcId="{07E224BA-0F7F-479D-A097-FDE898DB7084}" destId="{621CCBF1-3983-4F28-9F9D-4558BCAE07FB}" srcOrd="0" destOrd="0" presId="urn:microsoft.com/office/officeart/2005/8/layout/vList2"/>
    <dgm:cxn modelId="{8DB1EA64-3251-446F-A5EF-8C80F2907F02}" type="presParOf" srcId="{07E224BA-0F7F-479D-A097-FDE898DB7084}" destId="{ED323975-36EC-4E88-843E-BA4358DD805B}" srcOrd="1" destOrd="0" presId="urn:microsoft.com/office/officeart/2005/8/layout/vList2"/>
    <dgm:cxn modelId="{9D03F916-DD5E-41E2-AFC5-B3DCC5C9A3F0}" type="presParOf" srcId="{07E224BA-0F7F-479D-A097-FDE898DB7084}" destId="{A66ED2CA-51CB-4B01-B719-AA89602D3115}" srcOrd="2" destOrd="0" presId="urn:microsoft.com/office/officeart/2005/8/layout/vList2"/>
    <dgm:cxn modelId="{118CDE46-C44B-47E3-BDC1-5F0E66020135}"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Date: 13/05/2014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Subject: Physiology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533400">
            <a:lnSpc>
              <a:spcPct val="90000"/>
            </a:lnSpc>
            <a:spcBef>
              <a:spcPct val="0"/>
            </a:spcBef>
            <a:spcAft>
              <a:spcPct val="35000"/>
            </a:spcAft>
          </a:pPr>
          <a:r>
            <a:rPr lang="en-US" sz="1200" b="1" kern="1200"/>
            <a:t>Lecture No. : 48</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b="1" kern="1200"/>
            <a:t>Jumana Kussad</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b="1" kern="1200"/>
            <a:t>Dara Abdullah</a:t>
          </a:r>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Smexii</cp:lastModifiedBy>
  <cp:revision>3</cp:revision>
  <dcterms:created xsi:type="dcterms:W3CDTF">2014-05-13T14:58:00Z</dcterms:created>
  <dcterms:modified xsi:type="dcterms:W3CDTF">2014-05-14T19:44:00Z</dcterms:modified>
</cp:coreProperties>
</file>