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CC" w:rsidRDefault="003F3BCC" w:rsidP="003F3BCC">
      <w:pPr>
        <w:rPr>
          <w:sz w:val="26"/>
          <w:szCs w:val="26"/>
        </w:rPr>
      </w:pPr>
      <w:r w:rsidRPr="003F3BCC">
        <w:rPr>
          <w:sz w:val="26"/>
          <w:szCs w:val="26"/>
        </w:rPr>
        <w:drawing>
          <wp:inline distT="0" distB="0" distL="0" distR="0">
            <wp:extent cx="3380973" cy="1107583"/>
            <wp:effectExtent l="19050" t="0" r="992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D6DF6" w:rsidRDefault="001D6DF6" w:rsidP="003F3BCC">
      <w:pPr>
        <w:rPr>
          <w:sz w:val="26"/>
          <w:szCs w:val="26"/>
        </w:rPr>
      </w:pPr>
      <w:r>
        <w:rPr>
          <w:sz w:val="26"/>
          <w:szCs w:val="26"/>
        </w:rPr>
        <w:t xml:space="preserve">Note: study the slides with this sheet. </w:t>
      </w:r>
    </w:p>
    <w:p w:rsidR="003F3BCC" w:rsidRDefault="009C7DF3" w:rsidP="003F3BCC">
      <w:pPr>
        <w:rPr>
          <w:sz w:val="26"/>
          <w:szCs w:val="26"/>
        </w:rPr>
      </w:pPr>
      <w:r>
        <w:rPr>
          <w:sz w:val="26"/>
          <w:szCs w:val="26"/>
        </w:rPr>
        <w:t xml:space="preserve">We will be talking about glass </w:t>
      </w:r>
      <w:proofErr w:type="spellStart"/>
      <w:r>
        <w:rPr>
          <w:sz w:val="26"/>
          <w:szCs w:val="26"/>
        </w:rPr>
        <w:t>ionomer</w:t>
      </w:r>
      <w:proofErr w:type="spellEnd"/>
      <w:r>
        <w:rPr>
          <w:sz w:val="26"/>
          <w:szCs w:val="26"/>
        </w:rPr>
        <w:t xml:space="preserve"> and resins in this lecture. But first we are going to go through the slides of the last lecture. </w:t>
      </w:r>
    </w:p>
    <w:p w:rsidR="009C7DF3" w:rsidRDefault="009C7DF3" w:rsidP="009C7DF3">
      <w:pPr>
        <w:rPr>
          <w:sz w:val="26"/>
          <w:szCs w:val="26"/>
        </w:rPr>
      </w:pPr>
      <w:r>
        <w:rPr>
          <w:sz w:val="26"/>
          <w:szCs w:val="26"/>
        </w:rPr>
        <w:t xml:space="preserve">Recall; </w:t>
      </w:r>
    </w:p>
    <w:p w:rsidR="009C7DF3" w:rsidRPr="009C7DF3" w:rsidRDefault="009C7DF3" w:rsidP="009C7DF3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9C7DF3">
        <w:rPr>
          <w:sz w:val="26"/>
          <w:szCs w:val="26"/>
        </w:rPr>
        <w:t xml:space="preserve">ll zinc oxides undergo an acid base reaction. </w:t>
      </w:r>
    </w:p>
    <w:p w:rsidR="009C7DF3" w:rsidRDefault="009C7DF3" w:rsidP="009C7DF3">
      <w:pPr>
        <w:rPr>
          <w:sz w:val="26"/>
          <w:szCs w:val="26"/>
        </w:rPr>
      </w:pPr>
      <w:r>
        <w:rPr>
          <w:sz w:val="26"/>
          <w:szCs w:val="26"/>
        </w:rPr>
        <w:t xml:space="preserve">Acid + Base = Salt + Water </w:t>
      </w:r>
    </w:p>
    <w:p w:rsidR="00E004AC" w:rsidRDefault="00E004AC" w:rsidP="008B1A6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004AC">
        <w:rPr>
          <w:sz w:val="26"/>
          <w:szCs w:val="26"/>
        </w:rPr>
        <w:t>Z</w:t>
      </w:r>
      <w:r w:rsidR="00093794" w:rsidRPr="00E004AC">
        <w:rPr>
          <w:sz w:val="26"/>
          <w:szCs w:val="26"/>
        </w:rPr>
        <w:t xml:space="preserve">inc oxide cements </w:t>
      </w:r>
      <w:r w:rsidR="00371C32" w:rsidRPr="00E004AC">
        <w:rPr>
          <w:sz w:val="26"/>
          <w:szCs w:val="26"/>
        </w:rPr>
        <w:t>exist</w:t>
      </w:r>
      <w:r w:rsidR="00093794" w:rsidRPr="00E004AC">
        <w:rPr>
          <w:sz w:val="26"/>
          <w:szCs w:val="26"/>
        </w:rPr>
        <w:t xml:space="preserve"> mainly in the powder-liquid form, where an unreacted powder core is produced</w:t>
      </w:r>
      <w:r w:rsidR="008B1A6D" w:rsidRPr="00E004AC">
        <w:rPr>
          <w:sz w:val="26"/>
          <w:szCs w:val="26"/>
        </w:rPr>
        <w:t>,</w:t>
      </w:r>
      <w:r w:rsidR="00093794" w:rsidRPr="00E004AC">
        <w:rPr>
          <w:sz w:val="26"/>
          <w:szCs w:val="26"/>
        </w:rPr>
        <w:t xml:space="preserve"> surrounded by matrix.</w:t>
      </w:r>
      <w:r w:rsidRPr="00E004AC">
        <w:rPr>
          <w:sz w:val="26"/>
          <w:szCs w:val="26"/>
        </w:rPr>
        <w:t xml:space="preserve"> </w:t>
      </w:r>
      <w:r w:rsidR="008B1A6D" w:rsidRPr="00E004AC">
        <w:rPr>
          <w:sz w:val="26"/>
          <w:szCs w:val="26"/>
        </w:rPr>
        <w:t>In addition to the main components of the zinc oxide cement</w:t>
      </w:r>
      <w:r w:rsidR="00F26B82" w:rsidRPr="00E004AC">
        <w:rPr>
          <w:sz w:val="26"/>
          <w:szCs w:val="26"/>
        </w:rPr>
        <w:t xml:space="preserve">s, additives such accelerators </w:t>
      </w:r>
      <w:r w:rsidR="008B1A6D" w:rsidRPr="00E004AC">
        <w:rPr>
          <w:sz w:val="26"/>
          <w:szCs w:val="26"/>
        </w:rPr>
        <w:t>and pigmentations are added to enhance specific features.</w:t>
      </w:r>
      <w:r w:rsidRPr="00E004AC">
        <w:rPr>
          <w:sz w:val="26"/>
          <w:szCs w:val="26"/>
        </w:rPr>
        <w:t xml:space="preserve"> </w:t>
      </w:r>
    </w:p>
    <w:p w:rsidR="00E004AC" w:rsidRDefault="008B1A6D" w:rsidP="008B1A6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004AC">
        <w:rPr>
          <w:sz w:val="26"/>
          <w:szCs w:val="26"/>
        </w:rPr>
        <w:t>The setting time for zinc oxide eugenol can be acce</w:t>
      </w:r>
      <w:r w:rsidR="00F26B82" w:rsidRPr="00E004AC">
        <w:rPr>
          <w:sz w:val="26"/>
          <w:szCs w:val="26"/>
        </w:rPr>
        <w:t xml:space="preserve">lerated by </w:t>
      </w:r>
      <w:r w:rsidR="00E004AC">
        <w:rPr>
          <w:sz w:val="26"/>
          <w:szCs w:val="26"/>
        </w:rPr>
        <w:t xml:space="preserve">adding zinc acetate and zinc </w:t>
      </w:r>
      <w:proofErr w:type="spellStart"/>
      <w:r w:rsidR="00E004AC">
        <w:rPr>
          <w:sz w:val="26"/>
          <w:szCs w:val="26"/>
        </w:rPr>
        <w:t>stearate</w:t>
      </w:r>
      <w:proofErr w:type="spellEnd"/>
      <w:r w:rsidR="00E004AC" w:rsidRPr="00E004AC">
        <w:rPr>
          <w:sz w:val="26"/>
          <w:szCs w:val="26"/>
        </w:rPr>
        <w:t xml:space="preserve"> </w:t>
      </w:r>
      <w:r w:rsidR="00E004AC">
        <w:rPr>
          <w:sz w:val="26"/>
          <w:szCs w:val="26"/>
        </w:rPr>
        <w:t xml:space="preserve">(otherwise would take 24 hours).  Note: Zinc </w:t>
      </w:r>
      <w:proofErr w:type="spellStart"/>
      <w:r w:rsidR="00E004AC">
        <w:rPr>
          <w:sz w:val="26"/>
          <w:szCs w:val="26"/>
        </w:rPr>
        <w:t>stearate</w:t>
      </w:r>
      <w:proofErr w:type="spellEnd"/>
      <w:r w:rsidR="00E004AC">
        <w:rPr>
          <w:sz w:val="26"/>
          <w:szCs w:val="26"/>
        </w:rPr>
        <w:t xml:space="preserve"> is also put on </w:t>
      </w:r>
      <w:proofErr w:type="spellStart"/>
      <w:r w:rsidR="00E004AC">
        <w:rPr>
          <w:sz w:val="26"/>
          <w:szCs w:val="26"/>
        </w:rPr>
        <w:t>CaOH</w:t>
      </w:r>
      <w:proofErr w:type="spellEnd"/>
      <w:r w:rsidR="00E004AC">
        <w:rPr>
          <w:sz w:val="26"/>
          <w:szCs w:val="26"/>
        </w:rPr>
        <w:t xml:space="preserve"> to accelerate its setting time. </w:t>
      </w:r>
    </w:p>
    <w:p w:rsidR="00E004AC" w:rsidRDefault="00E004AC" w:rsidP="008B1A6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Olive oil is added to </w:t>
      </w:r>
      <w:proofErr w:type="spellStart"/>
      <w:r>
        <w:rPr>
          <w:sz w:val="26"/>
          <w:szCs w:val="26"/>
        </w:rPr>
        <w:t>eugenal</w:t>
      </w:r>
      <w:proofErr w:type="spellEnd"/>
      <w:r>
        <w:rPr>
          <w:sz w:val="26"/>
          <w:szCs w:val="26"/>
        </w:rPr>
        <w:t xml:space="preserve"> (being the main ingredient) as a plasticizer. </w:t>
      </w:r>
    </w:p>
    <w:p w:rsidR="00E004AC" w:rsidRDefault="00E004AC" w:rsidP="008B1A6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Zinc oxide </w:t>
      </w:r>
      <w:proofErr w:type="spellStart"/>
      <w:r>
        <w:rPr>
          <w:sz w:val="26"/>
          <w:szCs w:val="26"/>
        </w:rPr>
        <w:t>eugenol</w:t>
      </w:r>
      <w:proofErr w:type="spellEnd"/>
      <w:r>
        <w:rPr>
          <w:sz w:val="26"/>
          <w:szCs w:val="26"/>
        </w:rPr>
        <w:t xml:space="preserve"> is affected by the size of particles; the smaller the less the setting time. </w:t>
      </w:r>
    </w:p>
    <w:p w:rsidR="008B1A6D" w:rsidRPr="00E004AC" w:rsidRDefault="00E004AC" w:rsidP="00E004AC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P</w:t>
      </w:r>
      <w:r w:rsidR="00F26B82" w:rsidRPr="00E004AC">
        <w:rPr>
          <w:sz w:val="26"/>
          <w:szCs w:val="26"/>
        </w:rPr>
        <w:t>ressing a damp piece of cotton</w:t>
      </w:r>
      <w:r w:rsidR="008B1A6D" w:rsidRPr="00E004AC">
        <w:rPr>
          <w:sz w:val="26"/>
          <w:szCs w:val="26"/>
        </w:rPr>
        <w:t xml:space="preserve"> against the tooth</w:t>
      </w:r>
      <w:r>
        <w:rPr>
          <w:sz w:val="26"/>
          <w:szCs w:val="26"/>
        </w:rPr>
        <w:t xml:space="preserve"> as an accelerator to zinc oxide </w:t>
      </w:r>
      <w:proofErr w:type="spellStart"/>
      <w:r>
        <w:rPr>
          <w:sz w:val="26"/>
          <w:szCs w:val="26"/>
        </w:rPr>
        <w:t>eugonol</w:t>
      </w:r>
      <w:proofErr w:type="spellEnd"/>
      <w:r>
        <w:rPr>
          <w:sz w:val="26"/>
          <w:szCs w:val="26"/>
        </w:rPr>
        <w:t xml:space="preserve">. </w:t>
      </w:r>
    </w:p>
    <w:p w:rsidR="001265D9" w:rsidRDefault="00F26B82" w:rsidP="00F26B8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265D9">
        <w:rPr>
          <w:sz w:val="26"/>
          <w:szCs w:val="26"/>
        </w:rPr>
        <w:t xml:space="preserve">When working with temporary fillings, dentists add glycerine to make sure that the filling </w:t>
      </w:r>
      <w:r w:rsidR="00E004AC" w:rsidRPr="001265D9">
        <w:rPr>
          <w:sz w:val="26"/>
          <w:szCs w:val="26"/>
        </w:rPr>
        <w:t>does not</w:t>
      </w:r>
      <w:r w:rsidRPr="001265D9">
        <w:rPr>
          <w:sz w:val="26"/>
          <w:szCs w:val="26"/>
        </w:rPr>
        <w:t xml:space="preserve"> get permanently adhered. A major drawback of using glycerine is that it retards the setting time of the desired cement. Therefore, it’s barely used nowadays. Since it’s a temporary filling, </w:t>
      </w:r>
      <w:r w:rsidR="009C04A9" w:rsidRPr="001265D9">
        <w:rPr>
          <w:sz w:val="26"/>
          <w:szCs w:val="26"/>
        </w:rPr>
        <w:t xml:space="preserve">the conditions found in the oral cavity (saliva, heat) are capable </w:t>
      </w:r>
      <w:r w:rsidR="00E004AC" w:rsidRPr="001265D9">
        <w:rPr>
          <w:sz w:val="26"/>
          <w:szCs w:val="26"/>
        </w:rPr>
        <w:t>of</w:t>
      </w:r>
      <w:r w:rsidR="009C04A9" w:rsidRPr="001265D9">
        <w:rPr>
          <w:sz w:val="26"/>
          <w:szCs w:val="26"/>
        </w:rPr>
        <w:t xml:space="preserve"> allow</w:t>
      </w:r>
      <w:r w:rsidR="00E004AC" w:rsidRPr="001265D9">
        <w:rPr>
          <w:sz w:val="26"/>
          <w:szCs w:val="26"/>
        </w:rPr>
        <w:t>ing</w:t>
      </w:r>
      <w:r w:rsidR="001265D9" w:rsidRPr="001265D9">
        <w:rPr>
          <w:sz w:val="26"/>
          <w:szCs w:val="26"/>
        </w:rPr>
        <w:t xml:space="preserve"> adhere</w:t>
      </w:r>
      <w:r w:rsidR="009C04A9" w:rsidRPr="001265D9">
        <w:rPr>
          <w:sz w:val="26"/>
          <w:szCs w:val="26"/>
        </w:rPr>
        <w:t>nce without adding any facilitators.</w:t>
      </w:r>
    </w:p>
    <w:p w:rsidR="001265D9" w:rsidRDefault="001265D9" w:rsidP="00F26B8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The higher the powder: liquid ratio the less the setting time. </w:t>
      </w:r>
    </w:p>
    <w:p w:rsidR="001265D9" w:rsidRDefault="009C04A9" w:rsidP="00F26B8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265D9">
        <w:rPr>
          <w:sz w:val="26"/>
          <w:szCs w:val="26"/>
        </w:rPr>
        <w:t xml:space="preserve">Zinc oxide </w:t>
      </w:r>
      <w:proofErr w:type="spellStart"/>
      <w:r w:rsidRPr="001265D9">
        <w:rPr>
          <w:sz w:val="26"/>
          <w:szCs w:val="26"/>
        </w:rPr>
        <w:t>eugenol</w:t>
      </w:r>
      <w:proofErr w:type="spellEnd"/>
      <w:r w:rsidRPr="001265D9">
        <w:rPr>
          <w:sz w:val="26"/>
          <w:szCs w:val="26"/>
        </w:rPr>
        <w:t xml:space="preserve"> is the one of the best sedatives and can be used directly on exposed pulp </w:t>
      </w:r>
      <w:r w:rsidR="001265D9">
        <w:rPr>
          <w:sz w:val="26"/>
          <w:szCs w:val="26"/>
        </w:rPr>
        <w:t xml:space="preserve">(in deep cavities) </w:t>
      </w:r>
      <w:r w:rsidRPr="001265D9">
        <w:rPr>
          <w:sz w:val="26"/>
          <w:szCs w:val="26"/>
        </w:rPr>
        <w:t xml:space="preserve">to seal dentinal tubules and reduce </w:t>
      </w:r>
      <w:r w:rsidR="001265D9">
        <w:rPr>
          <w:sz w:val="26"/>
          <w:szCs w:val="26"/>
        </w:rPr>
        <w:t xml:space="preserve">the </w:t>
      </w:r>
      <w:r w:rsidRPr="001265D9">
        <w:rPr>
          <w:sz w:val="26"/>
          <w:szCs w:val="26"/>
        </w:rPr>
        <w:t xml:space="preserve">pain. </w:t>
      </w:r>
    </w:p>
    <w:p w:rsidR="009C04A9" w:rsidRDefault="009C04A9" w:rsidP="00F26B8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265D9">
        <w:rPr>
          <w:sz w:val="26"/>
          <w:szCs w:val="26"/>
        </w:rPr>
        <w:lastRenderedPageBreak/>
        <w:t xml:space="preserve">Modified </w:t>
      </w:r>
      <w:r w:rsidR="001265D9">
        <w:rPr>
          <w:sz w:val="26"/>
          <w:szCs w:val="26"/>
        </w:rPr>
        <w:t xml:space="preserve">(quarts of alumina are added) </w:t>
      </w:r>
      <w:r w:rsidRPr="001265D9">
        <w:rPr>
          <w:sz w:val="26"/>
          <w:szCs w:val="26"/>
        </w:rPr>
        <w:t xml:space="preserve">zinc oxide </w:t>
      </w:r>
      <w:proofErr w:type="spellStart"/>
      <w:r w:rsidRPr="001265D9">
        <w:rPr>
          <w:sz w:val="26"/>
          <w:szCs w:val="26"/>
        </w:rPr>
        <w:t>eugenol</w:t>
      </w:r>
      <w:proofErr w:type="spellEnd"/>
      <w:r w:rsidRPr="001265D9">
        <w:rPr>
          <w:sz w:val="26"/>
          <w:szCs w:val="26"/>
        </w:rPr>
        <w:t xml:space="preserve"> has less solubility, and therefore, higher strength.</w:t>
      </w:r>
    </w:p>
    <w:p w:rsidR="00E46ED4" w:rsidRPr="001265D9" w:rsidRDefault="009C04A9" w:rsidP="001265D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265D9">
        <w:rPr>
          <w:sz w:val="26"/>
          <w:szCs w:val="26"/>
        </w:rPr>
        <w:t xml:space="preserve">Allergic people can use zinc oxide eugenol-free to </w:t>
      </w:r>
      <w:r w:rsidR="00E46ED4" w:rsidRPr="001265D9">
        <w:rPr>
          <w:sz w:val="26"/>
          <w:szCs w:val="26"/>
        </w:rPr>
        <w:t>prevent uncontrolled polymerization of composite fillings.</w:t>
      </w:r>
    </w:p>
    <w:p w:rsidR="00E46ED4" w:rsidRPr="001265D9" w:rsidRDefault="001A5DDF" w:rsidP="001265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265D9">
        <w:rPr>
          <w:sz w:val="26"/>
          <w:szCs w:val="26"/>
        </w:rPr>
        <w:t xml:space="preserve">Zinc </w:t>
      </w:r>
      <w:bookmarkStart w:id="0" w:name="_GoBack"/>
      <w:bookmarkEnd w:id="0"/>
      <w:r w:rsidR="00E46ED4" w:rsidRPr="001265D9">
        <w:rPr>
          <w:sz w:val="26"/>
          <w:szCs w:val="26"/>
        </w:rPr>
        <w:t xml:space="preserve">phosphate, in comparison to the other zinc oxide cements, is the strongest and least soluble. That’s why it has a wider range of uses, including: </w:t>
      </w:r>
    </w:p>
    <w:p w:rsidR="00E46ED4" w:rsidRDefault="001265D9" w:rsidP="001265D9">
      <w:pPr>
        <w:pStyle w:val="ListParagraph"/>
        <w:ind w:left="420"/>
        <w:rPr>
          <w:sz w:val="26"/>
          <w:szCs w:val="26"/>
        </w:rPr>
      </w:pPr>
      <w:r>
        <w:rPr>
          <w:sz w:val="26"/>
          <w:szCs w:val="26"/>
        </w:rPr>
        <w:t>*</w:t>
      </w:r>
      <w:r w:rsidR="00E46ED4">
        <w:rPr>
          <w:sz w:val="26"/>
          <w:szCs w:val="26"/>
        </w:rPr>
        <w:t>Used as a base under amalgam fillings</w:t>
      </w:r>
    </w:p>
    <w:p w:rsidR="00E46ED4" w:rsidRDefault="001265D9" w:rsidP="001265D9">
      <w:pPr>
        <w:pStyle w:val="ListParagraph"/>
        <w:ind w:left="420"/>
        <w:rPr>
          <w:sz w:val="26"/>
          <w:szCs w:val="26"/>
        </w:rPr>
      </w:pPr>
      <w:r>
        <w:rPr>
          <w:sz w:val="26"/>
          <w:szCs w:val="26"/>
        </w:rPr>
        <w:t>*</w:t>
      </w:r>
      <w:r w:rsidR="004717C6">
        <w:rPr>
          <w:sz w:val="26"/>
          <w:szCs w:val="26"/>
        </w:rPr>
        <w:t>Temporary restoration</w:t>
      </w:r>
    </w:p>
    <w:p w:rsidR="009C04A9" w:rsidRDefault="001265D9" w:rsidP="001265D9">
      <w:pPr>
        <w:pStyle w:val="ListParagraph"/>
        <w:ind w:left="420"/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 w:rsidR="004717C6">
        <w:rPr>
          <w:sz w:val="26"/>
          <w:szCs w:val="26"/>
        </w:rPr>
        <w:t>Luting</w:t>
      </w:r>
      <w:proofErr w:type="spellEnd"/>
      <w:r w:rsidR="004717C6">
        <w:rPr>
          <w:sz w:val="26"/>
          <w:szCs w:val="26"/>
        </w:rPr>
        <w:t xml:space="preserve"> for crown bridges, orthodontic bands and brackets.</w:t>
      </w:r>
    </w:p>
    <w:p w:rsidR="00675A9B" w:rsidRDefault="001265D9" w:rsidP="0051156E">
      <w:pPr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675A9B">
        <w:rPr>
          <w:sz w:val="26"/>
          <w:szCs w:val="26"/>
        </w:rPr>
        <w:t>The size of the powder crystals determine the thickness of the film and hence, its function.</w:t>
      </w:r>
      <w:r w:rsidR="0051156E">
        <w:rPr>
          <w:sz w:val="26"/>
          <w:szCs w:val="26"/>
        </w:rPr>
        <w:t xml:space="preserve"> Type 1 particl</w:t>
      </w:r>
      <w:r>
        <w:rPr>
          <w:sz w:val="26"/>
          <w:szCs w:val="26"/>
        </w:rPr>
        <w:t>es’ size;</w:t>
      </w:r>
      <w:r w:rsidR="0051156E">
        <w:rPr>
          <w:sz w:val="26"/>
          <w:szCs w:val="26"/>
        </w:rPr>
        <w:t xml:space="preserve"> s</w:t>
      </w:r>
      <w:r w:rsidR="00675A9B">
        <w:rPr>
          <w:sz w:val="26"/>
          <w:szCs w:val="26"/>
        </w:rPr>
        <w:t>tandard film thickness (25 µm) is used when we’re inserting a crown over a tooth. Whereas</w:t>
      </w:r>
      <w:r w:rsidR="0051156E">
        <w:rPr>
          <w:sz w:val="26"/>
          <w:szCs w:val="26"/>
        </w:rPr>
        <w:t xml:space="preserve"> type 2,</w:t>
      </w:r>
      <w:r w:rsidR="00675A9B">
        <w:rPr>
          <w:sz w:val="26"/>
          <w:szCs w:val="26"/>
        </w:rPr>
        <w:t xml:space="preserve"> a thicker film (around 40 µ</w:t>
      </w:r>
      <w:r w:rsidR="0051156E">
        <w:rPr>
          <w:sz w:val="26"/>
          <w:szCs w:val="26"/>
        </w:rPr>
        <w:t>m</w:t>
      </w:r>
      <w:r w:rsidR="00675A9B">
        <w:rPr>
          <w:sz w:val="26"/>
          <w:szCs w:val="26"/>
        </w:rPr>
        <w:t>)</w:t>
      </w:r>
      <w:r w:rsidR="0051156E">
        <w:rPr>
          <w:sz w:val="26"/>
          <w:szCs w:val="26"/>
        </w:rPr>
        <w:t>,</w:t>
      </w:r>
      <w:r w:rsidR="00675A9B">
        <w:rPr>
          <w:sz w:val="26"/>
          <w:szCs w:val="26"/>
        </w:rPr>
        <w:t xml:space="preserve"> is preferably used as a base</w:t>
      </w:r>
      <w:r w:rsidR="0051156E">
        <w:rPr>
          <w:sz w:val="26"/>
          <w:szCs w:val="26"/>
        </w:rPr>
        <w:t xml:space="preserve">. </w:t>
      </w:r>
    </w:p>
    <w:p w:rsidR="0051156E" w:rsidRDefault="00E4162C" w:rsidP="0051156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7B7E">
        <w:rPr>
          <w:sz w:val="26"/>
          <w:szCs w:val="26"/>
        </w:rPr>
        <w:t>Make sure that the consistency of the cement is optimum, adding too much liquid would make it more soluble, thus, increasing the setting time.</w:t>
      </w:r>
    </w:p>
    <w:p w:rsidR="00257B7E" w:rsidRPr="00E4162C" w:rsidRDefault="001A5DDF" w:rsidP="00E4162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4162C">
        <w:rPr>
          <w:sz w:val="26"/>
          <w:szCs w:val="26"/>
        </w:rPr>
        <w:t xml:space="preserve">Remember that zinc </w:t>
      </w:r>
      <w:proofErr w:type="spellStart"/>
      <w:r w:rsidRPr="00E4162C">
        <w:rPr>
          <w:sz w:val="26"/>
          <w:szCs w:val="26"/>
        </w:rPr>
        <w:t>polycarboxylate</w:t>
      </w:r>
      <w:proofErr w:type="spellEnd"/>
      <w:r w:rsidRPr="00E4162C">
        <w:rPr>
          <w:sz w:val="26"/>
          <w:szCs w:val="26"/>
        </w:rPr>
        <w:t xml:space="preserve"> can be used in deep cavities in contrast to zinc phosphate, since its molecules are large and less mobile.</w:t>
      </w:r>
    </w:p>
    <w:p w:rsidR="001A5DDF" w:rsidRPr="00371C32" w:rsidRDefault="001A5DDF" w:rsidP="001A5DDF">
      <w:pPr>
        <w:pStyle w:val="Default"/>
        <w:rPr>
          <w:rFonts w:asciiTheme="minorHAnsi" w:hAnsiTheme="minorHAnsi"/>
          <w:sz w:val="26"/>
          <w:szCs w:val="26"/>
          <w:u w:val="single"/>
        </w:rPr>
      </w:pPr>
      <w:r w:rsidRPr="00371C32">
        <w:rPr>
          <w:rFonts w:asciiTheme="minorHAnsi" w:hAnsiTheme="minorHAnsi"/>
          <w:sz w:val="26"/>
          <w:szCs w:val="26"/>
          <w:u w:val="single"/>
        </w:rPr>
        <w:t>Glass ionomers</w:t>
      </w:r>
    </w:p>
    <w:p w:rsidR="001A5DDF" w:rsidRPr="00F36203" w:rsidRDefault="001A5DDF" w:rsidP="001A5DDF">
      <w:pPr>
        <w:pStyle w:val="Default"/>
        <w:rPr>
          <w:rFonts w:asciiTheme="minorHAnsi" w:hAnsiTheme="minorHAnsi"/>
          <w:sz w:val="26"/>
          <w:szCs w:val="26"/>
        </w:rPr>
      </w:pPr>
    </w:p>
    <w:p w:rsidR="001A5DDF" w:rsidRPr="00F36203" w:rsidRDefault="001A5DDF" w:rsidP="001A5DDF">
      <w:pPr>
        <w:pStyle w:val="Default"/>
        <w:rPr>
          <w:rFonts w:asciiTheme="minorHAnsi" w:hAnsiTheme="minorHAnsi"/>
          <w:sz w:val="26"/>
          <w:szCs w:val="26"/>
        </w:rPr>
      </w:pPr>
      <w:r w:rsidRPr="00F36203">
        <w:rPr>
          <w:rFonts w:asciiTheme="minorHAnsi" w:hAnsiTheme="minorHAnsi"/>
          <w:sz w:val="26"/>
          <w:szCs w:val="26"/>
        </w:rPr>
        <w:t>Glass ionomers are composed of calcium-fluoroaluminasilicate glass</w:t>
      </w:r>
      <w:r w:rsidR="00A8771D" w:rsidRPr="00F36203">
        <w:rPr>
          <w:rFonts w:asciiTheme="minorHAnsi" w:hAnsiTheme="minorHAnsi"/>
          <w:sz w:val="26"/>
          <w:szCs w:val="26"/>
        </w:rPr>
        <w:t>. The main ingredients (calcium fluoride, aluminum and silica) are mixed with water to form calcium-fluoroaluminasilicate glass.</w:t>
      </w:r>
    </w:p>
    <w:p w:rsidR="00A8771D" w:rsidRPr="00F36203" w:rsidRDefault="00A8771D" w:rsidP="001A5DDF">
      <w:pPr>
        <w:pStyle w:val="Default"/>
        <w:rPr>
          <w:rFonts w:asciiTheme="minorHAnsi" w:hAnsiTheme="minorHAnsi"/>
          <w:sz w:val="26"/>
          <w:szCs w:val="26"/>
        </w:rPr>
      </w:pPr>
    </w:p>
    <w:p w:rsidR="00A8771D" w:rsidRPr="00F36203" w:rsidRDefault="00A8771D" w:rsidP="00A8771D">
      <w:pPr>
        <w:pStyle w:val="Default"/>
        <w:rPr>
          <w:rFonts w:asciiTheme="minorHAnsi" w:hAnsiTheme="minorHAnsi"/>
          <w:sz w:val="26"/>
          <w:szCs w:val="26"/>
        </w:rPr>
      </w:pPr>
      <w:r w:rsidRPr="00F36203">
        <w:rPr>
          <w:rFonts w:asciiTheme="minorHAnsi" w:hAnsiTheme="minorHAnsi"/>
          <w:sz w:val="26"/>
          <w:szCs w:val="26"/>
        </w:rPr>
        <w:t>The main ingredients are mixed together at a very high temperature and then cooled down</w:t>
      </w:r>
      <w:r w:rsidR="00F36203" w:rsidRPr="00F36203">
        <w:rPr>
          <w:rFonts w:asciiTheme="minorHAnsi" w:hAnsiTheme="minorHAnsi"/>
          <w:sz w:val="26"/>
          <w:szCs w:val="26"/>
        </w:rPr>
        <w:t xml:space="preserve"> to the freezing point</w:t>
      </w:r>
      <w:r w:rsidRPr="00F36203">
        <w:rPr>
          <w:rFonts w:asciiTheme="minorHAnsi" w:hAnsiTheme="minorHAnsi"/>
          <w:sz w:val="26"/>
          <w:szCs w:val="26"/>
        </w:rPr>
        <w:t xml:space="preserve"> in a sudden </w:t>
      </w:r>
      <w:proofErr w:type="gramStart"/>
      <w:r w:rsidRPr="00F36203">
        <w:rPr>
          <w:rFonts w:asciiTheme="minorHAnsi" w:hAnsiTheme="minorHAnsi"/>
          <w:sz w:val="26"/>
          <w:szCs w:val="26"/>
        </w:rPr>
        <w:t>pattern</w:t>
      </w:r>
      <w:r w:rsidR="00E4162C">
        <w:rPr>
          <w:rFonts w:asciiTheme="minorHAnsi" w:hAnsiTheme="minorHAnsi"/>
          <w:sz w:val="26"/>
          <w:szCs w:val="26"/>
        </w:rPr>
        <w:t>(</w:t>
      </w:r>
      <w:proofErr w:type="gramEnd"/>
      <w:r w:rsidR="00E4162C">
        <w:rPr>
          <w:rFonts w:asciiTheme="minorHAnsi" w:hAnsiTheme="minorHAnsi"/>
          <w:sz w:val="26"/>
          <w:szCs w:val="26"/>
        </w:rPr>
        <w:t>shock cold)</w:t>
      </w:r>
      <w:r w:rsidRPr="00F36203">
        <w:rPr>
          <w:rFonts w:asciiTheme="minorHAnsi" w:hAnsiTheme="minorHAnsi"/>
          <w:sz w:val="26"/>
          <w:szCs w:val="26"/>
        </w:rPr>
        <w:t>. The sudden cooling make</w:t>
      </w:r>
      <w:r w:rsidR="00F36203" w:rsidRPr="00F36203">
        <w:rPr>
          <w:rFonts w:asciiTheme="minorHAnsi" w:hAnsiTheme="minorHAnsi"/>
          <w:sz w:val="26"/>
          <w:szCs w:val="26"/>
        </w:rPr>
        <w:t>s the mixture brittle; it’s broken</w:t>
      </w:r>
      <w:r w:rsidR="00173750">
        <w:rPr>
          <w:rFonts w:asciiTheme="minorHAnsi" w:hAnsiTheme="minorHAnsi"/>
          <w:sz w:val="26"/>
          <w:szCs w:val="26"/>
        </w:rPr>
        <w:t xml:space="preserve"> down</w:t>
      </w:r>
      <w:r w:rsidR="00F36203" w:rsidRPr="00F36203">
        <w:rPr>
          <w:rFonts w:asciiTheme="minorHAnsi" w:hAnsiTheme="minorHAnsi"/>
          <w:sz w:val="26"/>
          <w:szCs w:val="26"/>
        </w:rPr>
        <w:t xml:space="preserve"> and grinded</w:t>
      </w:r>
      <w:r w:rsidRPr="00F36203">
        <w:rPr>
          <w:rFonts w:asciiTheme="minorHAnsi" w:hAnsiTheme="minorHAnsi"/>
          <w:sz w:val="26"/>
          <w:szCs w:val="26"/>
        </w:rPr>
        <w:t xml:space="preserve"> to form powder.</w:t>
      </w:r>
    </w:p>
    <w:p w:rsidR="00F36203" w:rsidRPr="00F36203" w:rsidRDefault="00F36203" w:rsidP="00A8771D">
      <w:pPr>
        <w:pStyle w:val="Default"/>
        <w:rPr>
          <w:rFonts w:asciiTheme="minorHAnsi" w:hAnsiTheme="minorHAnsi"/>
          <w:sz w:val="26"/>
          <w:szCs w:val="26"/>
        </w:rPr>
      </w:pPr>
    </w:p>
    <w:p w:rsidR="00F36203" w:rsidRDefault="00F36203" w:rsidP="00F36203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particle size determines the function of the powder, if it’s large; it’</w:t>
      </w:r>
      <w:r w:rsidR="00173750">
        <w:rPr>
          <w:rFonts w:asciiTheme="minorHAnsi" w:hAnsiTheme="minorHAnsi"/>
          <w:sz w:val="26"/>
          <w:szCs w:val="26"/>
        </w:rPr>
        <w:t>s used as a base</w:t>
      </w:r>
      <w:r w:rsidR="001D6DF6">
        <w:rPr>
          <w:rFonts w:asciiTheme="minorHAnsi" w:hAnsiTheme="minorHAnsi"/>
          <w:sz w:val="26"/>
          <w:szCs w:val="26"/>
        </w:rPr>
        <w:t xml:space="preserve"> (thicker and more viscous)</w:t>
      </w:r>
      <w:r w:rsidR="00173750">
        <w:rPr>
          <w:rFonts w:asciiTheme="minorHAnsi" w:hAnsiTheme="minorHAnsi"/>
          <w:sz w:val="26"/>
          <w:szCs w:val="26"/>
        </w:rPr>
        <w:t>, w</w:t>
      </w:r>
      <w:r>
        <w:rPr>
          <w:rFonts w:asciiTheme="minorHAnsi" w:hAnsiTheme="minorHAnsi"/>
          <w:sz w:val="26"/>
          <w:szCs w:val="26"/>
        </w:rPr>
        <w:t xml:space="preserve">hile </w:t>
      </w:r>
      <w:r w:rsidR="00371C32">
        <w:rPr>
          <w:rFonts w:asciiTheme="minorHAnsi" w:hAnsiTheme="minorHAnsi"/>
          <w:sz w:val="26"/>
          <w:szCs w:val="26"/>
        </w:rPr>
        <w:t>small particles are used as</w:t>
      </w:r>
      <w:r>
        <w:rPr>
          <w:rFonts w:asciiTheme="minorHAnsi" w:hAnsiTheme="minorHAnsi"/>
          <w:sz w:val="26"/>
          <w:szCs w:val="26"/>
        </w:rPr>
        <w:t xml:space="preserve"> luting agents.</w:t>
      </w:r>
    </w:p>
    <w:p w:rsidR="00F36203" w:rsidRDefault="00F36203" w:rsidP="00F36203">
      <w:pPr>
        <w:pStyle w:val="Default"/>
        <w:rPr>
          <w:rFonts w:asciiTheme="minorHAnsi" w:hAnsiTheme="minorHAnsi"/>
          <w:sz w:val="26"/>
          <w:szCs w:val="26"/>
        </w:rPr>
      </w:pPr>
    </w:p>
    <w:p w:rsidR="00EB26CC" w:rsidRDefault="00F36203" w:rsidP="00EB26CC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When it comes to aesthetics, refractive index plays a major role </w:t>
      </w:r>
      <w:r w:rsidR="00EB26CC">
        <w:rPr>
          <w:rFonts w:asciiTheme="minorHAnsi" w:hAnsiTheme="minorHAnsi"/>
          <w:sz w:val="26"/>
          <w:szCs w:val="26"/>
        </w:rPr>
        <w:t>in determiningthe tooth’s appearance. As light might be reflected, refracted or transmitted; these processes reflect the final appearance.</w:t>
      </w:r>
    </w:p>
    <w:p w:rsidR="00EB26CC" w:rsidRDefault="00EB26CC" w:rsidP="00EB26CC">
      <w:pPr>
        <w:pStyle w:val="Default"/>
        <w:rPr>
          <w:rFonts w:asciiTheme="minorHAnsi" w:hAnsiTheme="minorHAnsi"/>
          <w:sz w:val="26"/>
          <w:szCs w:val="26"/>
        </w:rPr>
      </w:pPr>
    </w:p>
    <w:p w:rsidR="00EB26CC" w:rsidRDefault="00EB26CC" w:rsidP="00EB26CC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When you add restorative materials to the teeth, you’re changing its refractive index since the compositions of the materials are not identical. Hence,</w:t>
      </w:r>
      <w:r w:rsidR="00596DB0">
        <w:rPr>
          <w:rFonts w:asciiTheme="minorHAnsi" w:hAnsiTheme="minorHAnsi"/>
          <w:sz w:val="26"/>
          <w:szCs w:val="26"/>
        </w:rPr>
        <w:t xml:space="preserve"> we’re acquiring different shades and colors. Pigmentations found in the restorative materials also play a role in determining the final color.</w:t>
      </w:r>
    </w:p>
    <w:p w:rsidR="00596DB0" w:rsidRDefault="00596DB0" w:rsidP="00EB26CC">
      <w:pPr>
        <w:pStyle w:val="Default"/>
        <w:rPr>
          <w:rFonts w:asciiTheme="minorHAnsi" w:hAnsiTheme="minorHAnsi"/>
          <w:sz w:val="26"/>
          <w:szCs w:val="26"/>
        </w:rPr>
      </w:pPr>
    </w:p>
    <w:p w:rsidR="00596DB0" w:rsidRDefault="00596DB0" w:rsidP="00EB26CC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Pigmentations are found in glass ionomers, and this might cause a change in the color of the teeth.</w:t>
      </w:r>
    </w:p>
    <w:p w:rsidR="00596DB0" w:rsidRDefault="00596DB0" w:rsidP="00EB26CC">
      <w:pPr>
        <w:pStyle w:val="Default"/>
        <w:rPr>
          <w:rFonts w:asciiTheme="minorHAnsi" w:hAnsiTheme="minorHAnsi"/>
          <w:sz w:val="26"/>
          <w:szCs w:val="26"/>
        </w:rPr>
      </w:pPr>
    </w:p>
    <w:p w:rsidR="00596DB0" w:rsidRDefault="00596DB0" w:rsidP="00EB26CC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We use several poly acrylic acids in glass ionomers, the poly acids are co-polymers.</w:t>
      </w:r>
    </w:p>
    <w:p w:rsidR="00596DB0" w:rsidRDefault="00596DB0" w:rsidP="00EB26CC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Co-polymers: the cross linking of several polymers.</w:t>
      </w:r>
    </w:p>
    <w:p w:rsidR="00596DB0" w:rsidRDefault="00596DB0" w:rsidP="00EB26CC">
      <w:pPr>
        <w:pStyle w:val="Default"/>
        <w:rPr>
          <w:rFonts w:asciiTheme="minorHAnsi" w:hAnsiTheme="minorHAnsi"/>
          <w:sz w:val="26"/>
          <w:szCs w:val="26"/>
        </w:rPr>
      </w:pPr>
    </w:p>
    <w:p w:rsidR="00596DB0" w:rsidRDefault="00596DB0" w:rsidP="00173750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In the previously discussed cements, we used to have </w:t>
      </w:r>
      <w:r w:rsidR="00173750">
        <w:rPr>
          <w:rFonts w:asciiTheme="minorHAnsi" w:hAnsiTheme="minorHAnsi"/>
          <w:sz w:val="26"/>
          <w:szCs w:val="26"/>
        </w:rPr>
        <w:t>a single</w:t>
      </w:r>
      <w:r>
        <w:rPr>
          <w:rFonts w:asciiTheme="minorHAnsi" w:hAnsiTheme="minorHAnsi"/>
          <w:sz w:val="26"/>
          <w:szCs w:val="26"/>
        </w:rPr>
        <w:t xml:space="preserve"> primary acid. Whereas in glass ionomers, we’re using more than one primary acid</w:t>
      </w:r>
      <w:r w:rsidR="00F311C7">
        <w:rPr>
          <w:rFonts w:asciiTheme="minorHAnsi" w:hAnsiTheme="minorHAnsi"/>
          <w:sz w:val="26"/>
          <w:szCs w:val="26"/>
        </w:rPr>
        <w:t>. For example: acrylic acid among with tartaric acid.</w:t>
      </w:r>
    </w:p>
    <w:p w:rsidR="00F311C7" w:rsidRDefault="00F311C7" w:rsidP="00EB26CC">
      <w:pPr>
        <w:pStyle w:val="Default"/>
        <w:rPr>
          <w:rFonts w:asciiTheme="minorHAnsi" w:hAnsiTheme="minorHAnsi"/>
          <w:sz w:val="26"/>
          <w:szCs w:val="26"/>
        </w:rPr>
      </w:pPr>
    </w:p>
    <w:p w:rsidR="00F311C7" w:rsidRDefault="00F311C7" w:rsidP="00EB26CC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liquids that are used to form zinc phosphate and glass ionomers can evaporate rapidly, therefore; their containers must be sealed whenever they’re not being used. Evaporation of the liquid affects the solubility and viscosity of the cement.</w:t>
      </w:r>
    </w:p>
    <w:p w:rsidR="00F311C7" w:rsidRDefault="00F311C7" w:rsidP="00F311C7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-Solubility decreases since there’s less water.</w:t>
      </w:r>
    </w:p>
    <w:p w:rsidR="00F311C7" w:rsidRDefault="00F311C7" w:rsidP="00F311C7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-Viscosity increases since loss of water causes an increase in the concentration of the acid.</w:t>
      </w:r>
    </w:p>
    <w:p w:rsidR="00F311C7" w:rsidRDefault="00F311C7" w:rsidP="00F311C7">
      <w:pPr>
        <w:pStyle w:val="Default"/>
        <w:rPr>
          <w:rFonts w:asciiTheme="minorHAnsi" w:hAnsiTheme="minorHAnsi"/>
          <w:sz w:val="26"/>
          <w:szCs w:val="26"/>
        </w:rPr>
      </w:pPr>
    </w:p>
    <w:p w:rsidR="00F311C7" w:rsidRDefault="00F311C7" w:rsidP="00F311C7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Viscosity of the cement depends on the molecular weight and concentration of the poly acrylic </w:t>
      </w:r>
      <w:r w:rsidR="003D6AD1">
        <w:rPr>
          <w:rFonts w:asciiTheme="minorHAnsi" w:hAnsiTheme="minorHAnsi"/>
          <w:sz w:val="26"/>
          <w:szCs w:val="26"/>
        </w:rPr>
        <w:t>acid.</w:t>
      </w:r>
    </w:p>
    <w:p w:rsidR="003D6AD1" w:rsidRDefault="003D6AD1" w:rsidP="00F311C7">
      <w:pPr>
        <w:pStyle w:val="Default"/>
        <w:rPr>
          <w:rFonts w:asciiTheme="minorHAnsi" w:hAnsiTheme="minorHAnsi"/>
          <w:sz w:val="26"/>
          <w:szCs w:val="26"/>
        </w:rPr>
      </w:pPr>
    </w:p>
    <w:p w:rsidR="003D6AD1" w:rsidRDefault="003D6AD1" w:rsidP="00F311C7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Advantages of using tartaric acid:</w:t>
      </w:r>
    </w:p>
    <w:p w:rsidR="003D6AD1" w:rsidRDefault="003D6AD1" w:rsidP="003D6AD1">
      <w:pPr>
        <w:pStyle w:val="Default"/>
        <w:rPr>
          <w:rFonts w:asciiTheme="minorHAnsi" w:hAnsiTheme="minorHAnsi"/>
          <w:sz w:val="26"/>
          <w:szCs w:val="26"/>
        </w:rPr>
      </w:pPr>
    </w:p>
    <w:p w:rsidR="003D6AD1" w:rsidRDefault="003D6AD1" w:rsidP="003D6AD1">
      <w:pPr>
        <w:pStyle w:val="Default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Controls the pH</w:t>
      </w:r>
      <w:r w:rsidR="001D6DF6">
        <w:rPr>
          <w:rFonts w:asciiTheme="minorHAnsi" w:hAnsiTheme="minorHAnsi"/>
          <w:sz w:val="26"/>
          <w:szCs w:val="26"/>
        </w:rPr>
        <w:t xml:space="preserve"> (not to be high)</w:t>
      </w:r>
      <w:r>
        <w:rPr>
          <w:rFonts w:asciiTheme="minorHAnsi" w:hAnsiTheme="minorHAnsi"/>
          <w:sz w:val="26"/>
          <w:szCs w:val="26"/>
        </w:rPr>
        <w:t xml:space="preserve">, since glass </w:t>
      </w:r>
      <w:proofErr w:type="spellStart"/>
      <w:r>
        <w:rPr>
          <w:rFonts w:asciiTheme="minorHAnsi" w:hAnsiTheme="minorHAnsi"/>
          <w:sz w:val="26"/>
          <w:szCs w:val="26"/>
        </w:rPr>
        <w:t>ionomers</w:t>
      </w:r>
      <w:proofErr w:type="spellEnd"/>
      <w:r>
        <w:rPr>
          <w:rFonts w:asciiTheme="minorHAnsi" w:hAnsiTheme="minorHAnsi"/>
          <w:sz w:val="26"/>
          <w:szCs w:val="26"/>
        </w:rPr>
        <w:t xml:space="preserve"> are slightly irritating.</w:t>
      </w:r>
    </w:p>
    <w:p w:rsidR="003D6AD1" w:rsidRDefault="003D6AD1" w:rsidP="003D6AD1">
      <w:pPr>
        <w:pStyle w:val="Default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Improves handling characteristics, including </w:t>
      </w:r>
      <w:r w:rsidR="001D6DF6">
        <w:rPr>
          <w:rFonts w:asciiTheme="minorHAnsi" w:hAnsiTheme="minorHAnsi"/>
          <w:sz w:val="26"/>
          <w:szCs w:val="26"/>
        </w:rPr>
        <w:t xml:space="preserve">shortening </w:t>
      </w:r>
      <w:r>
        <w:rPr>
          <w:rFonts w:asciiTheme="minorHAnsi" w:hAnsiTheme="minorHAnsi"/>
          <w:sz w:val="26"/>
          <w:szCs w:val="26"/>
        </w:rPr>
        <w:t>setting time.</w:t>
      </w:r>
      <w:r w:rsidR="001D6DF6">
        <w:rPr>
          <w:rFonts w:asciiTheme="minorHAnsi" w:hAnsiTheme="minorHAnsi"/>
          <w:sz w:val="26"/>
          <w:szCs w:val="26"/>
        </w:rPr>
        <w:t xml:space="preserve"> (the working time stays the same)</w:t>
      </w:r>
    </w:p>
    <w:p w:rsidR="003D6AD1" w:rsidRDefault="003D6AD1" w:rsidP="003D6AD1">
      <w:pPr>
        <w:pStyle w:val="Default"/>
        <w:rPr>
          <w:rFonts w:asciiTheme="minorHAnsi" w:hAnsiTheme="minorHAnsi"/>
          <w:sz w:val="26"/>
          <w:szCs w:val="26"/>
        </w:rPr>
      </w:pPr>
    </w:p>
    <w:p w:rsidR="003D6AD1" w:rsidRDefault="003D6AD1" w:rsidP="003D6AD1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With the presence of tartaric acid, if the powder to liquid ratio is optimum, the</w:t>
      </w:r>
      <w:r w:rsidR="00220477">
        <w:rPr>
          <w:rFonts w:asciiTheme="minorHAnsi" w:hAnsiTheme="minorHAnsi"/>
          <w:sz w:val="26"/>
          <w:szCs w:val="26"/>
        </w:rPr>
        <w:t xml:space="preserve"> initial</w:t>
      </w:r>
      <w:r>
        <w:rPr>
          <w:rFonts w:asciiTheme="minorHAnsi" w:hAnsiTheme="minorHAnsi"/>
          <w:sz w:val="26"/>
          <w:szCs w:val="26"/>
        </w:rPr>
        <w:t xml:space="preserve"> setting time would be approximately 4 minutes.</w:t>
      </w:r>
    </w:p>
    <w:p w:rsidR="003D6AD1" w:rsidRDefault="003D6AD1" w:rsidP="003D6AD1">
      <w:pPr>
        <w:pStyle w:val="Default"/>
        <w:rPr>
          <w:rFonts w:asciiTheme="minorHAnsi" w:hAnsiTheme="minorHAnsi"/>
          <w:sz w:val="26"/>
          <w:szCs w:val="26"/>
        </w:rPr>
      </w:pPr>
    </w:p>
    <w:p w:rsidR="00814925" w:rsidRDefault="003D6AD1" w:rsidP="00814925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Glass ionomers can form chemical adhesion with both enamel and dentine, this bond is stronger than that of zinc polycarboxylate.</w:t>
      </w:r>
      <w:r w:rsidR="00814925">
        <w:rPr>
          <w:rFonts w:asciiTheme="minorHAnsi" w:hAnsiTheme="minorHAnsi"/>
          <w:sz w:val="26"/>
          <w:szCs w:val="26"/>
        </w:rPr>
        <w:t xml:space="preserve"> For this bond to be strong enough for adhesion, water must be present. </w:t>
      </w:r>
    </w:p>
    <w:p w:rsidR="00814925" w:rsidRDefault="00814925" w:rsidP="00814925">
      <w:pPr>
        <w:pStyle w:val="Default"/>
        <w:rPr>
          <w:rFonts w:asciiTheme="minorHAnsi" w:hAnsiTheme="minorHAnsi"/>
          <w:sz w:val="26"/>
          <w:szCs w:val="26"/>
        </w:rPr>
      </w:pPr>
    </w:p>
    <w:p w:rsidR="00814925" w:rsidRDefault="00814925" w:rsidP="00814925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When glass ionomer is placed, we should tint it with varnish</w:t>
      </w:r>
      <w:r w:rsidR="001D6DF6">
        <w:rPr>
          <w:rFonts w:asciiTheme="minorHAnsi" w:hAnsiTheme="minorHAnsi"/>
          <w:sz w:val="26"/>
          <w:szCs w:val="26"/>
        </w:rPr>
        <w:t>/Vaseline</w:t>
      </w:r>
      <w:r>
        <w:rPr>
          <w:rFonts w:asciiTheme="minorHAnsi" w:hAnsiTheme="minorHAnsi"/>
          <w:sz w:val="26"/>
          <w:szCs w:val="26"/>
        </w:rPr>
        <w:t xml:space="preserve"> to prevent the adhesion of water molecules before the setting time ends. As this would increase the solubility of the cement, hence; causing the cement to leach.</w:t>
      </w:r>
    </w:p>
    <w:p w:rsidR="00814925" w:rsidRDefault="00814925" w:rsidP="00814925">
      <w:pPr>
        <w:pStyle w:val="Default"/>
        <w:rPr>
          <w:rFonts w:asciiTheme="minorHAnsi" w:hAnsiTheme="minorHAnsi"/>
          <w:sz w:val="26"/>
          <w:szCs w:val="26"/>
        </w:rPr>
      </w:pPr>
    </w:p>
    <w:p w:rsidR="00814925" w:rsidRDefault="00814925" w:rsidP="00173750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-We conclude that when we apply glass ionom</w:t>
      </w:r>
      <w:r w:rsidR="00173750">
        <w:rPr>
          <w:rFonts w:asciiTheme="minorHAnsi" w:hAnsiTheme="minorHAnsi"/>
          <w:sz w:val="26"/>
          <w:szCs w:val="26"/>
        </w:rPr>
        <w:t>ers, we should prevent the adhesion</w:t>
      </w:r>
      <w:r>
        <w:rPr>
          <w:rFonts w:asciiTheme="minorHAnsi" w:hAnsiTheme="minorHAnsi"/>
          <w:sz w:val="26"/>
          <w:szCs w:val="26"/>
        </w:rPr>
        <w:t xml:space="preserve"> of water before </w:t>
      </w:r>
      <w:r w:rsidR="008E2739">
        <w:rPr>
          <w:rFonts w:asciiTheme="minorHAnsi" w:hAnsiTheme="minorHAnsi"/>
          <w:sz w:val="26"/>
          <w:szCs w:val="26"/>
        </w:rPr>
        <w:t xml:space="preserve">the setting time ends to </w:t>
      </w:r>
      <w:r w:rsidR="00173750">
        <w:rPr>
          <w:rFonts w:asciiTheme="minorHAnsi" w:hAnsiTheme="minorHAnsi"/>
          <w:sz w:val="26"/>
          <w:szCs w:val="26"/>
        </w:rPr>
        <w:t>minimize</w:t>
      </w:r>
      <w:r w:rsidR="008E2739">
        <w:rPr>
          <w:rFonts w:asciiTheme="minorHAnsi" w:hAnsiTheme="minorHAnsi"/>
          <w:sz w:val="26"/>
          <w:szCs w:val="26"/>
        </w:rPr>
        <w:t xml:space="preserve"> leaching. Afterwards, optimum amount of water is needed for the adhesion of glass ionomers to both enamel and dentine.</w:t>
      </w:r>
    </w:p>
    <w:p w:rsidR="008E2739" w:rsidRDefault="008E2739" w:rsidP="00814925">
      <w:pPr>
        <w:pStyle w:val="Default"/>
        <w:rPr>
          <w:rFonts w:asciiTheme="minorHAnsi" w:hAnsiTheme="minorHAnsi"/>
          <w:sz w:val="26"/>
          <w:szCs w:val="26"/>
        </w:rPr>
      </w:pPr>
    </w:p>
    <w:p w:rsidR="008E2739" w:rsidRDefault="008E2739" w:rsidP="00814925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Generally, increasing the amount of liquid would increase both solubility and the setting time; this decreases the strength of the cement.</w:t>
      </w:r>
    </w:p>
    <w:p w:rsidR="008E2739" w:rsidRDefault="008E2739" w:rsidP="00814925">
      <w:pPr>
        <w:pStyle w:val="Default"/>
        <w:rPr>
          <w:rFonts w:asciiTheme="minorHAnsi" w:hAnsiTheme="minorHAnsi"/>
          <w:sz w:val="26"/>
          <w:szCs w:val="26"/>
        </w:rPr>
      </w:pPr>
    </w:p>
    <w:p w:rsidR="009B22EE" w:rsidRDefault="008E2739" w:rsidP="009B22EE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-Anhydrous cements </w:t>
      </w:r>
      <w:r w:rsidR="009B22EE">
        <w:rPr>
          <w:rFonts w:asciiTheme="minorHAnsi" w:hAnsiTheme="minorHAnsi"/>
          <w:sz w:val="26"/>
          <w:szCs w:val="26"/>
        </w:rPr>
        <w:t>involve reactions between the powder and water, rather than co-polymer acids.</w:t>
      </w:r>
    </w:p>
    <w:p w:rsidR="009B22EE" w:rsidRDefault="009B22EE" w:rsidP="009B22EE">
      <w:pPr>
        <w:pStyle w:val="Default"/>
        <w:rPr>
          <w:rFonts w:asciiTheme="minorHAnsi" w:hAnsiTheme="minorHAnsi"/>
          <w:sz w:val="26"/>
          <w:szCs w:val="26"/>
        </w:rPr>
      </w:pPr>
    </w:p>
    <w:p w:rsidR="009B22EE" w:rsidRDefault="009B22EE" w:rsidP="009B22EE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use of capsules is one of the easiest ways to produce cement, since the concern towards the powder to liquid ratio</w:t>
      </w:r>
      <w:r w:rsidR="00AF0BC6">
        <w:rPr>
          <w:rFonts w:asciiTheme="minorHAnsi" w:hAnsiTheme="minorHAnsi"/>
          <w:sz w:val="26"/>
          <w:szCs w:val="26"/>
        </w:rPr>
        <w:t xml:space="preserve"> and working time,</w:t>
      </w:r>
      <w:r>
        <w:rPr>
          <w:rFonts w:asciiTheme="minorHAnsi" w:hAnsiTheme="minorHAnsi"/>
          <w:sz w:val="26"/>
          <w:szCs w:val="26"/>
        </w:rPr>
        <w:t xml:space="preserve"> would be eliminated. However, this technique doesn’t completely replace the </w:t>
      </w:r>
      <w:r w:rsidR="00427EA1">
        <w:rPr>
          <w:rFonts w:asciiTheme="minorHAnsi" w:hAnsiTheme="minorHAnsi"/>
          <w:sz w:val="26"/>
          <w:szCs w:val="26"/>
        </w:rPr>
        <w:t>standard mixing technique, since it’s very expensive.</w:t>
      </w:r>
    </w:p>
    <w:p w:rsidR="00427EA1" w:rsidRDefault="00427EA1" w:rsidP="009B22EE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second drawback of using capsules; is that it has a restricted size. In addition to that, capsules do not have a variety of shades, in contrast to the mixing technique.</w:t>
      </w:r>
    </w:p>
    <w:p w:rsidR="00427EA1" w:rsidRDefault="00427EA1" w:rsidP="009B22EE">
      <w:pPr>
        <w:pStyle w:val="Default"/>
        <w:rPr>
          <w:rFonts w:asciiTheme="minorHAnsi" w:hAnsiTheme="minorHAnsi"/>
          <w:sz w:val="26"/>
          <w:szCs w:val="26"/>
        </w:rPr>
      </w:pP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-Previously mentioned, the two essential metals found in glass ionomers are calcium and aluminum. Upon reacting with the poly acrylic acids, ca</w:t>
      </w:r>
      <w:r w:rsidR="00173750">
        <w:rPr>
          <w:rFonts w:asciiTheme="minorHAnsi" w:hAnsiTheme="minorHAnsi"/>
          <w:sz w:val="26"/>
          <w:szCs w:val="26"/>
        </w:rPr>
        <w:t>lcium has a higher rate of activity</w:t>
      </w:r>
      <w:r>
        <w:rPr>
          <w:rFonts w:asciiTheme="minorHAnsi" w:hAnsiTheme="minorHAnsi"/>
          <w:sz w:val="26"/>
          <w:szCs w:val="26"/>
        </w:rPr>
        <w:t xml:space="preserve"> than that of aluminum.</w:t>
      </w: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Glass ionomers’ compressive strength is greater than that of all zinc oxide cements.</w:t>
      </w: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o</w:t>
      </w:r>
      <w:r w:rsidR="006B1578">
        <w:rPr>
          <w:rFonts w:asciiTheme="minorHAnsi" w:hAnsiTheme="minorHAnsi"/>
          <w:sz w:val="26"/>
          <w:szCs w:val="26"/>
        </w:rPr>
        <w:t>pposite goes for the solubility(less).</w:t>
      </w: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Remember that complete setting occurs after 24 hours.</w:t>
      </w: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 special characteristic of glass ionomers is that they are unaffected by the acids released from the bacteria, instead, they are affected by water and saliva. </w:t>
      </w:r>
      <w:r w:rsidR="006B1578">
        <w:rPr>
          <w:rFonts w:asciiTheme="minorHAnsi" w:hAnsiTheme="minorHAnsi"/>
          <w:sz w:val="26"/>
          <w:szCs w:val="26"/>
        </w:rPr>
        <w:t xml:space="preserve">Hence used as an anti-bacterial. </w:t>
      </w:r>
      <w:r>
        <w:rPr>
          <w:rFonts w:asciiTheme="minorHAnsi" w:hAnsiTheme="minorHAnsi"/>
          <w:sz w:val="26"/>
          <w:szCs w:val="26"/>
        </w:rPr>
        <w:t>The continuous e</w:t>
      </w:r>
      <w:r w:rsidR="00173750">
        <w:rPr>
          <w:rFonts w:asciiTheme="minorHAnsi" w:hAnsiTheme="minorHAnsi"/>
          <w:sz w:val="26"/>
          <w:szCs w:val="26"/>
        </w:rPr>
        <w:t>xposure to water and saliva helps</w:t>
      </w:r>
      <w:r>
        <w:rPr>
          <w:rFonts w:asciiTheme="minorHAnsi" w:hAnsiTheme="minorHAnsi"/>
          <w:sz w:val="26"/>
          <w:szCs w:val="26"/>
        </w:rPr>
        <w:t xml:space="preserve"> in the release of fluoride ions from the cement. </w:t>
      </w:r>
      <w:proofErr w:type="gramStart"/>
      <w:r>
        <w:rPr>
          <w:rFonts w:asciiTheme="minorHAnsi" w:hAnsiTheme="minorHAnsi"/>
          <w:sz w:val="26"/>
          <w:szCs w:val="26"/>
        </w:rPr>
        <w:t>Hence; enhancing mineralization.</w:t>
      </w:r>
      <w:proofErr w:type="gramEnd"/>
      <w:r w:rsidR="006B1578">
        <w:rPr>
          <w:rFonts w:asciiTheme="minorHAnsi" w:hAnsiTheme="minorHAnsi"/>
          <w:sz w:val="26"/>
          <w:szCs w:val="26"/>
        </w:rPr>
        <w:t xml:space="preserve"> This is a unique property of glass </w:t>
      </w:r>
      <w:proofErr w:type="spellStart"/>
      <w:r w:rsidR="006B1578">
        <w:rPr>
          <w:rFonts w:asciiTheme="minorHAnsi" w:hAnsiTheme="minorHAnsi"/>
          <w:sz w:val="26"/>
          <w:szCs w:val="26"/>
        </w:rPr>
        <w:t>ionomer</w:t>
      </w:r>
      <w:proofErr w:type="spellEnd"/>
      <w:r w:rsidR="006B1578">
        <w:rPr>
          <w:rFonts w:asciiTheme="minorHAnsi" w:hAnsiTheme="minorHAnsi"/>
          <w:sz w:val="26"/>
          <w:szCs w:val="26"/>
        </w:rPr>
        <w:t>.</w:t>
      </w: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The chemical adhesion between glass ionomers and both the enamel and dentine involves the reaction between the carboxyl group of the acid &amp; the calcium ions found in the enamel/dentine.</w:t>
      </w:r>
      <w:r w:rsidR="006B1578">
        <w:rPr>
          <w:rFonts w:asciiTheme="minorHAnsi" w:hAnsiTheme="minorHAnsi"/>
          <w:sz w:val="26"/>
          <w:szCs w:val="26"/>
        </w:rPr>
        <w:t xml:space="preserve"> </w:t>
      </w: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The aesthetics of glass ionomers are </w:t>
      </w:r>
      <w:r w:rsidR="00AF0BC6">
        <w:rPr>
          <w:rFonts w:asciiTheme="minorHAnsi" w:hAnsiTheme="minorHAnsi"/>
          <w:sz w:val="26"/>
          <w:szCs w:val="26"/>
        </w:rPr>
        <w:t>poor, as they lack translucency. That’s why they’re rarely used on anterior teeth.</w:t>
      </w: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Degree of pulp irritation:</w:t>
      </w: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Zinc phosphate &gt; Glass ionomer &gt; Zinc oxide eugenol</w:t>
      </w: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F0BC6" w:rsidRDefault="00220477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Overview:</w:t>
      </w:r>
    </w:p>
    <w:p w:rsidR="00AF0BC6" w:rsidRDefault="00220477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</w:t>
      </w:r>
      <w:r w:rsidR="00AF0BC6">
        <w:rPr>
          <w:rFonts w:asciiTheme="minorHAnsi" w:hAnsiTheme="minorHAnsi"/>
          <w:sz w:val="26"/>
          <w:szCs w:val="26"/>
        </w:rPr>
        <w:t>The powder to liquid ratio is about 3:1</w:t>
      </w:r>
    </w:p>
    <w:p w:rsidR="00AF0BC6" w:rsidRDefault="00220477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-Easy to mix</w:t>
      </w:r>
    </w:p>
    <w:p w:rsidR="00220477" w:rsidRDefault="00220477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-Used in brackets-orthodontics</w:t>
      </w:r>
    </w:p>
    <w:p w:rsidR="00220477" w:rsidRDefault="00220477" w:rsidP="00E47136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-Used in cementation</w:t>
      </w:r>
    </w:p>
    <w:p w:rsidR="00220477" w:rsidRDefault="00220477" w:rsidP="00220477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-It’s the best luting agent to be used in porcelain fused metal crowns, since it forms strong adhesive bonds with both the tooth and the metal.</w:t>
      </w:r>
    </w:p>
    <w:p w:rsidR="00220477" w:rsidRDefault="00220477" w:rsidP="00220477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-Sensitive to moisture</w:t>
      </w:r>
    </w:p>
    <w:p w:rsidR="00220477" w:rsidRDefault="00220477" w:rsidP="00220477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-Has slow initial setting time, approximately 4 minutes.</w:t>
      </w:r>
    </w:p>
    <w:p w:rsidR="00220477" w:rsidRDefault="00220477" w:rsidP="00220477">
      <w:pPr>
        <w:pStyle w:val="Default"/>
        <w:rPr>
          <w:rFonts w:asciiTheme="minorHAnsi" w:hAnsiTheme="minorHAnsi"/>
          <w:sz w:val="26"/>
          <w:szCs w:val="26"/>
        </w:rPr>
      </w:pPr>
    </w:p>
    <w:p w:rsidR="0061094A" w:rsidRDefault="0061094A" w:rsidP="00220477">
      <w:pPr>
        <w:pStyle w:val="Default"/>
        <w:rPr>
          <w:rFonts w:asciiTheme="minorHAnsi" w:hAnsiTheme="minorHAnsi"/>
          <w:sz w:val="26"/>
          <w:szCs w:val="26"/>
        </w:rPr>
      </w:pPr>
    </w:p>
    <w:p w:rsidR="00043E03" w:rsidRDefault="0061094A" w:rsidP="00043E03">
      <w:pPr>
        <w:pStyle w:val="Default"/>
        <w:rPr>
          <w:rFonts w:asciiTheme="minorHAnsi" w:hAnsiTheme="minorHAnsi"/>
          <w:sz w:val="26"/>
          <w:szCs w:val="26"/>
        </w:rPr>
      </w:pPr>
      <w:r w:rsidRPr="00C46697">
        <w:rPr>
          <w:rFonts w:asciiTheme="minorHAnsi" w:hAnsiTheme="minorHAnsi"/>
          <w:sz w:val="26"/>
          <w:szCs w:val="26"/>
          <w:u w:val="single"/>
        </w:rPr>
        <w:t>Resin</w:t>
      </w:r>
      <w:r w:rsidR="00043E03">
        <w:rPr>
          <w:rFonts w:asciiTheme="minorHAnsi" w:hAnsiTheme="minorHAnsi"/>
          <w:sz w:val="26"/>
          <w:szCs w:val="26"/>
        </w:rPr>
        <w:t>: Silane-treated boro-silicate glass in a resin matrix</w:t>
      </w:r>
    </w:p>
    <w:p w:rsidR="00043E03" w:rsidRDefault="00043E03" w:rsidP="0061094A">
      <w:pPr>
        <w:pStyle w:val="Default"/>
        <w:rPr>
          <w:rFonts w:asciiTheme="minorHAnsi" w:hAnsiTheme="minorHAnsi"/>
          <w:sz w:val="26"/>
          <w:szCs w:val="26"/>
        </w:rPr>
      </w:pPr>
    </w:p>
    <w:p w:rsidR="0061094A" w:rsidRDefault="0061094A" w:rsidP="0061094A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Resin has been lately added to glass ionomers to improve their properties.</w:t>
      </w:r>
    </w:p>
    <w:p w:rsidR="00043E03" w:rsidRDefault="0061094A" w:rsidP="0061094A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Resin adds methacrylate to glass ionomers, which would make it stronger. It also enhances the aesthetic properties. But at the</w:t>
      </w:r>
      <w:r w:rsidR="00043E03">
        <w:rPr>
          <w:rFonts w:asciiTheme="minorHAnsi" w:hAnsiTheme="minorHAnsi"/>
          <w:sz w:val="26"/>
          <w:szCs w:val="26"/>
        </w:rPr>
        <w:t xml:space="preserve"> same</w:t>
      </w:r>
      <w:r>
        <w:rPr>
          <w:rFonts w:asciiTheme="minorHAnsi" w:hAnsiTheme="minorHAnsi"/>
          <w:sz w:val="26"/>
          <w:szCs w:val="26"/>
        </w:rPr>
        <w:t xml:space="preserve"> time, it increases </w:t>
      </w:r>
      <w:r w:rsidR="00043E03">
        <w:rPr>
          <w:rFonts w:asciiTheme="minorHAnsi" w:hAnsiTheme="minorHAnsi"/>
          <w:sz w:val="26"/>
          <w:szCs w:val="26"/>
        </w:rPr>
        <w:t xml:space="preserve">water </w:t>
      </w:r>
      <w:r>
        <w:rPr>
          <w:rFonts w:asciiTheme="minorHAnsi" w:hAnsiTheme="minorHAnsi"/>
          <w:sz w:val="26"/>
          <w:szCs w:val="26"/>
        </w:rPr>
        <w:t>absorption</w:t>
      </w:r>
      <w:r w:rsidR="00043E03">
        <w:rPr>
          <w:rFonts w:asciiTheme="minorHAnsi" w:hAnsiTheme="minorHAnsi"/>
          <w:sz w:val="26"/>
          <w:szCs w:val="26"/>
        </w:rPr>
        <w:t>; which would cause hydroscopic expansion. The newly formed mixture is mainly used for children.</w:t>
      </w:r>
    </w:p>
    <w:p w:rsidR="00043E03" w:rsidRDefault="00043E03" w:rsidP="0061094A">
      <w:pPr>
        <w:pStyle w:val="Default"/>
        <w:rPr>
          <w:rFonts w:asciiTheme="minorHAnsi" w:hAnsiTheme="minorHAnsi"/>
          <w:sz w:val="26"/>
          <w:szCs w:val="26"/>
        </w:rPr>
      </w:pPr>
    </w:p>
    <w:p w:rsidR="00043E03" w:rsidRDefault="00043E03" w:rsidP="0061094A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Resins are considered as strong materials which are the main source of composite filling nowadays. Once they’ve passed their setting time, they become completely insoluble.</w:t>
      </w:r>
    </w:p>
    <w:p w:rsidR="00371C32" w:rsidRDefault="00043E03" w:rsidP="00C46697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They form strong bonds with the teeth, and they</w:t>
      </w:r>
      <w:r w:rsidR="00C46697">
        <w:rPr>
          <w:rFonts w:asciiTheme="minorHAnsi" w:hAnsiTheme="minorHAnsi"/>
          <w:sz w:val="26"/>
          <w:szCs w:val="26"/>
        </w:rPr>
        <w:t xml:space="preserve"> have a variety of functions upon</w:t>
      </w:r>
      <w:r>
        <w:rPr>
          <w:rFonts w:asciiTheme="minorHAnsi" w:hAnsiTheme="minorHAnsi"/>
          <w:sz w:val="26"/>
          <w:szCs w:val="26"/>
        </w:rPr>
        <w:t xml:space="preserve"> fus</w:t>
      </w:r>
      <w:r w:rsidR="00C46697">
        <w:rPr>
          <w:rFonts w:asciiTheme="minorHAnsi" w:hAnsiTheme="minorHAnsi"/>
          <w:sz w:val="26"/>
          <w:szCs w:val="26"/>
        </w:rPr>
        <w:t>ion</w:t>
      </w:r>
      <w:r>
        <w:rPr>
          <w:rFonts w:asciiTheme="minorHAnsi" w:hAnsiTheme="minorHAnsi"/>
          <w:sz w:val="26"/>
          <w:szCs w:val="26"/>
        </w:rPr>
        <w:t xml:space="preserve"> with metals or ceramics.</w:t>
      </w:r>
    </w:p>
    <w:p w:rsidR="00371C32" w:rsidRDefault="00371C32" w:rsidP="00043E03">
      <w:pPr>
        <w:pStyle w:val="Default"/>
        <w:rPr>
          <w:rFonts w:asciiTheme="minorHAnsi" w:hAnsiTheme="minorHAnsi"/>
          <w:sz w:val="26"/>
          <w:szCs w:val="26"/>
        </w:rPr>
      </w:pPr>
    </w:p>
    <w:p w:rsidR="00371C32" w:rsidRDefault="00371C32" w:rsidP="00371C32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On the other hand, they’re expensive. They require multiple steps before the finishing process. In addition to that, they are extre</w:t>
      </w:r>
      <w:r w:rsidR="00C46697">
        <w:rPr>
          <w:rFonts w:asciiTheme="minorHAnsi" w:hAnsiTheme="minorHAnsi"/>
          <w:sz w:val="26"/>
          <w:szCs w:val="26"/>
        </w:rPr>
        <w:t>mely sensitive to contamination, a</w:t>
      </w:r>
      <w:r>
        <w:rPr>
          <w:rFonts w:asciiTheme="minorHAnsi" w:hAnsiTheme="minorHAnsi"/>
          <w:sz w:val="26"/>
          <w:szCs w:val="26"/>
        </w:rPr>
        <w:t>nd show a minor release of fluoride.</w:t>
      </w:r>
    </w:p>
    <w:p w:rsidR="00371C32" w:rsidRDefault="00371C32" w:rsidP="00371C32">
      <w:pPr>
        <w:pStyle w:val="Default"/>
        <w:rPr>
          <w:rFonts w:asciiTheme="minorHAnsi" w:hAnsiTheme="minorHAnsi"/>
          <w:sz w:val="26"/>
          <w:szCs w:val="26"/>
        </w:rPr>
      </w:pPr>
    </w:p>
    <w:p w:rsidR="00220477" w:rsidRDefault="00220477" w:rsidP="00220477">
      <w:pPr>
        <w:pStyle w:val="Default"/>
        <w:rPr>
          <w:rFonts w:asciiTheme="minorHAnsi" w:hAnsiTheme="minorHAnsi"/>
          <w:sz w:val="26"/>
          <w:szCs w:val="26"/>
        </w:rPr>
      </w:pPr>
    </w:p>
    <w:p w:rsidR="00220477" w:rsidRDefault="003F3BCC" w:rsidP="00E47136">
      <w:pPr>
        <w:pStyle w:val="Default"/>
        <w:rPr>
          <w:rFonts w:asciiTheme="minorHAnsi" w:hAnsiTheme="minorHAnsi"/>
          <w:sz w:val="26"/>
          <w:szCs w:val="26"/>
        </w:rPr>
      </w:pPr>
      <w:r w:rsidRPr="003F3BCC">
        <w:rPr>
          <w:rFonts w:asciiTheme="minorHAnsi" w:hAnsiTheme="minorHAnsi"/>
          <w:sz w:val="26"/>
          <w:szCs w:val="26"/>
        </w:rPr>
        <w:lastRenderedPageBreak/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3F3BCC">
        <w:rPr>
          <w:rFonts w:asciiTheme="minorHAnsi" w:hAnsiTheme="minorHAnsi"/>
          <w:sz w:val="26"/>
          <w:szCs w:val="26"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F0BC6" w:rsidRDefault="00AF0BC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A4500B" w:rsidRDefault="00A4500B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E47136" w:rsidRDefault="00E47136" w:rsidP="00E47136">
      <w:pPr>
        <w:pStyle w:val="Default"/>
        <w:rPr>
          <w:rFonts w:asciiTheme="minorHAnsi" w:hAnsiTheme="minorHAnsi"/>
          <w:sz w:val="26"/>
          <w:szCs w:val="26"/>
        </w:rPr>
      </w:pPr>
    </w:p>
    <w:p w:rsidR="00427EA1" w:rsidRDefault="00427EA1" w:rsidP="009B22EE">
      <w:pPr>
        <w:pStyle w:val="Default"/>
        <w:rPr>
          <w:rFonts w:asciiTheme="minorHAnsi" w:hAnsiTheme="minorHAnsi"/>
          <w:sz w:val="26"/>
          <w:szCs w:val="26"/>
        </w:rPr>
      </w:pPr>
    </w:p>
    <w:p w:rsidR="00427EA1" w:rsidRDefault="00427EA1" w:rsidP="009B22EE">
      <w:pPr>
        <w:pStyle w:val="Default"/>
        <w:rPr>
          <w:rFonts w:asciiTheme="minorHAnsi" w:hAnsiTheme="minorHAnsi"/>
          <w:sz w:val="26"/>
          <w:szCs w:val="26"/>
        </w:rPr>
      </w:pPr>
    </w:p>
    <w:p w:rsidR="008E2739" w:rsidRDefault="008E2739" w:rsidP="00814925">
      <w:pPr>
        <w:pStyle w:val="Default"/>
        <w:rPr>
          <w:rFonts w:asciiTheme="minorHAnsi" w:hAnsiTheme="minorHAnsi"/>
          <w:sz w:val="26"/>
          <w:szCs w:val="26"/>
        </w:rPr>
      </w:pPr>
    </w:p>
    <w:p w:rsidR="008E2739" w:rsidRDefault="008E2739" w:rsidP="00814925">
      <w:pPr>
        <w:pStyle w:val="Default"/>
        <w:rPr>
          <w:rFonts w:asciiTheme="minorHAnsi" w:hAnsiTheme="minorHAnsi"/>
          <w:sz w:val="26"/>
          <w:szCs w:val="26"/>
        </w:rPr>
      </w:pPr>
    </w:p>
    <w:p w:rsidR="00814925" w:rsidRDefault="00814925" w:rsidP="00814925">
      <w:pPr>
        <w:pStyle w:val="Default"/>
        <w:rPr>
          <w:rFonts w:asciiTheme="minorHAnsi" w:hAnsiTheme="minorHAnsi"/>
          <w:sz w:val="26"/>
          <w:szCs w:val="26"/>
        </w:rPr>
      </w:pPr>
    </w:p>
    <w:p w:rsidR="00814925" w:rsidRDefault="00814925" w:rsidP="00814925">
      <w:pPr>
        <w:pStyle w:val="Default"/>
        <w:rPr>
          <w:rFonts w:asciiTheme="minorHAnsi" w:hAnsiTheme="minorHAnsi"/>
          <w:sz w:val="26"/>
          <w:szCs w:val="26"/>
        </w:rPr>
      </w:pPr>
    </w:p>
    <w:p w:rsidR="003D6AD1" w:rsidRDefault="003D6AD1" w:rsidP="003D6AD1">
      <w:pPr>
        <w:pStyle w:val="Default"/>
        <w:rPr>
          <w:rFonts w:asciiTheme="minorHAnsi" w:hAnsiTheme="minorHAnsi"/>
          <w:sz w:val="26"/>
          <w:szCs w:val="26"/>
        </w:rPr>
      </w:pPr>
    </w:p>
    <w:p w:rsidR="003D6AD1" w:rsidRDefault="003D6AD1" w:rsidP="003D6AD1">
      <w:pPr>
        <w:pStyle w:val="Default"/>
        <w:rPr>
          <w:rFonts w:asciiTheme="minorHAnsi" w:hAnsiTheme="minorHAnsi"/>
          <w:sz w:val="26"/>
          <w:szCs w:val="26"/>
        </w:rPr>
      </w:pPr>
    </w:p>
    <w:p w:rsidR="003D6AD1" w:rsidRDefault="003D6AD1" w:rsidP="003D6AD1">
      <w:pPr>
        <w:pStyle w:val="Default"/>
        <w:rPr>
          <w:rFonts w:asciiTheme="minorHAnsi" w:hAnsiTheme="minorHAnsi"/>
          <w:sz w:val="26"/>
          <w:szCs w:val="26"/>
        </w:rPr>
      </w:pPr>
    </w:p>
    <w:p w:rsidR="003D6AD1" w:rsidRDefault="003D6AD1" w:rsidP="003D6AD1">
      <w:pPr>
        <w:pStyle w:val="Default"/>
        <w:ind w:left="420"/>
        <w:rPr>
          <w:rFonts w:asciiTheme="minorHAnsi" w:hAnsiTheme="minorHAnsi"/>
          <w:sz w:val="26"/>
          <w:szCs w:val="26"/>
        </w:rPr>
      </w:pPr>
    </w:p>
    <w:p w:rsidR="003D6AD1" w:rsidRDefault="003D6AD1" w:rsidP="003D6AD1">
      <w:pPr>
        <w:pStyle w:val="Default"/>
        <w:ind w:left="420"/>
        <w:rPr>
          <w:rFonts w:asciiTheme="minorHAnsi" w:hAnsiTheme="minorHAnsi"/>
          <w:sz w:val="26"/>
          <w:szCs w:val="26"/>
        </w:rPr>
      </w:pPr>
    </w:p>
    <w:p w:rsidR="00F311C7" w:rsidRDefault="00F311C7" w:rsidP="00EB26CC">
      <w:pPr>
        <w:pStyle w:val="Default"/>
        <w:rPr>
          <w:rFonts w:asciiTheme="minorHAnsi" w:hAnsiTheme="minorHAnsi"/>
          <w:sz w:val="26"/>
          <w:szCs w:val="26"/>
        </w:rPr>
      </w:pPr>
    </w:p>
    <w:p w:rsidR="00F311C7" w:rsidRDefault="00F311C7" w:rsidP="00EB26CC">
      <w:pPr>
        <w:pStyle w:val="Default"/>
        <w:rPr>
          <w:rFonts w:asciiTheme="minorHAnsi" w:hAnsiTheme="minorHAnsi"/>
          <w:sz w:val="26"/>
          <w:szCs w:val="26"/>
        </w:rPr>
      </w:pPr>
    </w:p>
    <w:p w:rsidR="00F36203" w:rsidRDefault="00F36203" w:rsidP="00C46697">
      <w:pPr>
        <w:pStyle w:val="Default"/>
        <w:rPr>
          <w:rFonts w:asciiTheme="minorHAnsi" w:hAnsiTheme="minorHAnsi"/>
          <w:sz w:val="26"/>
          <w:szCs w:val="26"/>
        </w:rPr>
      </w:pPr>
    </w:p>
    <w:p w:rsidR="00F36203" w:rsidRPr="00F36203" w:rsidRDefault="00F36203" w:rsidP="00F36203">
      <w:pPr>
        <w:pStyle w:val="Default"/>
        <w:rPr>
          <w:rFonts w:asciiTheme="minorHAnsi" w:hAnsiTheme="minorHAnsi"/>
          <w:sz w:val="26"/>
          <w:szCs w:val="26"/>
        </w:rPr>
      </w:pPr>
    </w:p>
    <w:p w:rsidR="00F26B82" w:rsidRDefault="00F26B82" w:rsidP="00C46697">
      <w:pPr>
        <w:rPr>
          <w:sz w:val="26"/>
          <w:szCs w:val="26"/>
        </w:rPr>
      </w:pPr>
    </w:p>
    <w:sectPr w:rsidR="00F26B82" w:rsidSect="003E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153"/>
    <w:multiLevelType w:val="hybridMultilevel"/>
    <w:tmpl w:val="C5EA34B0"/>
    <w:lvl w:ilvl="0" w:tplc="AB160A7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131DD7"/>
    <w:multiLevelType w:val="hybridMultilevel"/>
    <w:tmpl w:val="3174B654"/>
    <w:lvl w:ilvl="0" w:tplc="DD441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D63"/>
    <w:multiLevelType w:val="hybridMultilevel"/>
    <w:tmpl w:val="E80CAEEC"/>
    <w:lvl w:ilvl="0" w:tplc="FFF62CA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0D501C"/>
    <w:multiLevelType w:val="hybridMultilevel"/>
    <w:tmpl w:val="CFD015E8"/>
    <w:lvl w:ilvl="0" w:tplc="C624DB40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794"/>
    <w:rsid w:val="00043E03"/>
    <w:rsid w:val="00055E88"/>
    <w:rsid w:val="00093794"/>
    <w:rsid w:val="000F6D59"/>
    <w:rsid w:val="001265D9"/>
    <w:rsid w:val="00173750"/>
    <w:rsid w:val="001A5DDF"/>
    <w:rsid w:val="001D6DF6"/>
    <w:rsid w:val="00220477"/>
    <w:rsid w:val="00257B7E"/>
    <w:rsid w:val="00371C32"/>
    <w:rsid w:val="003D6AD1"/>
    <w:rsid w:val="003E4B4D"/>
    <w:rsid w:val="003F3BCC"/>
    <w:rsid w:val="00427EA1"/>
    <w:rsid w:val="004717C6"/>
    <w:rsid w:val="0051156E"/>
    <w:rsid w:val="00596DB0"/>
    <w:rsid w:val="0061094A"/>
    <w:rsid w:val="00671BA8"/>
    <w:rsid w:val="00675A9B"/>
    <w:rsid w:val="006B1578"/>
    <w:rsid w:val="00814925"/>
    <w:rsid w:val="008B1A6D"/>
    <w:rsid w:val="008E2739"/>
    <w:rsid w:val="009B22EE"/>
    <w:rsid w:val="009C04A9"/>
    <w:rsid w:val="009C7DF3"/>
    <w:rsid w:val="00A4500B"/>
    <w:rsid w:val="00A7217C"/>
    <w:rsid w:val="00A8771D"/>
    <w:rsid w:val="00AF0BC6"/>
    <w:rsid w:val="00C46697"/>
    <w:rsid w:val="00E004AC"/>
    <w:rsid w:val="00E4162C"/>
    <w:rsid w:val="00E46ED4"/>
    <w:rsid w:val="00E47136"/>
    <w:rsid w:val="00EB26CC"/>
    <w:rsid w:val="00F26B82"/>
    <w:rsid w:val="00F311C7"/>
    <w:rsid w:val="00F3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D4"/>
    <w:pPr>
      <w:ind w:left="720"/>
      <w:contextualSpacing/>
    </w:pPr>
  </w:style>
  <w:style w:type="paragraph" w:customStyle="1" w:styleId="Default">
    <w:name w:val="Default"/>
    <w:rsid w:val="001A5D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D4"/>
    <w:pPr>
      <w:ind w:left="720"/>
      <w:contextualSpacing/>
    </w:pPr>
  </w:style>
  <w:style w:type="paragraph" w:customStyle="1" w:styleId="Default">
    <w:name w:val="Default"/>
    <w:rsid w:val="001A5D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31-1-2014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Dental Materials 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7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97F8EB29-FDBF-4E6F-A2A2-56863B2D4AF4}" type="presOf" srcId="{1657D84D-FB81-4F8E-BE76-D826C6C41E07}" destId="{C262DC1D-B130-4C81-AA79-7EAC8F86E740}" srcOrd="1" destOrd="0" presId="urn:microsoft.com/office/officeart/2005/8/layout/list1"/>
    <dgm:cxn modelId="{0C83019A-F27D-4500-9B50-52D2785F2D33}" type="presOf" srcId="{48C2021B-8E07-46F2-9130-3DDEDF095B00}" destId="{AD7E895A-811A-44A4-9697-21453D5A87B3}" srcOrd="1" destOrd="0" presId="urn:microsoft.com/office/officeart/2005/8/layout/list1"/>
    <dgm:cxn modelId="{E1EBCE7D-F6EC-4E6F-86D7-7E8482131E91}" type="presOf" srcId="{099F9E95-1913-43B3-BBA4-84C39126E90C}" destId="{B9C0E1FF-33AF-4B4A-8941-57263D60B5E2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406321F2-E55E-44D6-9FCE-8235952DC81C}" type="presOf" srcId="{099F9E95-1913-43B3-BBA4-84C39126E90C}" destId="{37E98CE4-0183-4AD1-8DD8-276E56B47DD1}" srcOrd="0" destOrd="0" presId="urn:microsoft.com/office/officeart/2005/8/layout/list1"/>
    <dgm:cxn modelId="{40F39F7D-592C-4365-87C3-E9567711FDAC}" type="presOf" srcId="{1657D84D-FB81-4F8E-BE76-D826C6C41E07}" destId="{77E92650-F7DF-4444-B0A5-DE664041711B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3A60FEA3-D280-4BF5-BEEF-C42AF54EAE0F}" type="presOf" srcId="{45FC15F6-19A3-4FB9-8159-CB6402826B0A}" destId="{2B9F9535-A0D8-45C5-8AE1-7B9BFF7F5221}" srcOrd="0" destOrd="0" presId="urn:microsoft.com/office/officeart/2005/8/layout/list1"/>
    <dgm:cxn modelId="{7A924B4F-0751-4E9B-AE5E-69BB855E7E8A}" type="presOf" srcId="{48C2021B-8E07-46F2-9130-3DDEDF095B00}" destId="{9C03D1CD-8D4C-40BF-9E48-A01DF0460868}" srcOrd="0" destOrd="0" presId="urn:microsoft.com/office/officeart/2005/8/layout/list1"/>
    <dgm:cxn modelId="{20572F9C-51C3-4ADB-BC23-CCBAC7880620}" type="presParOf" srcId="{2B9F9535-A0D8-45C5-8AE1-7B9BFF7F5221}" destId="{43487321-BA60-47D1-89B7-FB0FEFE3A3CA}" srcOrd="0" destOrd="0" presId="urn:microsoft.com/office/officeart/2005/8/layout/list1"/>
    <dgm:cxn modelId="{6596D697-F19F-4169-BA89-FA77D0AA2BC5}" type="presParOf" srcId="{43487321-BA60-47D1-89B7-FB0FEFE3A3CA}" destId="{37E98CE4-0183-4AD1-8DD8-276E56B47DD1}" srcOrd="0" destOrd="0" presId="urn:microsoft.com/office/officeart/2005/8/layout/list1"/>
    <dgm:cxn modelId="{1358930A-3D40-42E5-BE9B-E5E0D320D348}" type="presParOf" srcId="{43487321-BA60-47D1-89B7-FB0FEFE3A3CA}" destId="{B9C0E1FF-33AF-4B4A-8941-57263D60B5E2}" srcOrd="1" destOrd="0" presId="urn:microsoft.com/office/officeart/2005/8/layout/list1"/>
    <dgm:cxn modelId="{FDD26F75-35D1-4D49-8F0C-294FB3AA1A20}" type="presParOf" srcId="{2B9F9535-A0D8-45C5-8AE1-7B9BFF7F5221}" destId="{83749E86-F105-45BF-87C8-C12D467F3DF0}" srcOrd="1" destOrd="0" presId="urn:microsoft.com/office/officeart/2005/8/layout/list1"/>
    <dgm:cxn modelId="{032A7346-04F6-4C08-9AAF-128D38BD1D80}" type="presParOf" srcId="{2B9F9535-A0D8-45C5-8AE1-7B9BFF7F5221}" destId="{A9970DC2-2F9F-4CEC-A370-4678FBFC2FEA}" srcOrd="2" destOrd="0" presId="urn:microsoft.com/office/officeart/2005/8/layout/list1"/>
    <dgm:cxn modelId="{99D444CE-0F82-43F6-9C85-89B049B4F08F}" type="presParOf" srcId="{2B9F9535-A0D8-45C5-8AE1-7B9BFF7F5221}" destId="{3E9FD6BD-73A1-4902-8355-13E4DE4BE4B1}" srcOrd="3" destOrd="0" presId="urn:microsoft.com/office/officeart/2005/8/layout/list1"/>
    <dgm:cxn modelId="{7463DE25-4B9A-4B00-BEE3-034B10F84F46}" type="presParOf" srcId="{2B9F9535-A0D8-45C5-8AE1-7B9BFF7F5221}" destId="{F5AE6650-D930-4370-A65B-44190AC5612D}" srcOrd="4" destOrd="0" presId="urn:microsoft.com/office/officeart/2005/8/layout/list1"/>
    <dgm:cxn modelId="{7490E147-F474-4BF8-A2B2-7DEB36239380}" type="presParOf" srcId="{F5AE6650-D930-4370-A65B-44190AC5612D}" destId="{9C03D1CD-8D4C-40BF-9E48-A01DF0460868}" srcOrd="0" destOrd="0" presId="urn:microsoft.com/office/officeart/2005/8/layout/list1"/>
    <dgm:cxn modelId="{37C77E06-B169-448E-A5A6-46A4846AAD7B}" type="presParOf" srcId="{F5AE6650-D930-4370-A65B-44190AC5612D}" destId="{AD7E895A-811A-44A4-9697-21453D5A87B3}" srcOrd="1" destOrd="0" presId="urn:microsoft.com/office/officeart/2005/8/layout/list1"/>
    <dgm:cxn modelId="{D0B6F680-DCA3-47AC-95E9-91F1130E4786}" type="presParOf" srcId="{2B9F9535-A0D8-45C5-8AE1-7B9BFF7F5221}" destId="{F50C2F99-14C2-4209-B12C-0106122C3893}" srcOrd="5" destOrd="0" presId="urn:microsoft.com/office/officeart/2005/8/layout/list1"/>
    <dgm:cxn modelId="{131C0CE9-2A1A-4005-A0A5-4B96322204B9}" type="presParOf" srcId="{2B9F9535-A0D8-45C5-8AE1-7B9BFF7F5221}" destId="{3204194F-A156-4548-B402-E0B832C3CB9E}" srcOrd="6" destOrd="0" presId="urn:microsoft.com/office/officeart/2005/8/layout/list1"/>
    <dgm:cxn modelId="{DC3B040A-E4FA-4946-9DD2-76C7A756D6C0}" type="presParOf" srcId="{2B9F9535-A0D8-45C5-8AE1-7B9BFF7F5221}" destId="{6FEC1E02-225B-402E-8855-031C336D0C20}" srcOrd="7" destOrd="0" presId="urn:microsoft.com/office/officeart/2005/8/layout/list1"/>
    <dgm:cxn modelId="{06C3B89A-C457-4C5E-9346-F24D9F93CBEA}" type="presParOf" srcId="{2B9F9535-A0D8-45C5-8AE1-7B9BFF7F5221}" destId="{851F3F9C-C716-4DA6-B649-8E76B02B30F6}" srcOrd="8" destOrd="0" presId="urn:microsoft.com/office/officeart/2005/8/layout/list1"/>
    <dgm:cxn modelId="{61376B12-3835-49BB-8CDE-CC7F87C0441C}" type="presParOf" srcId="{851F3F9C-C716-4DA6-B649-8E76B02B30F6}" destId="{77E92650-F7DF-4444-B0A5-DE664041711B}" srcOrd="0" destOrd="0" presId="urn:microsoft.com/office/officeart/2005/8/layout/list1"/>
    <dgm:cxn modelId="{BD71C9C7-7F46-42AB-A004-A51DB6F4DC9E}" type="presParOf" srcId="{851F3F9C-C716-4DA6-B649-8E76B02B30F6}" destId="{C262DC1D-B130-4C81-AA79-7EAC8F86E740}" srcOrd="1" destOrd="0" presId="urn:microsoft.com/office/officeart/2005/8/layout/list1"/>
    <dgm:cxn modelId="{8E961457-5042-47C4-B6DA-E508F2041FB3}" type="presParOf" srcId="{2B9F9535-A0D8-45C5-8AE1-7B9BFF7F5221}" destId="{6841D17A-6C8C-4C6B-A04E-E82DD4EC2B87}" srcOrd="9" destOrd="0" presId="urn:microsoft.com/office/officeart/2005/8/layout/list1"/>
    <dgm:cxn modelId="{44D7B85E-E02E-4DD6-9DA9-8CAFC08B17C9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/>
            <a:t>Ramzi Alsuss</a:t>
          </a:r>
          <a:endParaRPr lang="en-US" sz="1050" b="1"/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0"/>
            <a:t>Leen</a:t>
          </a:r>
          <a:r>
            <a:rPr lang="en-US" sz="1050" b="0" baseline="0"/>
            <a:t> Musharbash </a:t>
          </a:r>
          <a:endParaRPr lang="en-US" sz="1050" b="0"/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A12A9A6F-E055-47B0-8A13-22956CDB5053}" type="presOf" srcId="{043B08C0-4A0D-4186-B3ED-E09D04315446}" destId="{07E224BA-0F7F-479D-A097-FDE898DB7084}" srcOrd="0" destOrd="0" presId="urn:microsoft.com/office/officeart/2005/8/layout/vList2"/>
    <dgm:cxn modelId="{AE0637F7-6E9A-4673-8696-C07CC6604D00}" type="presOf" srcId="{6A540D4C-0078-4352-A883-43415CBD99AF}" destId="{A66ED2CA-51CB-4B01-B719-AA89602D3115}" srcOrd="0" destOrd="0" presId="urn:microsoft.com/office/officeart/2005/8/layout/vList2"/>
    <dgm:cxn modelId="{6ED0AC98-96C7-4C02-A76B-FCFC77A06AC3}" type="presOf" srcId="{B70958B2-F712-471D-8886-6F6B5FB67AB4}" destId="{ED323975-36EC-4E88-843E-BA4358DD805B}" srcOrd="0" destOrd="0" presId="urn:microsoft.com/office/officeart/2005/8/layout/vList2"/>
    <dgm:cxn modelId="{294ABBD2-7654-4FDF-B0BF-E357117072DD}" type="presOf" srcId="{2763E94A-6DEF-4A29-9B0C-ADC8190FA8B6}" destId="{621CCBF1-3983-4F28-9F9D-4558BCAE07FB}" srcOrd="0" destOrd="0" presId="urn:microsoft.com/office/officeart/2005/8/layout/vList2"/>
    <dgm:cxn modelId="{E8F2A952-4E5A-4890-B4DB-5C12D5488590}" type="presOf" srcId="{CF8F115C-2DC3-47CB-B631-FE45D79EDF5B}" destId="{6394A80F-CC12-41D6-8C17-691884E39570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54034EA-AC9F-4D85-BEFA-6DD05FD9A65E}" type="presParOf" srcId="{07E224BA-0F7F-479D-A097-FDE898DB7084}" destId="{621CCBF1-3983-4F28-9F9D-4558BCAE07FB}" srcOrd="0" destOrd="0" presId="urn:microsoft.com/office/officeart/2005/8/layout/vList2"/>
    <dgm:cxn modelId="{D64593D6-6D82-4267-9EB6-318A16662753}" type="presParOf" srcId="{07E224BA-0F7F-479D-A097-FDE898DB7084}" destId="{ED323975-36EC-4E88-843E-BA4358DD805B}" srcOrd="1" destOrd="0" presId="urn:microsoft.com/office/officeart/2005/8/layout/vList2"/>
    <dgm:cxn modelId="{75F5A88E-D87A-4446-8688-7F9D079FC80E}" type="presParOf" srcId="{07E224BA-0F7F-479D-A097-FDE898DB7084}" destId="{A66ED2CA-51CB-4B01-B719-AA89602D3115}" srcOrd="2" destOrd="0" presId="urn:microsoft.com/office/officeart/2005/8/layout/vList2"/>
    <dgm:cxn modelId="{60C59D0B-77D5-4A80-BCD5-15126AE54DBC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User</dc:creator>
  <cp:lastModifiedBy>User</cp:lastModifiedBy>
  <cp:revision>4</cp:revision>
  <dcterms:created xsi:type="dcterms:W3CDTF">2014-04-03T07:15:00Z</dcterms:created>
  <dcterms:modified xsi:type="dcterms:W3CDTF">2014-04-03T08:28:00Z</dcterms:modified>
</cp:coreProperties>
</file>